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38A" w:rsidRPr="000551B0" w:rsidRDefault="00526991" w:rsidP="005E438A">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T</w:t>
      </w:r>
      <w:bookmarkStart w:id="0" w:name="_GoBack"/>
      <w:bookmarkEnd w:id="0"/>
      <w:r w:rsidR="005E438A" w:rsidRPr="000551B0">
        <w:rPr>
          <w:rFonts w:ascii="Calibri Light" w:eastAsia="Times New Roman" w:hAnsi="Calibri Light" w:cs="Times New Roman"/>
          <w:color w:val="1D2129"/>
          <w:sz w:val="28"/>
          <w:szCs w:val="28"/>
          <w:lang w:eastAsia="pt-BR"/>
        </w:rPr>
        <w:t xml:space="preserve">EXMO. SR. DR. JUIZ DE DIREITO DA PRIMEIRA VARA DA FAZENDA PÚBLICA DA COMARCA DE MOGI DAS CRUZES </w:t>
      </w:r>
    </w:p>
    <w:p w:rsidR="005E438A" w:rsidRPr="000551B0" w:rsidRDefault="005E438A" w:rsidP="005E438A">
      <w:pPr>
        <w:shd w:val="clear" w:color="auto" w:fill="FFFFFF"/>
        <w:spacing w:after="0" w:line="270" w:lineRule="atLeast"/>
        <w:jc w:val="both"/>
        <w:rPr>
          <w:rFonts w:ascii="Calibri Light" w:eastAsia="Times New Roman" w:hAnsi="Calibri Light" w:cs="Times New Roman"/>
          <w:color w:val="1D2129"/>
          <w:sz w:val="28"/>
          <w:szCs w:val="28"/>
          <w:lang w:eastAsia="pt-BR"/>
        </w:rPr>
      </w:pPr>
      <w:r w:rsidRPr="000551B0">
        <w:rPr>
          <w:rFonts w:ascii="Calibri Light" w:eastAsia="Times New Roman" w:hAnsi="Calibri Light" w:cs="Times New Roman"/>
          <w:color w:val="1D2129"/>
          <w:sz w:val="28"/>
          <w:szCs w:val="28"/>
          <w:lang w:eastAsia="pt-BR"/>
        </w:rPr>
        <w:br/>
      </w:r>
    </w:p>
    <w:p w:rsidR="005E438A" w:rsidRPr="000551B0" w:rsidRDefault="005E438A" w:rsidP="005E438A">
      <w:pPr>
        <w:shd w:val="clear" w:color="auto" w:fill="FFFFFF"/>
        <w:spacing w:after="0" w:line="270" w:lineRule="atLeast"/>
        <w:jc w:val="both"/>
        <w:rPr>
          <w:rFonts w:ascii="Calibri Light" w:eastAsia="Times New Roman" w:hAnsi="Calibri Light" w:cs="Times New Roman"/>
          <w:color w:val="1D2129"/>
          <w:sz w:val="28"/>
          <w:szCs w:val="28"/>
          <w:lang w:eastAsia="pt-BR"/>
        </w:rPr>
      </w:pPr>
      <w:r w:rsidRPr="000551B0">
        <w:rPr>
          <w:rFonts w:ascii="Calibri Light" w:eastAsia="Times New Roman" w:hAnsi="Calibri Light" w:cs="Times New Roman"/>
          <w:color w:val="1D2129"/>
          <w:sz w:val="28"/>
          <w:szCs w:val="28"/>
          <w:lang w:eastAsia="pt-BR"/>
        </w:rPr>
        <w:t>AUTOS Nº 1008133-42.2016.8.26.0361</w:t>
      </w:r>
    </w:p>
    <w:p w:rsidR="005E438A" w:rsidRPr="000551B0" w:rsidRDefault="005E438A" w:rsidP="005E438A">
      <w:pPr>
        <w:shd w:val="clear" w:color="auto" w:fill="FFFFFF"/>
        <w:spacing w:after="0" w:line="270" w:lineRule="atLeast"/>
        <w:jc w:val="both"/>
        <w:rPr>
          <w:rFonts w:ascii="Calibri Light" w:eastAsia="Times New Roman" w:hAnsi="Calibri Light" w:cs="Times New Roman"/>
          <w:color w:val="1D2129"/>
          <w:sz w:val="28"/>
          <w:szCs w:val="28"/>
          <w:lang w:eastAsia="pt-BR"/>
        </w:rPr>
      </w:pPr>
      <w:r w:rsidRPr="000551B0">
        <w:rPr>
          <w:rFonts w:ascii="Calibri Light" w:eastAsia="Times New Roman" w:hAnsi="Calibri Light" w:cs="Times New Roman"/>
          <w:color w:val="1D2129"/>
          <w:sz w:val="28"/>
          <w:szCs w:val="28"/>
          <w:lang w:eastAsia="pt-BR"/>
        </w:rPr>
        <w:br/>
      </w:r>
    </w:p>
    <w:p w:rsidR="00F45632" w:rsidRDefault="005E438A" w:rsidP="005E438A">
      <w:pPr>
        <w:shd w:val="clear" w:color="auto" w:fill="FFFFFF"/>
        <w:spacing w:after="0" w:line="270" w:lineRule="atLeast"/>
        <w:jc w:val="both"/>
        <w:rPr>
          <w:rFonts w:ascii="Calibri Light" w:eastAsia="Times New Roman" w:hAnsi="Calibri Light" w:cs="Times New Roman"/>
          <w:color w:val="1D2129"/>
          <w:sz w:val="28"/>
          <w:szCs w:val="28"/>
          <w:lang w:eastAsia="pt-BR"/>
        </w:rPr>
      </w:pPr>
      <w:r w:rsidRPr="000551B0">
        <w:rPr>
          <w:rFonts w:ascii="Calibri Light" w:eastAsia="Times New Roman" w:hAnsi="Calibri Light" w:cs="Times New Roman"/>
          <w:color w:val="1D2129"/>
          <w:sz w:val="28"/>
          <w:szCs w:val="28"/>
          <w:lang w:eastAsia="pt-BR"/>
        </w:rPr>
        <w:t>Objeto: Ação Popular</w:t>
      </w:r>
      <w:r w:rsidR="00F45632" w:rsidRPr="00F45632">
        <w:rPr>
          <w:rFonts w:ascii="Calibri Light" w:eastAsia="Times New Roman" w:hAnsi="Calibri Light" w:cs="Times New Roman"/>
          <w:color w:val="1D2129"/>
          <w:sz w:val="28"/>
          <w:szCs w:val="28"/>
          <w:lang w:eastAsia="pt-BR"/>
        </w:rPr>
        <w:t xml:space="preserve"> </w:t>
      </w:r>
      <w:r w:rsidR="00F45632">
        <w:rPr>
          <w:rFonts w:ascii="Calibri Light" w:eastAsia="Times New Roman" w:hAnsi="Calibri Light" w:cs="Times New Roman"/>
          <w:color w:val="1D2129"/>
          <w:sz w:val="28"/>
          <w:szCs w:val="28"/>
          <w:lang w:eastAsia="pt-BR"/>
        </w:rPr>
        <w:t>Improbidade Administrativa</w:t>
      </w:r>
      <w:r w:rsidR="00F45632" w:rsidRPr="000551B0">
        <w:rPr>
          <w:rFonts w:ascii="Calibri Light" w:eastAsia="Times New Roman" w:hAnsi="Calibri Light" w:cs="Times New Roman"/>
          <w:color w:val="1D2129"/>
          <w:sz w:val="28"/>
          <w:szCs w:val="28"/>
          <w:lang w:eastAsia="pt-BR"/>
        </w:rPr>
        <w:t xml:space="preserve"> </w:t>
      </w:r>
    </w:p>
    <w:p w:rsidR="005E438A" w:rsidRPr="000551B0" w:rsidRDefault="00CF70EB" w:rsidP="005E438A">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 xml:space="preserve">Motivo: </w:t>
      </w:r>
      <w:r w:rsidR="00F45632">
        <w:rPr>
          <w:rFonts w:ascii="Calibri Light" w:eastAsia="Times New Roman" w:hAnsi="Calibri Light" w:cs="Times New Roman"/>
          <w:color w:val="1D2129"/>
          <w:sz w:val="28"/>
          <w:szCs w:val="28"/>
          <w:lang w:eastAsia="pt-BR"/>
        </w:rPr>
        <w:t>Cumporimento de r.despacho</w:t>
      </w:r>
      <w:r w:rsidR="005E438A" w:rsidRPr="000551B0">
        <w:rPr>
          <w:rFonts w:ascii="Calibri Light" w:eastAsia="Times New Roman" w:hAnsi="Calibri Light" w:cs="Times New Roman"/>
          <w:color w:val="1D2129"/>
          <w:sz w:val="28"/>
          <w:szCs w:val="28"/>
          <w:lang w:eastAsia="pt-BR"/>
        </w:rPr>
        <w:t xml:space="preserve"> – sobre</w:t>
      </w:r>
    </w:p>
    <w:p w:rsidR="005E438A" w:rsidRPr="000551B0" w:rsidRDefault="005E438A" w:rsidP="005E438A">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 xml:space="preserve">Pedido: </w:t>
      </w:r>
      <w:r w:rsidR="00CF70EB">
        <w:rPr>
          <w:rFonts w:ascii="Calibri Light" w:eastAsia="Times New Roman" w:hAnsi="Calibri Light" w:cs="Times New Roman"/>
          <w:color w:val="1D2129"/>
          <w:sz w:val="28"/>
          <w:szCs w:val="28"/>
          <w:lang w:eastAsia="pt-BR"/>
        </w:rPr>
        <w:t xml:space="preserve">Reiteração de citação </w:t>
      </w:r>
      <w:r w:rsidRPr="000551B0">
        <w:rPr>
          <w:rFonts w:ascii="Calibri Light" w:eastAsia="Times New Roman" w:hAnsi="Calibri Light" w:cs="Times New Roman"/>
          <w:color w:val="1D2129"/>
          <w:sz w:val="28"/>
          <w:szCs w:val="28"/>
          <w:lang w:eastAsia="pt-BR"/>
        </w:rPr>
        <w:t>– requer</w:t>
      </w:r>
    </w:p>
    <w:p w:rsidR="005E438A" w:rsidRPr="000551B0" w:rsidRDefault="005E438A" w:rsidP="005E438A">
      <w:pPr>
        <w:shd w:val="clear" w:color="auto" w:fill="FFFFFF"/>
        <w:spacing w:after="0" w:line="270" w:lineRule="atLeast"/>
        <w:jc w:val="both"/>
        <w:rPr>
          <w:rFonts w:ascii="Calibri Light" w:eastAsia="Times New Roman" w:hAnsi="Calibri Light" w:cs="Times New Roman"/>
          <w:color w:val="1D2129"/>
          <w:sz w:val="28"/>
          <w:szCs w:val="28"/>
          <w:lang w:eastAsia="pt-BR"/>
        </w:rPr>
      </w:pPr>
      <w:r w:rsidRPr="000551B0">
        <w:rPr>
          <w:rFonts w:ascii="Calibri Light" w:eastAsia="Times New Roman" w:hAnsi="Calibri Light" w:cs="Times New Roman"/>
          <w:color w:val="1D2129"/>
          <w:sz w:val="28"/>
          <w:szCs w:val="28"/>
          <w:lang w:eastAsia="pt-BR"/>
        </w:rPr>
        <w:br/>
      </w:r>
    </w:p>
    <w:p w:rsidR="005E438A" w:rsidRPr="000551B0" w:rsidRDefault="005E438A" w:rsidP="005E438A">
      <w:pPr>
        <w:shd w:val="clear" w:color="auto" w:fill="FFFFFF"/>
        <w:spacing w:after="0" w:line="270" w:lineRule="atLeast"/>
        <w:jc w:val="both"/>
        <w:rPr>
          <w:rFonts w:ascii="Calibri Light" w:eastAsia="Times New Roman" w:hAnsi="Calibri Light" w:cs="Times New Roman"/>
          <w:color w:val="1D2129"/>
          <w:sz w:val="28"/>
          <w:szCs w:val="28"/>
          <w:lang w:eastAsia="pt-BR"/>
        </w:rPr>
      </w:pPr>
      <w:r w:rsidRPr="000551B0">
        <w:rPr>
          <w:rFonts w:ascii="Calibri Light" w:eastAsia="Times New Roman" w:hAnsi="Calibri Light" w:cs="Times New Roman"/>
          <w:color w:val="1D2129"/>
          <w:sz w:val="28"/>
          <w:szCs w:val="28"/>
          <w:lang w:eastAsia="pt-BR"/>
        </w:rPr>
        <w:br/>
      </w:r>
    </w:p>
    <w:p w:rsidR="005E438A" w:rsidRPr="000551B0" w:rsidRDefault="005E438A" w:rsidP="005E438A">
      <w:pPr>
        <w:shd w:val="clear" w:color="auto" w:fill="FFFFFF"/>
        <w:spacing w:after="0" w:line="270" w:lineRule="atLeast"/>
        <w:jc w:val="both"/>
        <w:rPr>
          <w:rFonts w:ascii="Calibri Light" w:eastAsia="Times New Roman" w:hAnsi="Calibri Light" w:cs="Times New Roman"/>
          <w:color w:val="1D2129"/>
          <w:sz w:val="28"/>
          <w:szCs w:val="28"/>
          <w:lang w:eastAsia="pt-BR"/>
        </w:rPr>
      </w:pPr>
      <w:r w:rsidRPr="000551B0">
        <w:rPr>
          <w:rFonts w:ascii="Calibri Light" w:eastAsia="Times New Roman" w:hAnsi="Calibri Light" w:cs="Times New Roman"/>
          <w:color w:val="1D2129"/>
          <w:sz w:val="28"/>
          <w:szCs w:val="28"/>
          <w:lang w:eastAsia="pt-BR"/>
        </w:rPr>
        <w:br/>
      </w:r>
    </w:p>
    <w:p w:rsidR="005E438A" w:rsidRDefault="005E438A" w:rsidP="00CF70EB">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sidRPr="000551B0">
        <w:rPr>
          <w:rFonts w:ascii="Calibri Light" w:eastAsia="Times New Roman" w:hAnsi="Calibri Light" w:cs="Times New Roman"/>
          <w:color w:val="1D2129"/>
          <w:sz w:val="28"/>
          <w:szCs w:val="28"/>
          <w:lang w:eastAsia="pt-BR"/>
        </w:rPr>
        <w:t xml:space="preserve">EUCLYDES APARECIDO MARTINS, </w:t>
      </w:r>
      <w:r w:rsidR="00CF70EB">
        <w:rPr>
          <w:rFonts w:ascii="Calibri Light" w:eastAsia="Times New Roman" w:hAnsi="Calibri Light" w:cs="Times New Roman"/>
          <w:color w:val="1D2129"/>
          <w:sz w:val="28"/>
          <w:szCs w:val="28"/>
          <w:lang w:eastAsia="pt-BR"/>
        </w:rPr>
        <w:t>qualificado nos autos do processo em tela, vem perante a esse nobre magistrado</w:t>
      </w:r>
      <w:r w:rsidR="00F45632">
        <w:rPr>
          <w:rFonts w:ascii="Calibri Light" w:eastAsia="Times New Roman" w:hAnsi="Calibri Light" w:cs="Times New Roman"/>
          <w:color w:val="1D2129"/>
          <w:sz w:val="28"/>
          <w:szCs w:val="28"/>
          <w:lang w:eastAsia="pt-BR"/>
        </w:rPr>
        <w:t xml:space="preserve"> dar cumprimento ao r. despacho de fls. 161, para</w:t>
      </w:r>
      <w:r w:rsidR="00CF70EB">
        <w:rPr>
          <w:rFonts w:ascii="Calibri Light" w:eastAsia="Times New Roman" w:hAnsi="Calibri Light" w:cs="Times New Roman"/>
          <w:color w:val="1D2129"/>
          <w:sz w:val="28"/>
          <w:szCs w:val="28"/>
          <w:lang w:eastAsia="pt-BR"/>
        </w:rPr>
        <w:t xml:space="preserve"> reiterar  pedido de citação em face do requerido </w:t>
      </w:r>
      <w:r w:rsidR="00CF70EB" w:rsidRPr="00CF70EB">
        <w:rPr>
          <w:rFonts w:ascii="Calibri Light" w:eastAsia="Times New Roman" w:hAnsi="Calibri Light" w:cs="Times New Roman"/>
          <w:color w:val="1D2129"/>
          <w:sz w:val="28"/>
          <w:szCs w:val="28"/>
          <w:lang w:eastAsia="pt-BR"/>
        </w:rPr>
        <w:t>Vereador RUBENS</w:t>
      </w:r>
      <w:r w:rsidR="00CF70EB">
        <w:rPr>
          <w:rFonts w:ascii="Calibri Light" w:eastAsia="Times New Roman" w:hAnsi="Calibri Light" w:cs="Times New Roman"/>
          <w:color w:val="1D2129"/>
          <w:sz w:val="28"/>
          <w:szCs w:val="28"/>
          <w:lang w:eastAsia="pt-BR"/>
        </w:rPr>
        <w:t xml:space="preserve"> </w:t>
      </w:r>
      <w:r w:rsidR="00CF70EB" w:rsidRPr="00CF70EB">
        <w:rPr>
          <w:rFonts w:ascii="Calibri Light" w:eastAsia="Times New Roman" w:hAnsi="Calibri Light" w:cs="Times New Roman"/>
          <w:color w:val="1D2129"/>
          <w:sz w:val="28"/>
          <w:szCs w:val="28"/>
          <w:lang w:eastAsia="pt-BR"/>
        </w:rPr>
        <w:t>BENEDITO FERNANDES</w:t>
      </w:r>
      <w:r w:rsidR="00F45632">
        <w:rPr>
          <w:rFonts w:ascii="Calibri Light" w:eastAsia="Times New Roman" w:hAnsi="Calibri Light" w:cs="Times New Roman"/>
          <w:color w:val="1D2129"/>
          <w:sz w:val="28"/>
          <w:szCs w:val="28"/>
          <w:lang w:eastAsia="pt-BR"/>
        </w:rPr>
        <w:t xml:space="preserve">, sito </w:t>
      </w:r>
      <w:r w:rsidR="00F45632" w:rsidRPr="00F45632">
        <w:rPr>
          <w:rFonts w:ascii="Calibri Light" w:eastAsia="Times New Roman" w:hAnsi="Calibri Light" w:cs="Times New Roman"/>
          <w:color w:val="1D2129"/>
          <w:sz w:val="28"/>
          <w:szCs w:val="28"/>
          <w:lang w:eastAsia="pt-BR"/>
        </w:rPr>
        <w:t>à Avenida Vereador Narciso YagueGuimarães, nº: 381 – Centro Cívico, na Câmara Municipal de Mogi dasCruzes – São Paulo</w:t>
      </w:r>
      <w:r w:rsidR="00F45632">
        <w:rPr>
          <w:rFonts w:ascii="Calibri Light" w:eastAsia="Times New Roman" w:hAnsi="Calibri Light" w:cs="Times New Roman"/>
          <w:color w:val="1D2129"/>
          <w:sz w:val="28"/>
          <w:szCs w:val="28"/>
          <w:lang w:eastAsia="pt-BR"/>
        </w:rPr>
        <w:t>, onde o citando já se encontra em seu gabinete de trabalho a disposição da população, bem como aos chamamenteos desse juízo da Egrégia Vara da Fazenda Pública da Comarca de Mogi das Cruzes.</w:t>
      </w:r>
    </w:p>
    <w:p w:rsidR="00F45632" w:rsidRDefault="00F45632" w:rsidP="00CF70EB">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p>
    <w:p w:rsidR="005E438A" w:rsidRDefault="005E438A" w:rsidP="005E438A">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sidRPr="000551B0">
        <w:rPr>
          <w:rFonts w:ascii="Calibri Light" w:eastAsia="Times New Roman" w:hAnsi="Calibri Light" w:cs="Times New Roman"/>
          <w:color w:val="1D2129"/>
          <w:sz w:val="28"/>
          <w:szCs w:val="28"/>
          <w:lang w:eastAsia="pt-BR"/>
        </w:rPr>
        <w:t>Nestes termos</w:t>
      </w:r>
    </w:p>
    <w:p w:rsidR="005E438A" w:rsidRDefault="005E438A" w:rsidP="005E438A">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sidRPr="000551B0">
        <w:rPr>
          <w:rFonts w:ascii="Calibri Light" w:eastAsia="Times New Roman" w:hAnsi="Calibri Light" w:cs="Times New Roman"/>
          <w:color w:val="1D2129"/>
          <w:sz w:val="28"/>
          <w:szCs w:val="28"/>
          <w:lang w:eastAsia="pt-BR"/>
        </w:rPr>
        <w:t>Pede deferimento.</w:t>
      </w:r>
    </w:p>
    <w:p w:rsidR="005E438A" w:rsidRDefault="005E438A" w:rsidP="005E438A">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p>
    <w:p w:rsidR="005E438A" w:rsidRPr="000551B0" w:rsidRDefault="00F45632" w:rsidP="005E438A">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Mogi das Cruzes, 03 de novembro</w:t>
      </w:r>
      <w:r w:rsidR="005E438A" w:rsidRPr="000551B0">
        <w:rPr>
          <w:rFonts w:ascii="Calibri Light" w:eastAsia="Times New Roman" w:hAnsi="Calibri Light" w:cs="Times New Roman"/>
          <w:color w:val="1D2129"/>
          <w:sz w:val="28"/>
          <w:szCs w:val="28"/>
          <w:lang w:eastAsia="pt-BR"/>
        </w:rPr>
        <w:t xml:space="preserve"> de 2016</w:t>
      </w:r>
    </w:p>
    <w:p w:rsidR="005E438A" w:rsidRPr="000551B0" w:rsidRDefault="005E438A" w:rsidP="005E438A">
      <w:pPr>
        <w:shd w:val="clear" w:color="auto" w:fill="FFFFFF"/>
        <w:spacing w:after="0" w:line="270" w:lineRule="atLeast"/>
        <w:jc w:val="both"/>
        <w:rPr>
          <w:rFonts w:ascii="Calibri Light" w:eastAsia="Times New Roman" w:hAnsi="Calibri Light" w:cs="Times New Roman"/>
          <w:color w:val="1D2129"/>
          <w:sz w:val="28"/>
          <w:szCs w:val="28"/>
          <w:lang w:eastAsia="pt-BR"/>
        </w:rPr>
      </w:pPr>
      <w:r w:rsidRPr="000551B0">
        <w:rPr>
          <w:rFonts w:ascii="Calibri Light" w:eastAsia="Times New Roman" w:hAnsi="Calibri Light" w:cs="Times New Roman"/>
          <w:color w:val="1D2129"/>
          <w:sz w:val="28"/>
          <w:szCs w:val="28"/>
          <w:lang w:eastAsia="pt-BR"/>
        </w:rPr>
        <w:br/>
      </w:r>
      <w:r w:rsidRPr="000551B0">
        <w:rPr>
          <w:rFonts w:ascii="Calibri Light" w:eastAsia="Times New Roman" w:hAnsi="Calibri Light" w:cs="Times New Roman"/>
          <w:color w:val="1D2129"/>
          <w:sz w:val="28"/>
          <w:szCs w:val="28"/>
          <w:lang w:eastAsia="pt-BR"/>
        </w:rPr>
        <w:br/>
      </w:r>
    </w:p>
    <w:p w:rsidR="00F45632" w:rsidRPr="000551B0" w:rsidRDefault="00F45632" w:rsidP="00F45632">
      <w:pPr>
        <w:shd w:val="clear" w:color="auto" w:fill="FFFFFF"/>
        <w:spacing w:after="0" w:line="270" w:lineRule="atLeast"/>
        <w:jc w:val="center"/>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 xml:space="preserve">Assinado eletronicamente </w:t>
      </w:r>
    </w:p>
    <w:p w:rsidR="00F45632" w:rsidRPr="000551B0" w:rsidRDefault="00F45632" w:rsidP="00F45632">
      <w:pPr>
        <w:shd w:val="clear" w:color="auto" w:fill="FFFFFF"/>
        <w:spacing w:after="0" w:line="270" w:lineRule="atLeast"/>
        <w:jc w:val="center"/>
        <w:rPr>
          <w:rFonts w:ascii="Calibri Light" w:eastAsia="Times New Roman" w:hAnsi="Calibri Light" w:cs="Times New Roman"/>
          <w:color w:val="1D2129"/>
          <w:sz w:val="28"/>
          <w:szCs w:val="28"/>
          <w:lang w:eastAsia="pt-BR"/>
        </w:rPr>
      </w:pPr>
      <w:r w:rsidRPr="000551B0">
        <w:rPr>
          <w:rFonts w:ascii="Calibri Light" w:eastAsia="Times New Roman" w:hAnsi="Calibri Light" w:cs="Times New Roman"/>
          <w:color w:val="1D2129"/>
          <w:sz w:val="28"/>
          <w:szCs w:val="28"/>
          <w:lang w:eastAsia="pt-BR"/>
        </w:rPr>
        <w:t>EUCLYDES APARECIDO MARTINS</w:t>
      </w:r>
    </w:p>
    <w:p w:rsidR="00F45632" w:rsidRDefault="00F45632" w:rsidP="00F45632">
      <w:pPr>
        <w:shd w:val="clear" w:color="auto" w:fill="FFFFFF"/>
        <w:spacing w:after="0" w:line="270" w:lineRule="atLeast"/>
        <w:jc w:val="center"/>
        <w:rPr>
          <w:rFonts w:ascii="Calibri Light" w:eastAsia="Times New Roman" w:hAnsi="Calibri Light" w:cs="Times New Roman"/>
          <w:color w:val="1D2129"/>
          <w:sz w:val="28"/>
          <w:szCs w:val="28"/>
          <w:lang w:eastAsia="pt-BR"/>
        </w:rPr>
      </w:pPr>
      <w:r w:rsidRPr="000551B0">
        <w:rPr>
          <w:rFonts w:ascii="Calibri Light" w:eastAsia="Times New Roman" w:hAnsi="Calibri Light" w:cs="Times New Roman"/>
          <w:color w:val="1D2129"/>
          <w:sz w:val="28"/>
          <w:szCs w:val="28"/>
          <w:lang w:eastAsia="pt-BR"/>
        </w:rPr>
        <w:t xml:space="preserve">Advogado </w:t>
      </w:r>
      <w:r>
        <w:rPr>
          <w:rFonts w:ascii="Calibri Light" w:eastAsia="Times New Roman" w:hAnsi="Calibri Light" w:cs="Times New Roman"/>
          <w:color w:val="1D2129"/>
          <w:sz w:val="28"/>
          <w:szCs w:val="28"/>
          <w:lang w:eastAsia="pt-BR"/>
        </w:rPr>
        <w:t xml:space="preserve">– OAB SP 212.943  </w:t>
      </w:r>
    </w:p>
    <w:p w:rsidR="00F45632" w:rsidRDefault="00F45632" w:rsidP="00F45632">
      <w:pPr>
        <w:shd w:val="clear" w:color="auto" w:fill="FFFFFF"/>
        <w:spacing w:after="0" w:line="270" w:lineRule="atLeast"/>
        <w:jc w:val="center"/>
        <w:rPr>
          <w:rFonts w:ascii="Calibri Light" w:eastAsia="Times New Roman" w:hAnsi="Calibri Light" w:cs="Times New Roman"/>
          <w:color w:val="1D2129"/>
          <w:sz w:val="28"/>
          <w:szCs w:val="28"/>
          <w:lang w:eastAsia="pt-BR"/>
        </w:rPr>
      </w:pPr>
    </w:p>
    <w:p w:rsidR="00F45632" w:rsidRDefault="00F45632" w:rsidP="00F45632">
      <w:pPr>
        <w:shd w:val="clear" w:color="auto" w:fill="FFFFFF"/>
        <w:spacing w:after="0" w:line="270" w:lineRule="atLeast"/>
        <w:jc w:val="center"/>
        <w:rPr>
          <w:rFonts w:ascii="Calibri Light" w:eastAsia="Times New Roman" w:hAnsi="Calibri Light" w:cs="Times New Roman"/>
          <w:color w:val="1D2129"/>
          <w:sz w:val="28"/>
          <w:szCs w:val="28"/>
          <w:lang w:eastAsia="pt-BR"/>
        </w:rPr>
      </w:pPr>
    </w:p>
    <w:p w:rsidR="00F45632" w:rsidRDefault="00F45632" w:rsidP="00F45632">
      <w:pPr>
        <w:shd w:val="clear" w:color="auto" w:fill="FFFFFF"/>
        <w:spacing w:after="0" w:line="270" w:lineRule="atLeast"/>
        <w:jc w:val="center"/>
        <w:rPr>
          <w:rFonts w:ascii="Calibri Light" w:eastAsia="Times New Roman" w:hAnsi="Calibri Light" w:cs="Times New Roman"/>
          <w:color w:val="1D2129"/>
          <w:sz w:val="28"/>
          <w:szCs w:val="28"/>
          <w:lang w:eastAsia="pt-BR"/>
        </w:rPr>
      </w:pPr>
    </w:p>
    <w:p w:rsidR="00F45632" w:rsidRDefault="00F45632" w:rsidP="00F45632">
      <w:pPr>
        <w:shd w:val="clear" w:color="auto" w:fill="FFFFFF"/>
        <w:spacing w:after="0" w:line="270" w:lineRule="atLeast"/>
        <w:jc w:val="center"/>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lastRenderedPageBreak/>
        <w:t xml:space="preserve">5º, LXXIII CF/88 - qualquer cidadão é parte legítima para propor ação popular que vise a anular ato lesivo ao patrimônio público ou de entidade de que o Estado participe, à moralidade administrativa, ao meio ambiente e ao patrimônio histórico e cultural, ficando o autor, salvo comprovada má-fé, isento de custas judiciais e do ônus da sucumbência;LEI Nº 9.265 DE 12/02/1996 - DOU 13/02/1996 </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Regulamenta o inciso LXXVII do art. 5º da Constituição, dispondo sobre a gratuidade dos atos necessários ao exercício da cidadania.</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Art. 1º  São gratuitos os atos necessários ao exercício da cidadania, assim considerados:</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I - os que capacitam o cidadão ao exercício da soberania popular, a que se reporta o art. 14 da Constituição;</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II - aqueles referentes ao alistamento militar;</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III - os pedidos de informações ao poder público, em todos os seus âmbitos, objetivando a instrução de defesa ou a denúncia de irregularidades administrativas na órbita pública;</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IV - as ações de impugnação de mandato eletivo por abuso do poder econômico, corrupção ou fraude;</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V - quaisquer requerimentos ou petições que visem as garantias individuais e a defesa do interesse público.</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VI - o registro civil de nascimento e o assento de óbito, bem como a primeira certidão respectiva.</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 xml:space="preserve">EXMO. SR. DR. JUIZ DE DIREITO DA PRIMEIRA VARA DA FAZENDA PÚBLICA DA COMARCA DE MOGI DAS CRUZES </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br/>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AUTOS Nº 1008133-42.2016.8.26.0361</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br/>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Objeto: Ação Popular – sobre</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Pedido: Reforma da r. sentença terminativa – requer</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br/>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br/>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br/>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 xml:space="preserve">EUCLYDES APARECIDO MARTINS, inscrito na OAB/SP nº 212.943, com escritório profissional na Avenida João de Souza </w:t>
      </w:r>
      <w:r>
        <w:rPr>
          <w:rFonts w:ascii="Calibri Light" w:eastAsia="Times New Roman" w:hAnsi="Calibri Light" w:cs="Times New Roman"/>
          <w:color w:val="1D2129"/>
          <w:sz w:val="28"/>
          <w:szCs w:val="28"/>
          <w:lang w:eastAsia="pt-BR"/>
        </w:rPr>
        <w:lastRenderedPageBreak/>
        <w:t xml:space="preserve">Franco, nº 20 – tel. 11 4721-1522, distrito de Jundiapeba, cidade de Mogi das Cruzes, Estado de São Paulo, em face do processo acima identificado, em que contende com MARCO AURÉLIO BERTAIOLLI e outros, por seu facultativo, vem, com fulcro nos arts. 1.009 e ss. do CPC/2015, interpor APELAÇÃO para o Egrégio Tribunal de Justiça do estado, com vistas à reforma da v. sentença prolatada. </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Eis porque REQUER o recebimento e regular processamento deste RECURSO de APELAÇÃO, para e nos efeitos legais e processuais cabíveis.</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Nestes termos</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Pede deferimento.</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Mogi das Cruzes, 21 de junho de 2016</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br/>
      </w:r>
      <w:r>
        <w:rPr>
          <w:rFonts w:ascii="Calibri Light" w:eastAsia="Times New Roman" w:hAnsi="Calibri Light" w:cs="Times New Roman"/>
          <w:color w:val="1D2129"/>
          <w:sz w:val="28"/>
          <w:szCs w:val="28"/>
          <w:lang w:eastAsia="pt-BR"/>
        </w:rPr>
        <w:br/>
      </w:r>
    </w:p>
    <w:p w:rsidR="00A95D58" w:rsidRDefault="00A95D58" w:rsidP="00A95D58">
      <w:pPr>
        <w:shd w:val="clear" w:color="auto" w:fill="FFFFFF"/>
        <w:spacing w:after="0" w:line="270" w:lineRule="atLeast"/>
        <w:jc w:val="center"/>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EUCLYDES APARECIDO MARTINS</w:t>
      </w:r>
    </w:p>
    <w:p w:rsidR="00A95D58" w:rsidRDefault="00A95D58" w:rsidP="00A95D58">
      <w:pPr>
        <w:shd w:val="clear" w:color="auto" w:fill="FFFFFF"/>
        <w:spacing w:after="0" w:line="270" w:lineRule="atLeast"/>
        <w:jc w:val="center"/>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Advogado inscrito na sob o nº 212.943 – OAB SP</w:t>
      </w:r>
    </w:p>
    <w:p w:rsidR="00A95D58" w:rsidRDefault="00A95D58" w:rsidP="00A95D58">
      <w:pPr>
        <w:shd w:val="clear" w:color="auto" w:fill="FFFFFF"/>
        <w:spacing w:after="0" w:line="270" w:lineRule="atLeast"/>
        <w:jc w:val="center"/>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jc w:val="center"/>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jc w:val="center"/>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jc w:val="center"/>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Egrégio Tribunal</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Colenda Câmara</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Apelante/Autor: EUCLYDES APARECIDO MARTINS</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Apelados/Réus: MARCO AURÉLIO BERTAIOLLI e outros</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br/>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br/>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Eméritos Julgadores,</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I - DAS RAZÕES</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DOS FATOS</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br/>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 xml:space="preserve">1. O apelante ajuizou ação popular em face do da parte apelada, requerendo a sua condenação pela prática de improbidade administrativa e ressarcimento danos materiais ao erário municipal no </w:t>
      </w:r>
      <w:r>
        <w:rPr>
          <w:rFonts w:ascii="Calibri Light" w:eastAsia="Times New Roman" w:hAnsi="Calibri Light" w:cs="Times New Roman"/>
          <w:color w:val="1D2129"/>
          <w:sz w:val="28"/>
          <w:szCs w:val="28"/>
          <w:lang w:eastAsia="pt-BR"/>
        </w:rPr>
        <w:lastRenderedPageBreak/>
        <w:t>montante a ser calculado em liquidação de sentença, devidamente atualizados, acrescidos de custas processuais e honorários advocatícios.</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2. O dano causado pelos réus/apelados é decorrente de suas condutas em face da Municipalidade de Mogi das Cruzes, ao praticarem atos de improbidade administrativa, ao admitirem policiais do Estado de São Paulo para fazer serviço extra nas suas folgas, o que não é permitido em lei, pois é vedado aos policiais fazerem serviços extra-corporação nas suas folgas, sob pena de transgressões disciplinares previstos no artigo 22 do Decreto-lei federal 667/69 e o artigo 13, §único, alínea 26 da Lei Complementar Paulista 893/01, fazendo causar com essa prática ineficiência da Segurança Pública, prejuízos enormes ao erário municipal e desvio de emprego e função, vez que a parte requerida dispõe da Guarda Municipal, para executar este mister, como se percebe nos termos da peça exordial.</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3. Por se tratar de improbidade administrativa, o autor ajuizou a presente ação pelo procedimento comum, tendo o juiz indeferido a inicial.</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4. Assim, os réus/apelados, não foram citados, para contestar o presente feito, vez que este foi sentenciado sem julgamento do mérito.</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5. Desta feita, o apelante, que foi intimado da sentença na audiência, tem a obrigação moral de apelar da referida sentença, a fim de que ela seja cassada, com a remessa dos autos ao primeiro grau, uma vez que o processo está pronto para ser analisado e julgado de acordo com a lei.</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br/>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DO DIREITO</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br/>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 xml:space="preserve">6. Não há qualquer dúvida de que houve improbidade administrativa, por parte dos requeridos, uma vez que os requeridos dispõe de todos os recurso municipais com seu efetivo da Polícia Municipal prevista no artigo 144, §8º, 9º e 10º da Constituição Federal, portanto além do desvio de finalidade, prejuízo ao erário e ineficácia da função principal dos policiais do Estado ao assumirem seus </w:t>
      </w:r>
      <w:r>
        <w:rPr>
          <w:rFonts w:ascii="Calibri Light" w:eastAsia="Times New Roman" w:hAnsi="Calibri Light" w:cs="Times New Roman"/>
          <w:color w:val="1D2129"/>
          <w:sz w:val="28"/>
          <w:szCs w:val="28"/>
          <w:lang w:eastAsia="pt-BR"/>
        </w:rPr>
        <w:lastRenderedPageBreak/>
        <w:t>turnos normais de serviço ativo; os requeridos se mostram totalmente despreparados para administrarem e criarem as normas necessárias para atender aos anseios da municipalidade.</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7. Inobstante o dever funcional de um administrador público estar restrito tão só em fazer aquilo que a lei manda, os requeridos burlaram a legislação e a jurisprudência ao convocar a Força Estadual pagando dinheiro municipal que faz muita falta ao contribuinte de Mogi das Cruzes.</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 xml:space="preserve">8. Há outro motivo pelo qual a sentença deve ser cassada: percebe-se que os réus agiram com erro de procedimento em criar a função improba de Atividade Delegada, mesmo que ainda se fosse eficaz, seria improba, pois a lei não manda os requerentes fazerem essa prática irregular. Ad argumentandum tantum: Digamos então se o Chefe de Polícia dizer que pode, bem como considerar: - plausível, correto e aceitável a Polícia Estadual, Distrital e/ou a Federal Executarem à Pena de Morte de criminosos contumaz para manter a Ordem Pública? Realmente não faz sentido! – Mesmo que se realmente, com a execução de criminosos contumaz o povo ganhasse a tão sonhada Paz Social, a lei assim não permitiria. </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9. Todavia, sem audiência, o juiz acabou indeferindo a petição inicial, o que demonstra mais um equívoco da sentença.</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10. Impende notar que, mesmo se o procedimento fosse adequado, não haveria leis proibindo.</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11. Assim é de rigor que seja declarado nulo o contrato improbo que promove a Atividade Delegada, com a devolução de todo dinheiro gasto com essa improbidade devolvido ao Erário Municipal de Mogi das Cruzes, pelos requeridos, sob pena de penhora de bens tanto quanto forem necessários.</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br/>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DOS PEDIDOS</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Ex positis, requer:</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lastRenderedPageBreak/>
        <w:t>I - A intimação dos Apelados, para que, querendo, apresente suas contrarrazões, no prazo de 15 (quinze) dias;</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II - Que o presente recurso seja admitido no duplo efeito, suspensivo e devolutivo;</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III - O total provimento do presente recurso de apelação, cassando-se a sentença recorrida, com a consequente remessa dos autos ao juízo de primeira instância, a fim de que a ação seja regularmente processada e julgada.</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Nestes termos</w:t>
      </w:r>
    </w:p>
    <w:p w:rsidR="00A95D58" w:rsidRDefault="00A95D58" w:rsidP="00A95D58">
      <w:pPr>
        <w:shd w:val="clear" w:color="auto" w:fill="FFFFFF"/>
        <w:spacing w:after="0" w:line="270" w:lineRule="atLeast"/>
        <w:ind w:firstLine="2835"/>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Pede deferimento.</w:t>
      </w:r>
    </w:p>
    <w:p w:rsidR="00A95D58" w:rsidRDefault="00A95D58" w:rsidP="00A95D58">
      <w:pPr>
        <w:shd w:val="clear" w:color="auto" w:fill="FFFFFF"/>
        <w:spacing w:after="0" w:line="270" w:lineRule="atLeast"/>
        <w:jc w:val="center"/>
        <w:rPr>
          <w:rFonts w:ascii="Calibri Light" w:eastAsia="Times New Roman" w:hAnsi="Calibri Light" w:cs="Times New Roman"/>
          <w:color w:val="1D2129"/>
          <w:sz w:val="28"/>
          <w:szCs w:val="28"/>
          <w:lang w:eastAsia="pt-BR"/>
        </w:rPr>
      </w:pPr>
    </w:p>
    <w:p w:rsidR="00A95D58" w:rsidRDefault="00A95D58" w:rsidP="00A95D58">
      <w:pPr>
        <w:shd w:val="clear" w:color="auto" w:fill="FFFFFF"/>
        <w:spacing w:after="0" w:line="270" w:lineRule="atLeast"/>
        <w:jc w:val="center"/>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Mogi das Cruzes para São Paulo, 21 de junho de 2016</w:t>
      </w:r>
    </w:p>
    <w:p w:rsidR="00A95D58" w:rsidRDefault="00A95D58" w:rsidP="00A95D58">
      <w:pPr>
        <w:shd w:val="clear" w:color="auto" w:fill="FFFFFF"/>
        <w:spacing w:after="0" w:line="270" w:lineRule="atLeast"/>
        <w:jc w:val="center"/>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br/>
      </w:r>
      <w:r>
        <w:rPr>
          <w:rFonts w:ascii="Calibri Light" w:eastAsia="Times New Roman" w:hAnsi="Calibri Light" w:cs="Times New Roman"/>
          <w:color w:val="1D2129"/>
          <w:sz w:val="28"/>
          <w:szCs w:val="28"/>
          <w:lang w:eastAsia="pt-BR"/>
        </w:rPr>
        <w:br/>
        <w:t xml:space="preserve">Assinado eletronicamente </w:t>
      </w:r>
    </w:p>
    <w:p w:rsidR="00A95D58" w:rsidRDefault="00A95D58" w:rsidP="00A95D58">
      <w:pPr>
        <w:shd w:val="clear" w:color="auto" w:fill="FFFFFF"/>
        <w:spacing w:after="0" w:line="270" w:lineRule="atLeast"/>
        <w:jc w:val="center"/>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EUCLYDES APARECIDO MARTINS</w:t>
      </w:r>
    </w:p>
    <w:p w:rsidR="00A95D58" w:rsidRDefault="00A95D58" w:rsidP="00A95D58">
      <w:pPr>
        <w:shd w:val="clear" w:color="auto" w:fill="FFFFFF"/>
        <w:spacing w:after="0" w:line="270" w:lineRule="atLeast"/>
        <w:jc w:val="center"/>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 xml:space="preserve">Advogado – OAB SP 212.943  </w:t>
      </w:r>
    </w:p>
    <w:p w:rsidR="00A95D58" w:rsidRDefault="00A95D58" w:rsidP="00A95D58">
      <w:r>
        <w:t xml:space="preserve"> </w:t>
      </w:r>
    </w:p>
    <w:p w:rsidR="00A95D58"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 xml:space="preserve"> </w:t>
      </w:r>
    </w:p>
    <w:p w:rsidR="00A95D58" w:rsidRPr="004A76C0" w:rsidRDefault="00A95D58" w:rsidP="00A95D58">
      <w:pPr>
        <w:shd w:val="clear" w:color="auto" w:fill="FFFFFF"/>
        <w:spacing w:after="0" w:line="270" w:lineRule="atLeast"/>
        <w:jc w:val="both"/>
        <w:rPr>
          <w:rFonts w:ascii="Calibri Light" w:eastAsia="Times New Roman" w:hAnsi="Calibri Light" w:cs="Times New Roman"/>
          <w:color w:val="1D2129"/>
          <w:sz w:val="28"/>
          <w:szCs w:val="28"/>
          <w:lang w:eastAsia="pt-BR"/>
        </w:rPr>
      </w:pPr>
      <w:r>
        <w:rPr>
          <w:rFonts w:ascii="Calibri Light" w:eastAsia="Times New Roman" w:hAnsi="Calibri Light" w:cs="Times New Roman"/>
          <w:color w:val="1D2129"/>
          <w:sz w:val="28"/>
          <w:szCs w:val="28"/>
          <w:lang w:eastAsia="pt-BR"/>
        </w:rPr>
        <w:t xml:space="preserve"> </w:t>
      </w:r>
    </w:p>
    <w:sectPr w:rsidR="00A95D58" w:rsidRPr="004A76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C76"/>
    <w:rsid w:val="0037778E"/>
    <w:rsid w:val="00395416"/>
    <w:rsid w:val="0043484A"/>
    <w:rsid w:val="004943E2"/>
    <w:rsid w:val="00526991"/>
    <w:rsid w:val="005E438A"/>
    <w:rsid w:val="006150A8"/>
    <w:rsid w:val="00633857"/>
    <w:rsid w:val="00752C76"/>
    <w:rsid w:val="008566DE"/>
    <w:rsid w:val="009E2731"/>
    <w:rsid w:val="00A95D58"/>
    <w:rsid w:val="00B137D9"/>
    <w:rsid w:val="00B7238C"/>
    <w:rsid w:val="00CC79F7"/>
    <w:rsid w:val="00CD564A"/>
    <w:rsid w:val="00CF70EB"/>
    <w:rsid w:val="00D070C7"/>
    <w:rsid w:val="00EB55D3"/>
    <w:rsid w:val="00F456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0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43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67FA5-8497-4782-8330-9A4467BE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1217</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Lígia Martins</dc:creator>
  <cp:lastModifiedBy>Lígia Martins</cp:lastModifiedBy>
  <cp:revision>9</cp:revision>
  <dcterms:created xsi:type="dcterms:W3CDTF">2016-06-21T15:42:00Z</dcterms:created>
  <dcterms:modified xsi:type="dcterms:W3CDTF">2017-03-23T19:11:00Z</dcterms:modified>
</cp:coreProperties>
</file>