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48" w:rsidRDefault="003A7848">
      <w:pPr>
        <w:pStyle w:val="Titleofthepaper"/>
      </w:pPr>
      <w:bookmarkStart w:id="0" w:name="Title_2"/>
    </w:p>
    <w:p w:rsidR="00A47C1A" w:rsidRDefault="00F336DD">
      <w:pPr>
        <w:pStyle w:val="Titleofthepaper"/>
        <w:rPr>
          <w:noProof w:val="0"/>
          <w:lang w:val="en-GB"/>
        </w:rPr>
      </w:pPr>
      <w:r w:rsidRPr="00B65E6E">
        <w:t>An Overview of the Brazilian PPP Legal Framework: Guiding Steps for</w:t>
      </w:r>
      <w:r>
        <w:t xml:space="preserve"> </w:t>
      </w:r>
      <w:r w:rsidRPr="00B65E6E">
        <w:rPr>
          <w:noProof w:val="0"/>
          <w:lang w:val="en-GB"/>
        </w:rPr>
        <w:t>Selecting and Contracting PPP Projects</w:t>
      </w:r>
    </w:p>
    <w:bookmarkEnd w:id="0"/>
    <w:p w:rsidR="00A47C1A" w:rsidRPr="00DB410A" w:rsidRDefault="00A47C1A">
      <w:pPr>
        <w:pStyle w:val="Titleofthepaper"/>
        <w:rPr>
          <w:rFonts w:ascii="Times New Roman" w:hAnsi="Times New Roman"/>
          <w:noProof w:val="0"/>
          <w:sz w:val="22"/>
          <w:szCs w:val="22"/>
          <w:lang w:val="en-GB"/>
        </w:rPr>
      </w:pPr>
    </w:p>
    <w:p w:rsidR="00A47C1A" w:rsidRPr="003A7848" w:rsidRDefault="003A7848" w:rsidP="00A93879">
      <w:pPr>
        <w:pStyle w:val="Authorname"/>
        <w:rPr>
          <w:sz w:val="22"/>
          <w:szCs w:val="22"/>
          <w:lang w:val="pt-BR"/>
        </w:rPr>
      </w:pPr>
      <w:bookmarkStart w:id="1" w:name="Author_1"/>
      <w:r w:rsidRPr="003A7848">
        <w:rPr>
          <w:sz w:val="22"/>
          <w:szCs w:val="22"/>
          <w:lang w:val="pt-BR"/>
        </w:rPr>
        <w:t>Carlos Eduardo Motta</w:t>
      </w:r>
      <w:bookmarkEnd w:id="1"/>
    </w:p>
    <w:p w:rsidR="00A47C1A" w:rsidRPr="003A7848" w:rsidRDefault="003A7848">
      <w:pPr>
        <w:pStyle w:val="AuthorAffilliation"/>
        <w:rPr>
          <w:noProof w:val="0"/>
          <w:sz w:val="22"/>
          <w:szCs w:val="22"/>
          <w:lang w:val="pt-BR"/>
        </w:rPr>
      </w:pPr>
      <w:proofErr w:type="spellStart"/>
      <w:r w:rsidRPr="003A7848">
        <w:rPr>
          <w:noProof w:val="0"/>
          <w:sz w:val="22"/>
          <w:szCs w:val="22"/>
          <w:lang w:val="pt-BR"/>
        </w:rPr>
        <w:t>CEMotta&amp;Advocacia</w:t>
      </w:r>
      <w:proofErr w:type="spellEnd"/>
      <w:r>
        <w:rPr>
          <w:noProof w:val="0"/>
          <w:sz w:val="22"/>
          <w:szCs w:val="22"/>
          <w:lang w:val="pt-BR"/>
        </w:rPr>
        <w:t xml:space="preserve"> - </w:t>
      </w:r>
      <w:r w:rsidRPr="003A7848">
        <w:rPr>
          <w:noProof w:val="0"/>
          <w:sz w:val="22"/>
          <w:szCs w:val="22"/>
          <w:lang w:val="pt-BR"/>
        </w:rPr>
        <w:t>http://cemottaadvocacia.jur.adv.br/</w:t>
      </w:r>
    </w:p>
    <w:p w:rsidR="003A7848" w:rsidRDefault="003A7848" w:rsidP="008A1024">
      <w:pPr>
        <w:pStyle w:val="AuthorAffilliation"/>
        <w:rPr>
          <w:noProof w:val="0"/>
          <w:sz w:val="22"/>
          <w:szCs w:val="22"/>
          <w:lang w:val="pt-BR"/>
        </w:rPr>
      </w:pPr>
      <w:r>
        <w:rPr>
          <w:noProof w:val="0"/>
          <w:sz w:val="22"/>
          <w:szCs w:val="22"/>
          <w:lang w:val="pt-BR"/>
        </w:rPr>
        <w:t>Rua Osvaldo Cruz, 1 - Sala 612</w:t>
      </w:r>
      <w:r w:rsidRPr="003A7848">
        <w:rPr>
          <w:noProof w:val="0"/>
          <w:sz w:val="22"/>
          <w:szCs w:val="22"/>
          <w:lang w:val="pt-BR"/>
        </w:rPr>
        <w:t xml:space="preserve"> </w:t>
      </w:r>
      <w:r>
        <w:rPr>
          <w:noProof w:val="0"/>
          <w:sz w:val="22"/>
          <w:szCs w:val="22"/>
          <w:lang w:val="pt-BR"/>
        </w:rPr>
        <w:t>–</w:t>
      </w:r>
      <w:r w:rsidRPr="003A7848">
        <w:rPr>
          <w:noProof w:val="0"/>
          <w:sz w:val="22"/>
          <w:szCs w:val="22"/>
          <w:lang w:val="pt-BR"/>
        </w:rPr>
        <w:t xml:space="preserve"> Meireles</w:t>
      </w:r>
      <w:r>
        <w:rPr>
          <w:noProof w:val="0"/>
          <w:sz w:val="22"/>
          <w:szCs w:val="22"/>
          <w:lang w:val="pt-BR"/>
        </w:rPr>
        <w:t xml:space="preserve"> -</w:t>
      </w:r>
      <w:r w:rsidRPr="003A7848">
        <w:rPr>
          <w:noProof w:val="0"/>
          <w:sz w:val="22"/>
          <w:szCs w:val="22"/>
          <w:lang w:val="pt-BR"/>
        </w:rPr>
        <w:t> Fortaleza / CE</w:t>
      </w:r>
      <w:r>
        <w:rPr>
          <w:noProof w:val="0"/>
          <w:sz w:val="22"/>
          <w:szCs w:val="22"/>
          <w:lang w:val="pt-BR"/>
        </w:rPr>
        <w:t xml:space="preserve"> -</w:t>
      </w:r>
      <w:r w:rsidRPr="003A7848">
        <w:rPr>
          <w:noProof w:val="0"/>
          <w:sz w:val="22"/>
          <w:szCs w:val="22"/>
          <w:lang w:val="pt-BR"/>
        </w:rPr>
        <w:t> </w:t>
      </w:r>
      <w:proofErr w:type="spellStart"/>
      <w:r>
        <w:rPr>
          <w:noProof w:val="0"/>
          <w:sz w:val="22"/>
          <w:szCs w:val="22"/>
          <w:lang w:val="pt-BR"/>
        </w:rPr>
        <w:t>Brazil</w:t>
      </w:r>
      <w:proofErr w:type="spellEnd"/>
      <w:r>
        <w:rPr>
          <w:noProof w:val="0"/>
          <w:sz w:val="22"/>
          <w:szCs w:val="22"/>
          <w:lang w:val="pt-BR"/>
        </w:rPr>
        <w:t xml:space="preserve"> - </w:t>
      </w:r>
      <w:r w:rsidRPr="003A7848">
        <w:rPr>
          <w:noProof w:val="0"/>
          <w:sz w:val="22"/>
          <w:szCs w:val="22"/>
          <w:lang w:val="pt-BR"/>
        </w:rPr>
        <w:t>CEP: 60125-150</w:t>
      </w:r>
    </w:p>
    <w:p w:rsidR="00A47C1A" w:rsidRPr="00C83C67" w:rsidRDefault="003A7848" w:rsidP="008A1024">
      <w:pPr>
        <w:pStyle w:val="AuthorAffilliation"/>
        <w:rPr>
          <w:noProof w:val="0"/>
          <w:sz w:val="22"/>
          <w:szCs w:val="22"/>
        </w:rPr>
      </w:pPr>
      <w:r w:rsidRPr="00C83C67">
        <w:rPr>
          <w:noProof w:val="0"/>
          <w:sz w:val="22"/>
          <w:szCs w:val="22"/>
        </w:rPr>
        <w:t>cemo@globo.com</w:t>
      </w:r>
    </w:p>
    <w:p w:rsidR="00A47C1A" w:rsidRPr="00C83C67" w:rsidRDefault="003A7848">
      <w:pPr>
        <w:pStyle w:val="Authorname"/>
        <w:rPr>
          <w:sz w:val="22"/>
          <w:szCs w:val="22"/>
        </w:rPr>
      </w:pPr>
      <w:r w:rsidRPr="00C83C67">
        <w:rPr>
          <w:sz w:val="22"/>
          <w:szCs w:val="22"/>
        </w:rPr>
        <w:t xml:space="preserve">Cesar </w:t>
      </w:r>
      <w:proofErr w:type="spellStart"/>
      <w:r w:rsidRPr="00C83C67">
        <w:rPr>
          <w:sz w:val="22"/>
          <w:szCs w:val="22"/>
        </w:rPr>
        <w:t>Queiroz</w:t>
      </w:r>
      <w:proofErr w:type="spellEnd"/>
    </w:p>
    <w:p w:rsidR="00DE6729" w:rsidRPr="005F7642" w:rsidRDefault="00DE6729" w:rsidP="00DE6729">
      <w:pPr>
        <w:pStyle w:val="AuthorAffilliation"/>
        <w:rPr>
          <w:noProof w:val="0"/>
          <w:sz w:val="22"/>
          <w:szCs w:val="22"/>
        </w:rPr>
      </w:pPr>
      <w:r w:rsidRPr="005F7642">
        <w:rPr>
          <w:noProof w:val="0"/>
          <w:sz w:val="22"/>
          <w:szCs w:val="22"/>
        </w:rPr>
        <w:t>Consultant on Roads and Transport Infrastructure</w:t>
      </w:r>
    </w:p>
    <w:p w:rsidR="00A47C1A" w:rsidRPr="00DB410A" w:rsidRDefault="00DE6729" w:rsidP="008A1024">
      <w:pPr>
        <w:pStyle w:val="AuthorAffilliation"/>
        <w:rPr>
          <w:noProof w:val="0"/>
          <w:sz w:val="22"/>
          <w:szCs w:val="22"/>
          <w:lang w:val="en-CA"/>
        </w:rPr>
      </w:pPr>
      <w:r w:rsidRPr="005F7642">
        <w:rPr>
          <w:noProof w:val="0"/>
          <w:sz w:val="22"/>
          <w:szCs w:val="22"/>
        </w:rPr>
        <w:t xml:space="preserve">Former </w:t>
      </w:r>
      <w:r w:rsidR="003A7848" w:rsidRPr="003A7848">
        <w:rPr>
          <w:noProof w:val="0"/>
          <w:sz w:val="22"/>
          <w:szCs w:val="22"/>
          <w:lang w:val="en-GB"/>
        </w:rPr>
        <w:t xml:space="preserve">World Bank </w:t>
      </w:r>
      <w:r w:rsidR="0020019D">
        <w:rPr>
          <w:noProof w:val="0"/>
          <w:sz w:val="22"/>
          <w:szCs w:val="22"/>
          <w:lang w:val="en-GB"/>
        </w:rPr>
        <w:t xml:space="preserve">Highways Adviser </w:t>
      </w:r>
    </w:p>
    <w:p w:rsidR="00A47C1A" w:rsidRPr="00DB410A" w:rsidRDefault="0020019D" w:rsidP="008A1024">
      <w:pPr>
        <w:pStyle w:val="AuthorAffilliation"/>
        <w:rPr>
          <w:noProof w:val="0"/>
          <w:sz w:val="22"/>
          <w:szCs w:val="22"/>
          <w:lang w:val="en-CA"/>
        </w:rPr>
      </w:pPr>
      <w:r>
        <w:rPr>
          <w:noProof w:val="0"/>
          <w:sz w:val="22"/>
          <w:szCs w:val="22"/>
          <w:lang w:val="en-CA"/>
        </w:rPr>
        <w:t xml:space="preserve">Washington, D.C., </w:t>
      </w:r>
      <w:r w:rsidR="007C0118">
        <w:rPr>
          <w:noProof w:val="0"/>
          <w:sz w:val="22"/>
          <w:szCs w:val="22"/>
          <w:lang w:val="en-CA"/>
        </w:rPr>
        <w:t>USA</w:t>
      </w:r>
    </w:p>
    <w:p w:rsidR="00A47C1A" w:rsidRPr="00DE6729" w:rsidRDefault="00CC22A9" w:rsidP="008A1024">
      <w:pPr>
        <w:pStyle w:val="AuthorAffilliation"/>
        <w:rPr>
          <w:noProof w:val="0"/>
          <w:sz w:val="22"/>
          <w:szCs w:val="22"/>
          <w:lang w:val="en-CA" w:eastAsia="zh-CN"/>
        </w:rPr>
      </w:pPr>
      <w:hyperlink r:id="rId7" w:history="1">
        <w:r w:rsidR="00A50B99" w:rsidRPr="00DE6729">
          <w:rPr>
            <w:rStyle w:val="Hyperlink"/>
            <w:noProof w:val="0"/>
            <w:color w:val="auto"/>
            <w:sz w:val="22"/>
            <w:szCs w:val="22"/>
            <w:u w:val="none"/>
            <w:lang w:val="en-CA" w:eastAsia="zh-CN"/>
          </w:rPr>
          <w:t>queirozcesar@gmail.com</w:t>
        </w:r>
      </w:hyperlink>
    </w:p>
    <w:p w:rsidR="00A50B99" w:rsidRPr="00DB410A" w:rsidRDefault="00A50B99" w:rsidP="008A1024">
      <w:pPr>
        <w:pStyle w:val="AuthorAffilliation"/>
        <w:rPr>
          <w:noProof w:val="0"/>
          <w:sz w:val="22"/>
          <w:szCs w:val="22"/>
          <w:lang w:val="en-CA" w:eastAsia="zh-CN"/>
        </w:rPr>
      </w:pPr>
    </w:p>
    <w:p w:rsidR="00A47C1A" w:rsidRPr="00DB410A" w:rsidRDefault="001F57B9" w:rsidP="00C5255E">
      <w:pPr>
        <w:pStyle w:val="HeaderAbs"/>
        <w:spacing w:after="120"/>
        <w:rPr>
          <w:szCs w:val="22"/>
          <w:lang w:val="en-GB"/>
        </w:rPr>
      </w:pPr>
      <w:r>
        <w:rPr>
          <w:szCs w:val="22"/>
          <w:lang w:val="en-GB"/>
        </w:rPr>
        <w:tab/>
      </w:r>
      <w:r w:rsidR="00A47C1A" w:rsidRPr="00DB410A">
        <w:rPr>
          <w:szCs w:val="22"/>
          <w:lang w:val="en-GB"/>
        </w:rPr>
        <w:t>ABSTRACT</w:t>
      </w:r>
    </w:p>
    <w:p w:rsidR="00413824" w:rsidRDefault="00413824" w:rsidP="00413824">
      <w:pPr>
        <w:rPr>
          <w:sz w:val="22"/>
          <w:szCs w:val="22"/>
          <w:lang w:val="en-US"/>
        </w:rPr>
      </w:pPr>
      <w:r w:rsidRPr="00413824">
        <w:rPr>
          <w:sz w:val="22"/>
          <w:szCs w:val="22"/>
          <w:lang w:val="en-US"/>
        </w:rPr>
        <w:t>Brazil faces shortages of public resources for investments and increased demand for invest</w:t>
      </w:r>
      <w:r w:rsidRPr="00413824">
        <w:rPr>
          <w:sz w:val="22"/>
          <w:szCs w:val="22"/>
          <w:lang w:val="en-US"/>
        </w:rPr>
        <w:softHyphen/>
        <w:t>ments in transportation, energy, education, health, sanitation and security, activities that are essential to sustainable development. In this scenario, the country has had to look to the pro</w:t>
      </w:r>
      <w:r w:rsidRPr="00413824">
        <w:rPr>
          <w:sz w:val="22"/>
          <w:szCs w:val="22"/>
          <w:lang w:val="en-US"/>
        </w:rPr>
        <w:softHyphen/>
        <w:t>ductive sector to create mechanisms to invest and provide the services that are demanded by society.</w:t>
      </w:r>
    </w:p>
    <w:p w:rsidR="00A50B99" w:rsidRPr="00506D58" w:rsidRDefault="00A50B99" w:rsidP="00A50B99">
      <w:pPr>
        <w:rPr>
          <w:sz w:val="22"/>
          <w:szCs w:val="22"/>
          <w:lang w:val="en-US"/>
        </w:rPr>
      </w:pPr>
      <w:r w:rsidRPr="00506D58">
        <w:rPr>
          <w:sz w:val="22"/>
          <w:szCs w:val="22"/>
          <w:lang w:val="en-US"/>
        </w:rPr>
        <w:t xml:space="preserve">Interest in financing infrastructure through concessions under a public-private partnership (PPP) has grown during the last </w:t>
      </w:r>
      <w:r>
        <w:rPr>
          <w:sz w:val="22"/>
          <w:szCs w:val="22"/>
          <w:lang w:val="en-US"/>
        </w:rPr>
        <w:t xml:space="preserve">several </w:t>
      </w:r>
      <w:r w:rsidRPr="00506D58">
        <w:rPr>
          <w:sz w:val="22"/>
          <w:szCs w:val="22"/>
          <w:lang w:val="en-US"/>
        </w:rPr>
        <w:t>years as an adequate approach to tackle infrastructure deficit and promote sustainability in the road sector.</w:t>
      </w:r>
    </w:p>
    <w:p w:rsidR="00A50B99" w:rsidRPr="00506D58" w:rsidRDefault="00A50B99" w:rsidP="00A50B99">
      <w:pPr>
        <w:rPr>
          <w:sz w:val="22"/>
          <w:szCs w:val="22"/>
          <w:lang w:val="en-US"/>
        </w:rPr>
      </w:pPr>
      <w:r w:rsidRPr="00506D58">
        <w:rPr>
          <w:sz w:val="22"/>
          <w:szCs w:val="22"/>
          <w:lang w:val="en-US"/>
        </w:rPr>
        <w:t>However, when different models are analyzed around several countries and regions, successful stories are not always found. In order to build a successful story several steps are needed</w:t>
      </w:r>
      <w:r>
        <w:rPr>
          <w:sz w:val="22"/>
          <w:szCs w:val="22"/>
          <w:lang w:val="en-US"/>
        </w:rPr>
        <w:t>,</w:t>
      </w:r>
      <w:r w:rsidRPr="00506D58">
        <w:rPr>
          <w:sz w:val="22"/>
          <w:szCs w:val="22"/>
          <w:lang w:val="en-US"/>
        </w:rPr>
        <w:t xml:space="preserve"> including: political commitment and clear policy, competent public administration, a legislative framework to enable PPP, availability of both public and private capital, and willingness to invest by the private sector.</w:t>
      </w:r>
    </w:p>
    <w:p w:rsidR="00413824" w:rsidRPr="00413824" w:rsidRDefault="00413824" w:rsidP="00413824">
      <w:pPr>
        <w:rPr>
          <w:sz w:val="22"/>
          <w:szCs w:val="22"/>
          <w:lang w:val="en-US"/>
        </w:rPr>
      </w:pPr>
      <w:r w:rsidRPr="00413824">
        <w:rPr>
          <w:sz w:val="22"/>
          <w:szCs w:val="22"/>
          <w:lang w:val="en-US"/>
        </w:rPr>
        <w:t>Consequently, a legal framework for implementing Public-Private Partnerships (PPP) was es</w:t>
      </w:r>
      <w:r w:rsidRPr="00413824">
        <w:rPr>
          <w:sz w:val="22"/>
          <w:szCs w:val="22"/>
          <w:lang w:val="en-US"/>
        </w:rPr>
        <w:softHyphen/>
        <w:t>tablished by the country, which supports a form of concession in which the public sector be</w:t>
      </w:r>
      <w:r w:rsidRPr="00413824">
        <w:rPr>
          <w:sz w:val="22"/>
          <w:szCs w:val="22"/>
          <w:lang w:val="en-US"/>
        </w:rPr>
        <w:softHyphen/>
        <w:t>comes a partner of private firms in the management of infrastructure and delivery of services.  A review of how a PPP project can be prepared and implemented in Brazil under such legal framework is presented, and guiding steps are provided for selecting a PPP project and hiring a concessionaire by the Federal Government.</w:t>
      </w:r>
    </w:p>
    <w:p w:rsidR="00413824" w:rsidRPr="00413824" w:rsidRDefault="00413824" w:rsidP="00413824">
      <w:pPr>
        <w:rPr>
          <w:sz w:val="22"/>
          <w:szCs w:val="22"/>
          <w:lang w:val="en-US"/>
        </w:rPr>
      </w:pPr>
      <w:r w:rsidRPr="00413824">
        <w:rPr>
          <w:sz w:val="22"/>
          <w:szCs w:val="22"/>
          <w:lang w:val="en-US"/>
        </w:rPr>
        <w:t>The paper presents the critical concepts and steps in the process, pointing out the main responsibilities of the public and private actors. It then highlights: (a) the institutional and proce</w:t>
      </w:r>
      <w:r w:rsidRPr="00413824">
        <w:rPr>
          <w:sz w:val="22"/>
          <w:szCs w:val="22"/>
          <w:lang w:val="en-US"/>
        </w:rPr>
        <w:softHyphen/>
        <w:t>dural aspects of PPP, including the diverse interests of the contracting authority, the private partner, and the end-users of the services; (b) the activities that should be retained by the public sector; (c) the role of fiscal responsi</w:t>
      </w:r>
      <w:r w:rsidRPr="00413824">
        <w:rPr>
          <w:sz w:val="22"/>
          <w:szCs w:val="22"/>
          <w:lang w:val="en-US"/>
        </w:rPr>
        <w:softHyphen/>
        <w:t>bility; (d) the importance of disclosure of information and transparency; (e) the risks involved and the consequences of risk sharing; and (f) the im</w:t>
      </w:r>
      <w:r w:rsidRPr="00413824">
        <w:rPr>
          <w:sz w:val="22"/>
          <w:szCs w:val="22"/>
          <w:lang w:val="en-US"/>
        </w:rPr>
        <w:softHyphen/>
        <w:t>portance of legal de</w:t>
      </w:r>
      <w:r w:rsidRPr="00413824">
        <w:rPr>
          <w:sz w:val="22"/>
          <w:szCs w:val="22"/>
          <w:lang w:val="en-US"/>
        </w:rPr>
        <w:softHyphen/>
        <w:t xml:space="preserve">tails in the contracting documents. </w:t>
      </w:r>
    </w:p>
    <w:p w:rsidR="00413824" w:rsidRPr="00413824" w:rsidRDefault="00413824" w:rsidP="00413824">
      <w:pPr>
        <w:rPr>
          <w:sz w:val="22"/>
          <w:szCs w:val="22"/>
          <w:lang w:val="en-US"/>
        </w:rPr>
      </w:pPr>
      <w:r w:rsidRPr="00413824">
        <w:rPr>
          <w:sz w:val="22"/>
          <w:szCs w:val="22"/>
          <w:lang w:val="en-US"/>
        </w:rPr>
        <w:t>The paper shows that the Brazilian PPP framework provides for a balanced partnership that is advantageous to both the public and private contracting parties. While the government has an opportunity to accelerate the completion of new investments required to promote the coun</w:t>
      </w:r>
      <w:r w:rsidRPr="00413824">
        <w:rPr>
          <w:sz w:val="22"/>
          <w:szCs w:val="22"/>
          <w:lang w:val="en-US"/>
        </w:rPr>
        <w:softHyphen/>
        <w:t>try’s economic and social development, the private partners, domestic or international, have an opportunity to generate long-lasting cash flows with relatively low risks in view of the finan</w:t>
      </w:r>
      <w:r w:rsidRPr="00413824">
        <w:rPr>
          <w:sz w:val="22"/>
          <w:szCs w:val="22"/>
          <w:lang w:val="en-US"/>
        </w:rPr>
        <w:softHyphen/>
        <w:t>cial sup</w:t>
      </w:r>
      <w:r w:rsidRPr="00413824">
        <w:rPr>
          <w:sz w:val="22"/>
          <w:szCs w:val="22"/>
          <w:lang w:val="en-US"/>
        </w:rPr>
        <w:softHyphen/>
        <w:t xml:space="preserve">port and guarantees from the public partner. </w:t>
      </w:r>
    </w:p>
    <w:p w:rsidR="00413824" w:rsidRDefault="00413824" w:rsidP="007675D9">
      <w:pPr>
        <w:rPr>
          <w:b/>
          <w:bCs/>
          <w:sz w:val="22"/>
          <w:szCs w:val="22"/>
        </w:rPr>
      </w:pPr>
    </w:p>
    <w:p w:rsidR="00DE6729" w:rsidRPr="00506D58" w:rsidRDefault="007675D9" w:rsidP="00DE6729">
      <w:pPr>
        <w:rPr>
          <w:sz w:val="22"/>
          <w:szCs w:val="22"/>
          <w:lang w:val="en-US"/>
        </w:rPr>
      </w:pPr>
      <w:r w:rsidRPr="00DE6729">
        <w:rPr>
          <w:b/>
          <w:bCs/>
          <w:sz w:val="22"/>
          <w:szCs w:val="22"/>
          <w:lang w:val="en-US"/>
        </w:rPr>
        <w:t xml:space="preserve">KEYWORDS: </w:t>
      </w:r>
      <w:r w:rsidR="00DE6729" w:rsidRPr="0090001A">
        <w:rPr>
          <w:sz w:val="22"/>
          <w:szCs w:val="22"/>
          <w:lang w:val="en-US"/>
        </w:rPr>
        <w:t xml:space="preserve">ICPPP, Dalian, conference, </w:t>
      </w:r>
      <w:r w:rsidR="00DE6729">
        <w:rPr>
          <w:sz w:val="22"/>
          <w:szCs w:val="22"/>
          <w:lang w:val="en-US"/>
        </w:rPr>
        <w:t>Brazil</w:t>
      </w:r>
      <w:r w:rsidR="00DE6729" w:rsidRPr="0090001A">
        <w:rPr>
          <w:sz w:val="22"/>
          <w:szCs w:val="22"/>
          <w:lang w:val="en-US"/>
        </w:rPr>
        <w:t xml:space="preserve">, </w:t>
      </w:r>
      <w:r w:rsidR="00DE6729" w:rsidRPr="00DE6729">
        <w:rPr>
          <w:sz w:val="22"/>
          <w:szCs w:val="22"/>
          <w:lang w:val="en-US"/>
        </w:rPr>
        <w:t>infrastructure</w:t>
      </w:r>
      <w:r w:rsidR="00DE6729">
        <w:rPr>
          <w:sz w:val="22"/>
          <w:szCs w:val="22"/>
          <w:lang w:val="en-US"/>
        </w:rPr>
        <w:t>,</w:t>
      </w:r>
      <w:r w:rsidR="00DE6729" w:rsidRPr="00DE6729">
        <w:rPr>
          <w:sz w:val="22"/>
          <w:szCs w:val="22"/>
          <w:lang w:val="en-US"/>
        </w:rPr>
        <w:t xml:space="preserve"> </w:t>
      </w:r>
      <w:r w:rsidR="00DE6729" w:rsidRPr="0090001A">
        <w:rPr>
          <w:sz w:val="22"/>
          <w:szCs w:val="22"/>
          <w:lang w:val="en-US"/>
        </w:rPr>
        <w:t xml:space="preserve">PPP, </w:t>
      </w:r>
      <w:r w:rsidR="00DE6729">
        <w:rPr>
          <w:sz w:val="22"/>
          <w:szCs w:val="22"/>
          <w:lang w:val="en-US"/>
        </w:rPr>
        <w:t xml:space="preserve">project, </w:t>
      </w:r>
      <w:r w:rsidR="00DE6729" w:rsidRPr="0090001A">
        <w:rPr>
          <w:sz w:val="22"/>
          <w:szCs w:val="22"/>
          <w:lang w:val="en-US"/>
        </w:rPr>
        <w:t>investments</w:t>
      </w:r>
      <w:r w:rsidR="00DE6729">
        <w:rPr>
          <w:sz w:val="22"/>
          <w:szCs w:val="22"/>
          <w:lang w:val="en-US"/>
        </w:rPr>
        <w:t>.</w:t>
      </w:r>
    </w:p>
    <w:p w:rsidR="007675D9" w:rsidRPr="00DE6729" w:rsidRDefault="007675D9" w:rsidP="007675D9">
      <w:pPr>
        <w:rPr>
          <w:sz w:val="22"/>
          <w:szCs w:val="22"/>
          <w:lang w:val="en-US"/>
        </w:rPr>
      </w:pPr>
    </w:p>
    <w:p w:rsidR="00507B65" w:rsidRPr="00DE6729" w:rsidRDefault="00507B65" w:rsidP="007675D9">
      <w:pPr>
        <w:rPr>
          <w:sz w:val="22"/>
          <w:szCs w:val="22"/>
          <w:lang w:val="en-US"/>
        </w:rPr>
      </w:pPr>
    </w:p>
    <w:p w:rsidR="00507B65" w:rsidRPr="00DE6729" w:rsidRDefault="00507B65" w:rsidP="007675D9">
      <w:pPr>
        <w:rPr>
          <w:sz w:val="22"/>
          <w:szCs w:val="22"/>
          <w:lang w:val="en-US"/>
        </w:rPr>
      </w:pPr>
    </w:p>
    <w:p w:rsidR="00A47C1A" w:rsidRPr="00DB410A" w:rsidRDefault="00A47C1A" w:rsidP="00C5255E">
      <w:pPr>
        <w:pStyle w:val="Ttulo1"/>
        <w:spacing w:after="120"/>
        <w:rPr>
          <w:noProof w:val="0"/>
          <w:szCs w:val="22"/>
          <w:lang w:val="en-GB"/>
        </w:rPr>
      </w:pPr>
      <w:bookmarkStart w:id="2" w:name="_Ref473037328"/>
      <w:r w:rsidRPr="00DB410A">
        <w:rPr>
          <w:noProof w:val="0"/>
          <w:szCs w:val="22"/>
          <w:lang w:val="en-GB"/>
        </w:rPr>
        <w:lastRenderedPageBreak/>
        <w:t>INTRODUCTION</w:t>
      </w:r>
      <w:bookmarkEnd w:id="2"/>
    </w:p>
    <w:p w:rsidR="003F1FF3" w:rsidRDefault="00413824" w:rsidP="003F1FF3">
      <w:pPr>
        <w:rPr>
          <w:sz w:val="22"/>
          <w:szCs w:val="22"/>
          <w:lang w:val="en-US"/>
        </w:rPr>
      </w:pPr>
      <w:r w:rsidRPr="00413824">
        <w:rPr>
          <w:sz w:val="22"/>
          <w:szCs w:val="22"/>
          <w:lang w:val="en-US"/>
        </w:rPr>
        <w:t xml:space="preserve">In August 2012, Brazilian president </w:t>
      </w:r>
      <w:proofErr w:type="spellStart"/>
      <w:r w:rsidRPr="00413824">
        <w:rPr>
          <w:sz w:val="22"/>
          <w:szCs w:val="22"/>
          <w:lang w:val="en-US"/>
        </w:rPr>
        <w:t>Dilma</w:t>
      </w:r>
      <w:proofErr w:type="spellEnd"/>
      <w:r w:rsidRPr="00413824">
        <w:rPr>
          <w:sz w:val="22"/>
          <w:szCs w:val="22"/>
          <w:lang w:val="en-US"/>
        </w:rPr>
        <w:t xml:space="preserve"> </w:t>
      </w:r>
      <w:proofErr w:type="spellStart"/>
      <w:r w:rsidRPr="00413824">
        <w:rPr>
          <w:sz w:val="22"/>
          <w:szCs w:val="22"/>
          <w:lang w:val="en-US"/>
        </w:rPr>
        <w:t>Rousse</w:t>
      </w:r>
      <w:r w:rsidR="005704CB">
        <w:rPr>
          <w:sz w:val="22"/>
          <w:szCs w:val="22"/>
          <w:lang w:val="en-US"/>
        </w:rPr>
        <w:t>f</w:t>
      </w:r>
      <w:r w:rsidRPr="00413824">
        <w:rPr>
          <w:sz w:val="22"/>
          <w:szCs w:val="22"/>
          <w:lang w:val="en-US"/>
        </w:rPr>
        <w:t>f</w:t>
      </w:r>
      <w:proofErr w:type="spellEnd"/>
      <w:r w:rsidRPr="00413824">
        <w:rPr>
          <w:sz w:val="22"/>
          <w:szCs w:val="22"/>
          <w:lang w:val="en-US"/>
        </w:rPr>
        <w:t xml:space="preserve"> assured, at the launch of the "Investment Program in Logistics of Highways and Railways," that Brazil ultimately will have an infrastructure commensurate with its size. She stated on that occasion that the government recognizes partnerships with the private sector (pu</w:t>
      </w:r>
      <w:r w:rsidR="0020019D">
        <w:rPr>
          <w:sz w:val="22"/>
          <w:szCs w:val="22"/>
          <w:lang w:val="en-US"/>
        </w:rPr>
        <w:t>blic private partnerships – PPP</w:t>
      </w:r>
      <w:r w:rsidRPr="00413824">
        <w:rPr>
          <w:sz w:val="22"/>
          <w:szCs w:val="22"/>
          <w:lang w:val="en-US"/>
        </w:rPr>
        <w:t xml:space="preserve">, and concessions) as essential to growth acceleration, and that such partnerships enable the country to provide public goods and services more efficiently. </w:t>
      </w:r>
    </w:p>
    <w:p w:rsidR="003F1FF3" w:rsidRPr="003F1FF3" w:rsidRDefault="003F1FF3" w:rsidP="003F1FF3">
      <w:pPr>
        <w:rPr>
          <w:sz w:val="22"/>
          <w:szCs w:val="22"/>
          <w:lang w:val="en-US"/>
        </w:rPr>
      </w:pPr>
      <w:r w:rsidRPr="003F1FF3">
        <w:rPr>
          <w:sz w:val="22"/>
          <w:szCs w:val="22"/>
          <w:lang w:val="en-US"/>
        </w:rPr>
        <w:t xml:space="preserve">In fact, pressed by the upcoming two major sporting events in 2014 (World Cup) and 2016 (Olympic Games), the investments in infrastructure occupy a privileged space in discussions about the development of the country. In the next four years, the Federal Government intends to invest about $500 billion in infrastructure. </w:t>
      </w:r>
    </w:p>
    <w:p w:rsidR="003F1FF3" w:rsidRPr="003F1FF3" w:rsidRDefault="003F1FF3" w:rsidP="003F1FF3">
      <w:pPr>
        <w:rPr>
          <w:sz w:val="22"/>
          <w:szCs w:val="22"/>
          <w:lang w:val="en-US"/>
        </w:rPr>
      </w:pPr>
      <w:r w:rsidRPr="003F1FF3">
        <w:rPr>
          <w:sz w:val="22"/>
          <w:szCs w:val="22"/>
          <w:lang w:val="en-US"/>
        </w:rPr>
        <w:t xml:space="preserve">The </w:t>
      </w:r>
      <w:r w:rsidR="005704CB" w:rsidRPr="003F1FF3">
        <w:rPr>
          <w:sz w:val="22"/>
          <w:szCs w:val="22"/>
          <w:lang w:val="en-US"/>
        </w:rPr>
        <w:t>level of investments in Brazil remains</w:t>
      </w:r>
      <w:r w:rsidRPr="003F1FF3">
        <w:rPr>
          <w:sz w:val="22"/>
          <w:szCs w:val="22"/>
          <w:lang w:val="en-US"/>
        </w:rPr>
        <w:t xml:space="preserve"> relatively low. While China invests over 40% of its GDP, such investments in Brazil are only about 19% of its GDP; it is estimated that Brazil would need to invest at least 24% of GDP to achieve the a growth rate of 5% per year. The model of increased consumption and indebtedness of Brazilians has been exhausted and growth has to come from investments, local and foreign. </w:t>
      </w:r>
    </w:p>
    <w:p w:rsidR="003F1FF3" w:rsidRPr="003F1FF3" w:rsidRDefault="003F1FF3" w:rsidP="003F1FF3">
      <w:pPr>
        <w:rPr>
          <w:sz w:val="22"/>
          <w:szCs w:val="22"/>
          <w:lang w:val="en-US"/>
        </w:rPr>
      </w:pPr>
      <w:r w:rsidRPr="003F1FF3">
        <w:rPr>
          <w:sz w:val="22"/>
          <w:szCs w:val="22"/>
          <w:lang w:val="en-US"/>
        </w:rPr>
        <w:t xml:space="preserve">A significant example of the Brazilian effort in this direction is the modernization and expansion of the road and railway networks for which the Brazilian Government expects to invest about $65 billion, as well as an investment of $20 billion in ports. Such program will accelerate the concession award process and increase the opportunities for foreign investment in Brazil. </w:t>
      </w:r>
    </w:p>
    <w:p w:rsidR="00870698" w:rsidRDefault="003F1FF3" w:rsidP="003F1FF3">
      <w:pPr>
        <w:rPr>
          <w:iCs/>
          <w:sz w:val="22"/>
          <w:szCs w:val="22"/>
          <w:lang w:val="en-US"/>
        </w:rPr>
      </w:pPr>
      <w:r w:rsidRPr="003F1FF3">
        <w:rPr>
          <w:iCs/>
          <w:sz w:val="22"/>
          <w:szCs w:val="22"/>
          <w:lang w:val="en-US"/>
        </w:rPr>
        <w:t>To attain these goals, the</w:t>
      </w:r>
      <w:r w:rsidRPr="003F1FF3" w:rsidDel="00D25864">
        <w:rPr>
          <w:iCs/>
          <w:sz w:val="22"/>
          <w:szCs w:val="22"/>
          <w:lang w:val="en-US"/>
        </w:rPr>
        <w:t xml:space="preserve"> </w:t>
      </w:r>
      <w:r w:rsidRPr="003F1FF3">
        <w:rPr>
          <w:iCs/>
          <w:sz w:val="22"/>
          <w:szCs w:val="22"/>
          <w:lang w:val="en-US"/>
        </w:rPr>
        <w:t>Brazilian Government is improving its PPP regulatory model and expanding the incentives offered to the private partner</w:t>
      </w:r>
      <w:r w:rsidR="00507B65">
        <w:rPr>
          <w:iCs/>
          <w:sz w:val="22"/>
          <w:szCs w:val="22"/>
          <w:lang w:val="en-US"/>
        </w:rPr>
        <w:t>.</w:t>
      </w:r>
      <w:r w:rsidR="0020019D">
        <w:rPr>
          <w:iCs/>
          <w:sz w:val="22"/>
          <w:szCs w:val="22"/>
          <w:lang w:val="en-US"/>
        </w:rPr>
        <w:t xml:space="preserve"> The Brazilian Congress approved, in December 2012, </w:t>
      </w:r>
      <w:r w:rsidR="0020019D" w:rsidRPr="0020019D">
        <w:rPr>
          <w:iCs/>
          <w:sz w:val="22"/>
          <w:szCs w:val="22"/>
          <w:lang w:val="en-US"/>
        </w:rPr>
        <w:t xml:space="preserve">Law </w:t>
      </w:r>
      <w:r w:rsidR="00507B65" w:rsidRPr="0020019D">
        <w:rPr>
          <w:iCs/>
          <w:sz w:val="22"/>
          <w:szCs w:val="22"/>
          <w:lang w:val="en-US"/>
        </w:rPr>
        <w:t xml:space="preserve">12.766, </w:t>
      </w:r>
      <w:r w:rsidR="0020019D" w:rsidRPr="0020019D">
        <w:rPr>
          <w:iCs/>
          <w:sz w:val="22"/>
          <w:szCs w:val="22"/>
          <w:lang w:val="en-US"/>
        </w:rPr>
        <w:t xml:space="preserve">to enhance the feasibility of, and promote private sector </w:t>
      </w:r>
      <w:r w:rsidR="00162EAF" w:rsidRPr="0020019D">
        <w:rPr>
          <w:iCs/>
          <w:sz w:val="22"/>
          <w:szCs w:val="22"/>
          <w:lang w:val="en-US"/>
        </w:rPr>
        <w:t>invest</w:t>
      </w:r>
      <w:r w:rsidR="0020019D" w:rsidRPr="0020019D">
        <w:rPr>
          <w:iCs/>
          <w:sz w:val="22"/>
          <w:szCs w:val="22"/>
          <w:lang w:val="en-US"/>
        </w:rPr>
        <w:t>ments in infra</w:t>
      </w:r>
      <w:r w:rsidR="00162EAF" w:rsidRPr="0020019D">
        <w:rPr>
          <w:iCs/>
          <w:sz w:val="22"/>
          <w:szCs w:val="22"/>
          <w:lang w:val="en-US"/>
        </w:rPr>
        <w:t>stru</w:t>
      </w:r>
      <w:r w:rsidR="0020019D" w:rsidRPr="0020019D">
        <w:rPr>
          <w:iCs/>
          <w:sz w:val="22"/>
          <w:szCs w:val="22"/>
          <w:lang w:val="en-US"/>
        </w:rPr>
        <w:t xml:space="preserve">cture. </w:t>
      </w:r>
      <w:r w:rsidRPr="003F1FF3">
        <w:rPr>
          <w:iCs/>
          <w:sz w:val="22"/>
          <w:szCs w:val="22"/>
          <w:lang w:val="en-US"/>
        </w:rPr>
        <w:t xml:space="preserve">The government has recognized that public resources are not enough, and that the use of PPPs for implementation and management of infrastructure and public services will be essential to ensure better quality public services and lower social costs. </w:t>
      </w:r>
    </w:p>
    <w:p w:rsidR="003F1FF3" w:rsidRPr="003F1FF3" w:rsidRDefault="003F1FF3" w:rsidP="003F1FF3">
      <w:pPr>
        <w:rPr>
          <w:sz w:val="22"/>
          <w:szCs w:val="22"/>
          <w:lang w:val="en-US"/>
        </w:rPr>
      </w:pPr>
      <w:r w:rsidRPr="003F1FF3">
        <w:rPr>
          <w:sz w:val="22"/>
          <w:szCs w:val="22"/>
          <w:lang w:val="en-US"/>
        </w:rPr>
        <w:t>This paper aims to review how a PPP project can be prepared and implemented in Brazil, pointing out the PPP legal framework and its recent changes,</w:t>
      </w:r>
      <w:r w:rsidRPr="003F1FF3">
        <w:rPr>
          <w:b/>
          <w:sz w:val="22"/>
          <w:szCs w:val="22"/>
          <w:lang w:val="en-US"/>
        </w:rPr>
        <w:t xml:space="preserve"> </w:t>
      </w:r>
      <w:r w:rsidRPr="003F1FF3">
        <w:rPr>
          <w:sz w:val="22"/>
          <w:szCs w:val="22"/>
          <w:lang w:val="en-US"/>
        </w:rPr>
        <w:t>the institutional and pro</w:t>
      </w:r>
      <w:r w:rsidRPr="003F1FF3">
        <w:rPr>
          <w:sz w:val="22"/>
          <w:szCs w:val="22"/>
          <w:lang w:val="en-US"/>
        </w:rPr>
        <w:softHyphen/>
        <w:t>cedural aspects and the main responsibilities of the public and private actors in the process. It describes the main phases involved (e.g., Technical, Le</w:t>
      </w:r>
      <w:r w:rsidRPr="003F1FF3">
        <w:rPr>
          <w:sz w:val="22"/>
          <w:szCs w:val="22"/>
          <w:lang w:val="en-US"/>
        </w:rPr>
        <w:softHyphen/>
        <w:t>gal, Fiscal), providing guiding steps for selecting a PPP project and hiring a concessionaire by the Federal Government. It serves as a guide to potential part</w:t>
      </w:r>
      <w:r w:rsidRPr="003F1FF3">
        <w:rPr>
          <w:sz w:val="22"/>
          <w:szCs w:val="22"/>
          <w:lang w:val="en-US"/>
        </w:rPr>
        <w:softHyphen/>
        <w:t>ners and other actors interested in participating in competitive selection of con</w:t>
      </w:r>
      <w:r w:rsidRPr="003F1FF3">
        <w:rPr>
          <w:sz w:val="22"/>
          <w:szCs w:val="22"/>
          <w:lang w:val="en-US"/>
        </w:rPr>
        <w:softHyphen/>
        <w:t xml:space="preserve">cessionaires in Brazil. Such concessions generate long-lasting cash flows with relatively low risks, in view of the guarantees provided. </w:t>
      </w:r>
    </w:p>
    <w:p w:rsidR="00413824" w:rsidRDefault="00413824" w:rsidP="00413824">
      <w:pPr>
        <w:pStyle w:val="Ttulo1"/>
        <w:spacing w:after="120"/>
        <w:rPr>
          <w:szCs w:val="22"/>
        </w:rPr>
      </w:pPr>
      <w:r w:rsidRPr="00413824">
        <w:rPr>
          <w:rFonts w:asciiTheme="minorHAnsi" w:eastAsiaTheme="minorHAnsi" w:hAnsiTheme="minorHAnsi" w:cstheme="minorBidi"/>
          <w:b w:val="0"/>
          <w:szCs w:val="22"/>
        </w:rPr>
        <w:t xml:space="preserve"> </w:t>
      </w:r>
      <w:r w:rsidRPr="00413824">
        <w:rPr>
          <w:szCs w:val="22"/>
        </w:rPr>
        <w:t>THE PPP LEGAL FRAMEWORK</w:t>
      </w:r>
    </w:p>
    <w:p w:rsidR="00413824" w:rsidRPr="00413824" w:rsidRDefault="00413824" w:rsidP="00413824">
      <w:pPr>
        <w:ind w:firstLine="510"/>
        <w:rPr>
          <w:sz w:val="22"/>
          <w:szCs w:val="22"/>
          <w:lang w:val="en-US"/>
        </w:rPr>
      </w:pPr>
      <w:r w:rsidRPr="00413824">
        <w:rPr>
          <w:sz w:val="22"/>
          <w:szCs w:val="22"/>
          <w:lang w:val="en-US"/>
        </w:rPr>
        <w:t>The Brazilian PPP Law 11.079/04</w:t>
      </w:r>
      <w:r w:rsidR="009B63D0">
        <w:rPr>
          <w:sz w:val="22"/>
          <w:szCs w:val="22"/>
          <w:lang w:val="en-US"/>
        </w:rPr>
        <w:t xml:space="preserve">, </w:t>
      </w:r>
      <w:r w:rsidR="0020019D">
        <w:rPr>
          <w:sz w:val="22"/>
          <w:szCs w:val="22"/>
          <w:lang w:val="en-US"/>
        </w:rPr>
        <w:t xml:space="preserve">including the changes introduced by Law </w:t>
      </w:r>
      <w:r w:rsidR="009B63D0" w:rsidRPr="0020019D">
        <w:rPr>
          <w:sz w:val="22"/>
          <w:szCs w:val="22"/>
          <w:lang w:val="en-US"/>
        </w:rPr>
        <w:t>12.766</w:t>
      </w:r>
      <w:r w:rsidR="0020019D">
        <w:rPr>
          <w:sz w:val="22"/>
          <w:szCs w:val="22"/>
          <w:lang w:val="en-US"/>
        </w:rPr>
        <w:t>/2012</w:t>
      </w:r>
      <w:r w:rsidR="009B63D0">
        <w:rPr>
          <w:sz w:val="22"/>
          <w:szCs w:val="22"/>
          <w:lang w:val="en-US"/>
        </w:rPr>
        <w:t>,</w:t>
      </w:r>
      <w:r w:rsidRPr="00413824">
        <w:rPr>
          <w:sz w:val="22"/>
          <w:szCs w:val="22"/>
          <w:lang w:val="en-US"/>
        </w:rPr>
        <w:t xml:space="preserve"> establishes general rules for competitive bidding and con</w:t>
      </w:r>
      <w:r w:rsidRPr="00413824">
        <w:rPr>
          <w:sz w:val="22"/>
          <w:szCs w:val="22"/>
          <w:lang w:val="en-US"/>
        </w:rPr>
        <w:softHyphen/>
        <w:t>tracting the private partner at both the national and sub-national levels. The PPP law comple</w:t>
      </w:r>
      <w:r w:rsidRPr="00413824">
        <w:rPr>
          <w:sz w:val="22"/>
          <w:szCs w:val="22"/>
          <w:lang w:val="en-US"/>
        </w:rPr>
        <w:softHyphen/>
        <w:t>ments the concession laws (Laws 8.987/95 and 9.074/95) and the procurement law (Law 8.666/93). The PPP law also established an organizational structure in the federal government to oversee the Brazilian PPP program.</w:t>
      </w:r>
    </w:p>
    <w:p w:rsidR="00413824" w:rsidRPr="00413824" w:rsidRDefault="00413824" w:rsidP="00413824">
      <w:pPr>
        <w:ind w:firstLine="510"/>
        <w:rPr>
          <w:sz w:val="22"/>
          <w:szCs w:val="22"/>
          <w:lang w:val="en-US"/>
        </w:rPr>
      </w:pPr>
      <w:r w:rsidRPr="00413824">
        <w:rPr>
          <w:sz w:val="22"/>
          <w:szCs w:val="22"/>
          <w:lang w:val="en-US"/>
        </w:rPr>
        <w:t>Among its features, the PPP law allows government entities to assume long-term com</w:t>
      </w:r>
      <w:r w:rsidRPr="00413824">
        <w:rPr>
          <w:sz w:val="22"/>
          <w:szCs w:val="22"/>
          <w:lang w:val="en-US"/>
        </w:rPr>
        <w:softHyphen/>
        <w:t>mit</w:t>
      </w:r>
      <w:r w:rsidRPr="00413824">
        <w:rPr>
          <w:sz w:val="22"/>
          <w:szCs w:val="22"/>
          <w:lang w:val="en-US"/>
        </w:rPr>
        <w:softHyphen/>
        <w:t>ments, including the payment of subsidies to service providers, with the overall ob</w:t>
      </w:r>
      <w:r w:rsidRPr="00413824">
        <w:rPr>
          <w:sz w:val="22"/>
          <w:szCs w:val="22"/>
          <w:lang w:val="en-US"/>
        </w:rPr>
        <w:softHyphen/>
        <w:t>jective of increasing efficiency.  The PPP legal framework contains provi</w:t>
      </w:r>
      <w:r w:rsidRPr="00413824">
        <w:rPr>
          <w:sz w:val="22"/>
          <w:szCs w:val="22"/>
          <w:lang w:val="en-US"/>
        </w:rPr>
        <w:softHyphen/>
        <w:t>sions that prevent the administrator to adopt projects without proper prioritization stu</w:t>
      </w:r>
      <w:r w:rsidRPr="00413824">
        <w:rPr>
          <w:sz w:val="22"/>
          <w:szCs w:val="22"/>
          <w:lang w:val="en-US"/>
        </w:rPr>
        <w:softHyphen/>
        <w:t xml:space="preserve">dies and to assume future financial commitments for which there would be no assured source of financing. The law also requires public hearings to be held, and economic and financial assessments to be carried out for each proposed PPP project. </w:t>
      </w:r>
    </w:p>
    <w:p w:rsidR="00413824" w:rsidRPr="00413824" w:rsidRDefault="00413824" w:rsidP="00413824">
      <w:pPr>
        <w:ind w:firstLine="510"/>
        <w:rPr>
          <w:sz w:val="22"/>
          <w:szCs w:val="22"/>
          <w:lang w:val="en-US"/>
        </w:rPr>
      </w:pPr>
      <w:r w:rsidRPr="00413824">
        <w:rPr>
          <w:sz w:val="22"/>
          <w:szCs w:val="22"/>
          <w:lang w:val="en-US"/>
        </w:rPr>
        <w:t xml:space="preserve">Rocha and </w:t>
      </w:r>
      <w:proofErr w:type="spellStart"/>
      <w:r w:rsidRPr="00413824">
        <w:rPr>
          <w:sz w:val="22"/>
          <w:szCs w:val="22"/>
          <w:lang w:val="en-US"/>
        </w:rPr>
        <w:t>Horta</w:t>
      </w:r>
      <w:proofErr w:type="spellEnd"/>
      <w:r w:rsidRPr="00413824">
        <w:rPr>
          <w:sz w:val="22"/>
          <w:szCs w:val="22"/>
          <w:lang w:val="en-US"/>
        </w:rPr>
        <w:t xml:space="preserve"> (2010, p.30) define the Brazilian PPP model as special concession arrange</w:t>
      </w:r>
      <w:r w:rsidRPr="00413824">
        <w:rPr>
          <w:sz w:val="22"/>
          <w:szCs w:val="22"/>
          <w:lang w:val="en-US"/>
        </w:rPr>
        <w:softHyphen/>
        <w:t>ments through which the Administration delegates to a private partner the provi</w:t>
      </w:r>
      <w:r w:rsidRPr="00413824">
        <w:rPr>
          <w:sz w:val="22"/>
          <w:szCs w:val="22"/>
          <w:lang w:val="en-US"/>
        </w:rPr>
        <w:softHyphen/>
        <w:t>sion of a ser</w:t>
      </w:r>
      <w:r w:rsidRPr="00413824">
        <w:rPr>
          <w:sz w:val="22"/>
          <w:szCs w:val="22"/>
          <w:lang w:val="en-US"/>
        </w:rPr>
        <w:softHyphen/>
        <w:t>vice, with or without prior construction works, and remuneration paid by the users and the state, or only by the state.</w:t>
      </w:r>
    </w:p>
    <w:p w:rsidR="00413824" w:rsidRDefault="00413824" w:rsidP="00413824">
      <w:pPr>
        <w:ind w:firstLine="510"/>
        <w:rPr>
          <w:sz w:val="22"/>
          <w:szCs w:val="22"/>
          <w:lang w:val="en-US"/>
        </w:rPr>
      </w:pPr>
      <w:r w:rsidRPr="00413824">
        <w:rPr>
          <w:sz w:val="22"/>
          <w:szCs w:val="22"/>
          <w:lang w:val="en-US"/>
        </w:rPr>
        <w:t xml:space="preserve">Based on the federal law, Brazilian states and municipalities can enact their own PPP laws. As an example, the states of Minas </w:t>
      </w:r>
      <w:proofErr w:type="spellStart"/>
      <w:r w:rsidRPr="00413824">
        <w:rPr>
          <w:sz w:val="22"/>
          <w:szCs w:val="22"/>
          <w:lang w:val="en-US"/>
        </w:rPr>
        <w:t>Gerais</w:t>
      </w:r>
      <w:proofErr w:type="spellEnd"/>
      <w:r w:rsidRPr="00413824">
        <w:rPr>
          <w:sz w:val="22"/>
          <w:szCs w:val="22"/>
          <w:lang w:val="en-US"/>
        </w:rPr>
        <w:t xml:space="preserve"> and São Paulo implement their PPP projects according to PPP </w:t>
      </w:r>
      <w:r w:rsidRPr="00413824">
        <w:rPr>
          <w:sz w:val="22"/>
          <w:szCs w:val="22"/>
          <w:lang w:val="en-US"/>
        </w:rPr>
        <w:lastRenderedPageBreak/>
        <w:t>state laws, which have been enacted in harmony with the fed</w:t>
      </w:r>
      <w:r w:rsidRPr="00413824">
        <w:rPr>
          <w:sz w:val="22"/>
          <w:szCs w:val="22"/>
          <w:lang w:val="en-US"/>
        </w:rPr>
        <w:softHyphen/>
        <w:t>eral PPP law. Henceforth, the federal PPP law will be referred to as PPP law.</w:t>
      </w:r>
    </w:p>
    <w:p w:rsidR="00413824" w:rsidRPr="00413824" w:rsidRDefault="00413824" w:rsidP="00413824">
      <w:pPr>
        <w:ind w:firstLine="510"/>
        <w:rPr>
          <w:sz w:val="22"/>
          <w:szCs w:val="22"/>
          <w:lang w:val="en-US"/>
        </w:rPr>
      </w:pPr>
    </w:p>
    <w:p w:rsidR="00BB73E7" w:rsidRDefault="00BB73E7" w:rsidP="00BB73E7">
      <w:pPr>
        <w:pStyle w:val="Ttulo1"/>
        <w:spacing w:after="120"/>
        <w:rPr>
          <w:szCs w:val="22"/>
        </w:rPr>
      </w:pPr>
      <w:r w:rsidRPr="00BB73E7">
        <w:rPr>
          <w:szCs w:val="22"/>
        </w:rPr>
        <w:t>BASIC PPP PRINCIPLES</w:t>
      </w:r>
    </w:p>
    <w:p w:rsidR="003F1FF3" w:rsidRPr="003F1FF3" w:rsidRDefault="003F1FF3" w:rsidP="003F1FF3">
      <w:pPr>
        <w:rPr>
          <w:sz w:val="22"/>
          <w:szCs w:val="22"/>
          <w:lang w:val="en-US"/>
        </w:rPr>
      </w:pPr>
      <w:r w:rsidRPr="003F1FF3">
        <w:rPr>
          <w:sz w:val="22"/>
          <w:szCs w:val="22"/>
          <w:lang w:val="en-US"/>
        </w:rPr>
        <w:t>According to article 4 of the PPP law, the following principles must be observed at all stages of the process to select the private partner:</w:t>
      </w:r>
    </w:p>
    <w:p w:rsidR="003F1FF3" w:rsidRPr="003F1FF3" w:rsidRDefault="003F1FF3" w:rsidP="003F1FF3">
      <w:pPr>
        <w:rPr>
          <w:sz w:val="22"/>
          <w:szCs w:val="22"/>
          <w:lang w:val="en-US"/>
        </w:rPr>
      </w:pPr>
    </w:p>
    <w:p w:rsidR="003F1FF3" w:rsidRPr="003F1FF3" w:rsidRDefault="003F1FF3" w:rsidP="003F1FF3">
      <w:pPr>
        <w:numPr>
          <w:ilvl w:val="0"/>
          <w:numId w:val="18"/>
        </w:numPr>
        <w:rPr>
          <w:sz w:val="22"/>
          <w:szCs w:val="22"/>
          <w:lang w:val="en-US"/>
        </w:rPr>
      </w:pPr>
      <w:r w:rsidRPr="003F1FF3">
        <w:rPr>
          <w:sz w:val="22"/>
          <w:szCs w:val="22"/>
          <w:lang w:val="en-US"/>
        </w:rPr>
        <w:t xml:space="preserve">Efficiency in delivering services and using public funds; </w:t>
      </w:r>
    </w:p>
    <w:p w:rsidR="003F1FF3" w:rsidRPr="003F1FF3" w:rsidRDefault="003F1FF3" w:rsidP="003F1FF3">
      <w:pPr>
        <w:numPr>
          <w:ilvl w:val="0"/>
          <w:numId w:val="18"/>
        </w:numPr>
        <w:rPr>
          <w:sz w:val="22"/>
          <w:szCs w:val="22"/>
          <w:lang w:val="en-US"/>
        </w:rPr>
      </w:pPr>
      <w:r w:rsidRPr="003F1FF3">
        <w:rPr>
          <w:sz w:val="22"/>
          <w:szCs w:val="22"/>
          <w:lang w:val="en-US"/>
        </w:rPr>
        <w:t>Respecting the interests and rights of recipients of services and private entities re</w:t>
      </w:r>
      <w:r w:rsidRPr="003F1FF3">
        <w:rPr>
          <w:sz w:val="22"/>
          <w:szCs w:val="22"/>
          <w:lang w:val="en-US"/>
        </w:rPr>
        <w:softHyphen/>
        <w:t>sponsi</w:t>
      </w:r>
      <w:r w:rsidRPr="003F1FF3">
        <w:rPr>
          <w:sz w:val="22"/>
          <w:szCs w:val="22"/>
          <w:lang w:val="en-US"/>
        </w:rPr>
        <w:softHyphen/>
        <w:t xml:space="preserve">ble for service delivery; </w:t>
      </w:r>
    </w:p>
    <w:p w:rsidR="003F1FF3" w:rsidRPr="003F1FF3" w:rsidRDefault="003F1FF3" w:rsidP="003F1FF3">
      <w:pPr>
        <w:numPr>
          <w:ilvl w:val="0"/>
          <w:numId w:val="18"/>
        </w:numPr>
        <w:rPr>
          <w:sz w:val="22"/>
          <w:szCs w:val="22"/>
          <w:lang w:val="en-US"/>
        </w:rPr>
      </w:pPr>
      <w:r w:rsidRPr="003F1FF3">
        <w:rPr>
          <w:sz w:val="22"/>
          <w:szCs w:val="22"/>
          <w:lang w:val="en-US"/>
        </w:rPr>
        <w:t xml:space="preserve">Retaining in the public sector the regulatory functions, the exercise of police power, and other strictly state tasks; </w:t>
      </w:r>
    </w:p>
    <w:p w:rsidR="003F1FF3" w:rsidRPr="003F1FF3" w:rsidRDefault="003F1FF3" w:rsidP="003F1FF3">
      <w:pPr>
        <w:numPr>
          <w:ilvl w:val="0"/>
          <w:numId w:val="18"/>
        </w:numPr>
        <w:rPr>
          <w:sz w:val="22"/>
          <w:szCs w:val="22"/>
          <w:lang w:val="en-US"/>
        </w:rPr>
      </w:pPr>
      <w:r w:rsidRPr="003F1FF3">
        <w:rPr>
          <w:sz w:val="22"/>
          <w:szCs w:val="22"/>
          <w:lang w:val="en-US"/>
        </w:rPr>
        <w:t>Fiscal responsibility in the contracting and implementation of partnerships;</w:t>
      </w:r>
    </w:p>
    <w:p w:rsidR="003F1FF3" w:rsidRPr="003F1FF3" w:rsidRDefault="003F1FF3" w:rsidP="003F1FF3">
      <w:pPr>
        <w:numPr>
          <w:ilvl w:val="0"/>
          <w:numId w:val="18"/>
        </w:numPr>
        <w:rPr>
          <w:sz w:val="22"/>
          <w:szCs w:val="22"/>
          <w:lang w:val="en-US"/>
        </w:rPr>
      </w:pPr>
      <w:r w:rsidRPr="003F1FF3">
        <w:rPr>
          <w:sz w:val="22"/>
          <w:szCs w:val="22"/>
          <w:lang w:val="en-US"/>
        </w:rPr>
        <w:t xml:space="preserve">Transparency of procedures and decisions; </w:t>
      </w:r>
    </w:p>
    <w:p w:rsidR="003F1FF3" w:rsidRPr="003F1FF3" w:rsidRDefault="003F1FF3" w:rsidP="003F1FF3">
      <w:pPr>
        <w:numPr>
          <w:ilvl w:val="0"/>
          <w:numId w:val="18"/>
        </w:numPr>
        <w:rPr>
          <w:sz w:val="22"/>
          <w:szCs w:val="22"/>
          <w:lang w:val="en-US"/>
        </w:rPr>
      </w:pPr>
      <w:r w:rsidRPr="003F1FF3">
        <w:rPr>
          <w:sz w:val="22"/>
          <w:szCs w:val="22"/>
          <w:lang w:val="en-US"/>
        </w:rPr>
        <w:t xml:space="preserve">Objective sharing of risks between the parties; and </w:t>
      </w:r>
    </w:p>
    <w:p w:rsidR="003F1FF3" w:rsidRDefault="003F1FF3" w:rsidP="003F1FF3">
      <w:pPr>
        <w:numPr>
          <w:ilvl w:val="0"/>
          <w:numId w:val="18"/>
        </w:numPr>
        <w:rPr>
          <w:sz w:val="22"/>
          <w:szCs w:val="22"/>
          <w:lang w:val="en-US"/>
        </w:rPr>
      </w:pPr>
      <w:r w:rsidRPr="003F1FF3">
        <w:rPr>
          <w:sz w:val="22"/>
          <w:szCs w:val="22"/>
          <w:lang w:val="en-US"/>
        </w:rPr>
        <w:t>Financial sustainability and socioeconomic benefits of partnership projects.</w:t>
      </w:r>
    </w:p>
    <w:p w:rsidR="003F1FF3" w:rsidRPr="003F1FF3" w:rsidRDefault="003F1FF3" w:rsidP="003F1FF3">
      <w:pPr>
        <w:ind w:left="1068" w:firstLine="0"/>
        <w:rPr>
          <w:sz w:val="22"/>
          <w:szCs w:val="22"/>
          <w:lang w:val="en-US"/>
        </w:rPr>
      </w:pPr>
    </w:p>
    <w:p w:rsidR="003F1FF3" w:rsidRPr="003F1FF3" w:rsidRDefault="003F1FF3" w:rsidP="003F1FF3">
      <w:pPr>
        <w:rPr>
          <w:sz w:val="22"/>
          <w:szCs w:val="22"/>
          <w:lang w:val="en-US"/>
        </w:rPr>
      </w:pPr>
      <w:r w:rsidRPr="003F1FF3">
        <w:rPr>
          <w:sz w:val="22"/>
          <w:szCs w:val="22"/>
          <w:lang w:val="en-US"/>
        </w:rPr>
        <w:t>The PPP project preparation steps discussed in the paper follow the above prin</w:t>
      </w:r>
      <w:r w:rsidRPr="003F1FF3">
        <w:rPr>
          <w:sz w:val="22"/>
          <w:szCs w:val="22"/>
          <w:lang w:val="en-US"/>
        </w:rPr>
        <w:softHyphen/>
        <w:t xml:space="preserve">ciples, so as to guide interested parties in the implementation of PPP projects under the Brazilian legal framework. </w:t>
      </w:r>
    </w:p>
    <w:p w:rsidR="00BB73E7" w:rsidRPr="00BB73E7" w:rsidRDefault="00BB73E7" w:rsidP="00BB73E7">
      <w:pPr>
        <w:rPr>
          <w:lang w:val="en-US"/>
        </w:rPr>
      </w:pPr>
    </w:p>
    <w:p w:rsidR="00BB73E7" w:rsidRDefault="00BB73E7" w:rsidP="00BB73E7">
      <w:pPr>
        <w:pStyle w:val="Ttulo1"/>
        <w:spacing w:after="120"/>
        <w:rPr>
          <w:szCs w:val="22"/>
        </w:rPr>
      </w:pPr>
      <w:r w:rsidRPr="00BB73E7">
        <w:rPr>
          <w:szCs w:val="22"/>
        </w:rPr>
        <w:t>SPONSORED AND ADMINISTRATIVE CONCESSIONS</w:t>
      </w:r>
    </w:p>
    <w:p w:rsidR="003F1FF3" w:rsidRPr="003F1FF3" w:rsidRDefault="003F1FF3" w:rsidP="003F1FF3">
      <w:pPr>
        <w:rPr>
          <w:rFonts w:eastAsia="Times New Roman"/>
          <w:sz w:val="22"/>
          <w:szCs w:val="22"/>
          <w:lang w:val="en-US" w:eastAsia="pt-BR"/>
        </w:rPr>
      </w:pPr>
      <w:r w:rsidRPr="003F1FF3">
        <w:rPr>
          <w:rFonts w:eastAsia="Times New Roman"/>
          <w:sz w:val="22"/>
          <w:szCs w:val="22"/>
          <w:lang w:val="en-US" w:eastAsia="pt-BR"/>
        </w:rPr>
        <w:t xml:space="preserve">The Brazilian PPP legal framework defines PPP as a concession contract that may take one of two forms: (a) “sponsored” concession; or (b) “administrative” concession. </w:t>
      </w:r>
    </w:p>
    <w:p w:rsidR="003F1FF3" w:rsidRPr="003F1FF3" w:rsidRDefault="003F1FF3" w:rsidP="003F1FF3">
      <w:pPr>
        <w:rPr>
          <w:rFonts w:eastAsia="Times New Roman"/>
          <w:sz w:val="22"/>
          <w:szCs w:val="22"/>
          <w:lang w:val="en-US" w:eastAsia="pt-BR"/>
        </w:rPr>
      </w:pPr>
      <w:r w:rsidRPr="003F1FF3">
        <w:rPr>
          <w:rFonts w:eastAsia="Times New Roman"/>
          <w:sz w:val="22"/>
          <w:szCs w:val="22"/>
          <w:lang w:val="en-US" w:eastAsia="pt-BR"/>
        </w:rPr>
        <w:t>In a sponsored concession, the private partner revenues come from (a) fees charged to the users, and (b) financial subsidies paid by the contracting public entity as the services are deliv</w:t>
      </w:r>
      <w:r w:rsidRPr="003F1FF3">
        <w:rPr>
          <w:rFonts w:eastAsia="Times New Roman"/>
          <w:sz w:val="22"/>
          <w:szCs w:val="22"/>
          <w:lang w:val="en-US" w:eastAsia="pt-BR"/>
        </w:rPr>
        <w:softHyphen/>
        <w:t>ered (</w:t>
      </w:r>
      <w:r w:rsidRPr="003F1FF3">
        <w:rPr>
          <w:iCs/>
          <w:sz w:val="22"/>
          <w:szCs w:val="22"/>
          <w:lang w:val="en-US"/>
        </w:rPr>
        <w:t xml:space="preserve">Provisional Measure No. 575/2012 gives more flexibility, allowing subsidies to be provided prior to the beginning of service delivery). </w:t>
      </w:r>
      <w:r w:rsidRPr="003F1FF3">
        <w:rPr>
          <w:rFonts w:eastAsia="Times New Roman"/>
          <w:sz w:val="22"/>
          <w:szCs w:val="22"/>
          <w:lang w:val="en-US" w:eastAsia="pt-BR"/>
        </w:rPr>
        <w:t xml:space="preserve"> </w:t>
      </w:r>
    </w:p>
    <w:p w:rsidR="003F1FF3" w:rsidRPr="003F1FF3" w:rsidRDefault="003F1FF3" w:rsidP="003F1FF3">
      <w:pPr>
        <w:rPr>
          <w:rFonts w:eastAsia="Times New Roman"/>
          <w:sz w:val="22"/>
          <w:szCs w:val="22"/>
          <w:lang w:val="en-US" w:eastAsia="pt-BR"/>
        </w:rPr>
      </w:pPr>
      <w:r w:rsidRPr="003F1FF3">
        <w:rPr>
          <w:rFonts w:eastAsia="Times New Roman"/>
          <w:sz w:val="22"/>
          <w:szCs w:val="22"/>
          <w:lang w:val="en-US" w:eastAsia="pt-BR"/>
        </w:rPr>
        <w:t xml:space="preserve">In the case of administrative concessions, the contracting state entity pays fully for the services provided; there are no user fees. </w:t>
      </w:r>
    </w:p>
    <w:p w:rsidR="003F1FF3" w:rsidRPr="00660D9D" w:rsidRDefault="003F1FF3" w:rsidP="003F1FF3">
      <w:pPr>
        <w:rPr>
          <w:rFonts w:eastAsia="Times New Roman"/>
          <w:lang w:val="en-US" w:eastAsia="pt-BR"/>
        </w:rPr>
      </w:pPr>
      <w:r w:rsidRPr="003F1FF3">
        <w:rPr>
          <w:rFonts w:eastAsia="Times New Roman"/>
          <w:sz w:val="22"/>
          <w:szCs w:val="22"/>
          <w:lang w:val="en-US" w:eastAsia="pt-BR"/>
        </w:rPr>
        <w:t>If a project is shown to be financially viable without any public funding, instead of falling under the PPP law, it should be managed as a “common” concession, to be bid and implemented under the country’s concession laws and other related norms.</w:t>
      </w:r>
    </w:p>
    <w:p w:rsidR="00BB73E7" w:rsidRDefault="00BB73E7" w:rsidP="00BB73E7">
      <w:pPr>
        <w:pStyle w:val="Ttulo1"/>
        <w:spacing w:after="120"/>
        <w:rPr>
          <w:szCs w:val="22"/>
        </w:rPr>
      </w:pPr>
      <w:r w:rsidRPr="00BB73E7">
        <w:rPr>
          <w:szCs w:val="22"/>
        </w:rPr>
        <w:t>BASIC PPP CONCEPTS</w:t>
      </w:r>
    </w:p>
    <w:p w:rsidR="003F1FF3" w:rsidRPr="003F1FF3" w:rsidRDefault="003F1FF3" w:rsidP="003F1FF3">
      <w:pPr>
        <w:rPr>
          <w:sz w:val="22"/>
          <w:szCs w:val="22"/>
          <w:lang w:val="en-US"/>
        </w:rPr>
      </w:pPr>
      <w:r w:rsidRPr="003F1FF3">
        <w:rPr>
          <w:sz w:val="22"/>
          <w:szCs w:val="22"/>
          <w:lang w:val="en-US"/>
        </w:rPr>
        <w:t>The Brazilian PPP law provides several useful definitions, such as:</w:t>
      </w:r>
    </w:p>
    <w:p w:rsidR="003F1FF3" w:rsidRPr="003F1FF3" w:rsidRDefault="003F1FF3" w:rsidP="003F1FF3">
      <w:pPr>
        <w:rPr>
          <w:sz w:val="22"/>
          <w:szCs w:val="22"/>
          <w:lang w:val="en-US"/>
        </w:rPr>
      </w:pPr>
    </w:p>
    <w:p w:rsidR="003F1FF3" w:rsidRPr="003F1FF3" w:rsidRDefault="003F1FF3" w:rsidP="003F1FF3">
      <w:pPr>
        <w:numPr>
          <w:ilvl w:val="0"/>
          <w:numId w:val="17"/>
        </w:numPr>
        <w:rPr>
          <w:sz w:val="22"/>
          <w:szCs w:val="22"/>
          <w:lang w:val="en-US"/>
        </w:rPr>
      </w:pPr>
      <w:r w:rsidRPr="003F1FF3">
        <w:rPr>
          <w:b/>
          <w:sz w:val="22"/>
          <w:szCs w:val="22"/>
          <w:lang w:val="en-US"/>
        </w:rPr>
        <w:t>The Public Partner</w:t>
      </w:r>
      <w:r w:rsidRPr="003F1FF3">
        <w:rPr>
          <w:sz w:val="22"/>
          <w:szCs w:val="22"/>
          <w:lang w:val="en-US"/>
        </w:rPr>
        <w:t xml:space="preserve"> - may include government agencies, special funds, mu</w:t>
      </w:r>
      <w:r w:rsidRPr="003F1FF3">
        <w:rPr>
          <w:sz w:val="22"/>
          <w:szCs w:val="22"/>
          <w:lang w:val="en-US"/>
        </w:rPr>
        <w:softHyphen/>
        <w:t>nicipalities, public foundations, public companies, joint stock compa</w:t>
      </w:r>
      <w:r w:rsidRPr="003F1FF3">
        <w:rPr>
          <w:sz w:val="22"/>
          <w:szCs w:val="22"/>
          <w:lang w:val="en-US"/>
        </w:rPr>
        <w:softHyphen/>
        <w:t>nies and other entities controlled di</w:t>
      </w:r>
      <w:r w:rsidRPr="003F1FF3">
        <w:rPr>
          <w:sz w:val="22"/>
          <w:szCs w:val="22"/>
          <w:lang w:val="en-US"/>
        </w:rPr>
        <w:softHyphen/>
        <w:t>rectly or indirectly by the Union.</w:t>
      </w:r>
    </w:p>
    <w:p w:rsidR="003F1FF3" w:rsidRPr="003F1FF3" w:rsidRDefault="003F1FF3" w:rsidP="003F1FF3">
      <w:pPr>
        <w:numPr>
          <w:ilvl w:val="0"/>
          <w:numId w:val="17"/>
        </w:numPr>
        <w:rPr>
          <w:sz w:val="22"/>
          <w:szCs w:val="22"/>
          <w:lang w:val="en-US"/>
        </w:rPr>
      </w:pPr>
      <w:r w:rsidRPr="003F1FF3">
        <w:rPr>
          <w:b/>
          <w:sz w:val="22"/>
          <w:szCs w:val="22"/>
          <w:lang w:val="en-US"/>
        </w:rPr>
        <w:t>The Private Partner</w:t>
      </w:r>
      <w:r w:rsidRPr="003F1FF3">
        <w:rPr>
          <w:sz w:val="22"/>
          <w:szCs w:val="22"/>
          <w:lang w:val="en-US"/>
        </w:rPr>
        <w:t xml:space="preserve"> – should be a Special Purpose Company (or SPE, us</w:t>
      </w:r>
      <w:r w:rsidRPr="003F1FF3">
        <w:rPr>
          <w:sz w:val="22"/>
          <w:szCs w:val="22"/>
          <w:lang w:val="en-US"/>
        </w:rPr>
        <w:softHyphen/>
        <w:t>ing the Brazilian acronym), to be established by the successful bidder. The SPE is usually a consortium of entre</w:t>
      </w:r>
      <w:r w:rsidRPr="003F1FF3">
        <w:rPr>
          <w:sz w:val="22"/>
          <w:szCs w:val="22"/>
          <w:lang w:val="en-US"/>
        </w:rPr>
        <w:softHyphen/>
        <w:t xml:space="preserve">preneurs and investors who will fund and manage the PPP project.  </w:t>
      </w:r>
    </w:p>
    <w:p w:rsidR="003F1FF3" w:rsidRPr="003F1FF3" w:rsidRDefault="003F1FF3" w:rsidP="003F1FF3">
      <w:pPr>
        <w:numPr>
          <w:ilvl w:val="0"/>
          <w:numId w:val="17"/>
        </w:numPr>
        <w:rPr>
          <w:sz w:val="22"/>
          <w:szCs w:val="22"/>
          <w:lang w:val="en-US"/>
        </w:rPr>
      </w:pPr>
      <w:r w:rsidRPr="003F1FF3">
        <w:rPr>
          <w:b/>
          <w:sz w:val="22"/>
          <w:szCs w:val="22"/>
          <w:lang w:val="en-US"/>
        </w:rPr>
        <w:t>Types of PPP</w:t>
      </w:r>
      <w:r w:rsidRPr="003F1FF3">
        <w:rPr>
          <w:sz w:val="22"/>
          <w:szCs w:val="22"/>
          <w:lang w:val="en-US"/>
        </w:rPr>
        <w:t xml:space="preserve"> – PPPs may include typical public services, such as roads and other transport infrastructure, transportation services, sanitation, health, and education. Services to be pro</w:t>
      </w:r>
      <w:r w:rsidRPr="003F1FF3">
        <w:rPr>
          <w:sz w:val="22"/>
          <w:szCs w:val="22"/>
          <w:lang w:val="en-US"/>
        </w:rPr>
        <w:softHyphen/>
        <w:t xml:space="preserve">vided to the public administration can also be contracted as a PPP. However, some activities cannot be delegated to the private partner, such as regulatory functions and the exercise of police power. </w:t>
      </w:r>
    </w:p>
    <w:p w:rsidR="003F1FF3" w:rsidRPr="003F1FF3" w:rsidRDefault="003F1FF3" w:rsidP="003F1FF3">
      <w:pPr>
        <w:rPr>
          <w:sz w:val="22"/>
          <w:szCs w:val="22"/>
          <w:lang w:val="en-US"/>
        </w:rPr>
      </w:pPr>
    </w:p>
    <w:p w:rsidR="003F1FF3" w:rsidRPr="003F1FF3" w:rsidRDefault="003F1FF3" w:rsidP="003F1FF3">
      <w:pPr>
        <w:rPr>
          <w:sz w:val="22"/>
          <w:szCs w:val="22"/>
          <w:lang w:val="en-US"/>
        </w:rPr>
      </w:pPr>
      <w:r w:rsidRPr="003F1FF3">
        <w:rPr>
          <w:sz w:val="22"/>
          <w:szCs w:val="22"/>
          <w:lang w:val="en-US"/>
        </w:rPr>
        <w:t>The PPP law states that PPPs cannot be used with the single objective of sup</w:t>
      </w:r>
      <w:r w:rsidRPr="003F1FF3">
        <w:rPr>
          <w:sz w:val="22"/>
          <w:szCs w:val="22"/>
          <w:lang w:val="en-US"/>
        </w:rPr>
        <w:softHyphen/>
        <w:t>plying labor, the supply and installation of equipment, or to carry out public works. It also specifies that no PPP contract can be worth less than R$20 million (about US$10 million) or last less than five years.</w:t>
      </w:r>
    </w:p>
    <w:p w:rsidR="003F1FF3" w:rsidRPr="003F1FF3" w:rsidRDefault="003F1FF3" w:rsidP="003F1FF3">
      <w:pPr>
        <w:rPr>
          <w:sz w:val="22"/>
          <w:szCs w:val="22"/>
          <w:lang w:val="en-US"/>
        </w:rPr>
      </w:pPr>
      <w:r w:rsidRPr="003F1FF3">
        <w:rPr>
          <w:sz w:val="22"/>
          <w:szCs w:val="22"/>
          <w:lang w:val="en-US"/>
        </w:rPr>
        <w:lastRenderedPageBreak/>
        <w:t>The financing of PPP projects by state enterprises is limited to 70 percent of the total resources required, a limit that can increase to 80 percent if the project is located in areas with low hu</w:t>
      </w:r>
      <w:r w:rsidRPr="003F1FF3">
        <w:rPr>
          <w:sz w:val="22"/>
          <w:szCs w:val="22"/>
          <w:lang w:val="en-US"/>
        </w:rPr>
        <w:softHyphen/>
        <w:t>man development index (HDI) in the North, Northeast or Midwest regions of the country. A specific legislative authorization is required for a sponsored concession to receive public sup</w:t>
      </w:r>
      <w:r w:rsidRPr="003F1FF3">
        <w:rPr>
          <w:sz w:val="22"/>
          <w:szCs w:val="22"/>
          <w:lang w:val="en-US"/>
        </w:rPr>
        <w:softHyphen/>
        <w:t>port above 70 percent of its total cost.</w:t>
      </w:r>
    </w:p>
    <w:p w:rsidR="003F1FF3" w:rsidRPr="003F1FF3" w:rsidRDefault="003F1FF3" w:rsidP="003F1FF3">
      <w:pPr>
        <w:rPr>
          <w:sz w:val="22"/>
          <w:szCs w:val="22"/>
          <w:lang w:val="en-US"/>
        </w:rPr>
      </w:pPr>
      <w:r w:rsidRPr="003F1FF3">
        <w:rPr>
          <w:sz w:val="22"/>
          <w:szCs w:val="22"/>
          <w:lang w:val="en-US"/>
        </w:rPr>
        <w:t>The ability to generate revenues is a key factor in the choice of the form of concession. Com</w:t>
      </w:r>
      <w:r w:rsidRPr="003F1FF3">
        <w:rPr>
          <w:sz w:val="22"/>
          <w:szCs w:val="22"/>
          <w:lang w:val="en-US"/>
        </w:rPr>
        <w:softHyphen/>
        <w:t>mon concessions apply to self-sustaining projects, while PPP projects (i.e., spon</w:t>
      </w:r>
      <w:r w:rsidRPr="003F1FF3">
        <w:rPr>
          <w:sz w:val="22"/>
          <w:szCs w:val="22"/>
          <w:lang w:val="en-US"/>
        </w:rPr>
        <w:softHyphen/>
        <w:t>sored or ad</w:t>
      </w:r>
      <w:r w:rsidRPr="003F1FF3">
        <w:rPr>
          <w:sz w:val="22"/>
          <w:szCs w:val="22"/>
          <w:lang w:val="en-US"/>
        </w:rPr>
        <w:softHyphen/>
        <w:t xml:space="preserve">ministrative concessions) are those that require public financial support. </w:t>
      </w:r>
    </w:p>
    <w:p w:rsidR="00BB73E7" w:rsidRPr="00BB73E7" w:rsidRDefault="00BB73E7" w:rsidP="00BB73E7">
      <w:pPr>
        <w:rPr>
          <w:lang w:val="en-US"/>
        </w:rPr>
      </w:pPr>
    </w:p>
    <w:p w:rsidR="00BB73E7" w:rsidRDefault="00BB73E7" w:rsidP="00BB73E7">
      <w:pPr>
        <w:pStyle w:val="Ttulo1"/>
        <w:spacing w:after="120"/>
        <w:rPr>
          <w:szCs w:val="22"/>
        </w:rPr>
      </w:pPr>
      <w:r w:rsidRPr="00BB73E7">
        <w:rPr>
          <w:szCs w:val="22"/>
        </w:rPr>
        <w:t>PPP INSTITUTIONAL ARRANGEMENTS</w:t>
      </w:r>
    </w:p>
    <w:p w:rsidR="003F1FF3" w:rsidRPr="001D5040" w:rsidRDefault="003F1FF3" w:rsidP="003F1FF3">
      <w:pPr>
        <w:tabs>
          <w:tab w:val="left" w:pos="740"/>
        </w:tabs>
        <w:rPr>
          <w:spacing w:val="1"/>
          <w:sz w:val="22"/>
          <w:szCs w:val="22"/>
          <w:lang w:val="en-US"/>
        </w:rPr>
      </w:pPr>
      <w:r w:rsidRPr="001D5040">
        <w:rPr>
          <w:spacing w:val="1"/>
          <w:sz w:val="22"/>
          <w:szCs w:val="22"/>
          <w:lang w:val="en-US"/>
        </w:rPr>
        <w:t xml:space="preserve">In Brazil, at the federal level, several agencies are responsible for different aspects of the PPP program, as discussed below. </w:t>
      </w:r>
    </w:p>
    <w:p w:rsidR="00870698" w:rsidRDefault="003F1FF3" w:rsidP="003F1FF3">
      <w:pPr>
        <w:tabs>
          <w:tab w:val="left" w:pos="740"/>
        </w:tabs>
        <w:rPr>
          <w:iCs/>
          <w:spacing w:val="1"/>
          <w:sz w:val="22"/>
          <w:szCs w:val="22"/>
          <w:lang w:val="en-US"/>
        </w:rPr>
      </w:pPr>
      <w:r w:rsidRPr="001D5040">
        <w:rPr>
          <w:spacing w:val="1"/>
          <w:sz w:val="22"/>
          <w:szCs w:val="22"/>
          <w:lang w:val="en-US"/>
        </w:rPr>
        <w:t xml:space="preserve">The </w:t>
      </w:r>
      <w:r w:rsidRPr="001D5040">
        <w:rPr>
          <w:b/>
          <w:spacing w:val="1"/>
          <w:sz w:val="22"/>
          <w:szCs w:val="22"/>
          <w:lang w:val="en-US"/>
        </w:rPr>
        <w:t>Ministry of Planning, Budget and Management</w:t>
      </w:r>
      <w:r w:rsidRPr="001D5040">
        <w:rPr>
          <w:spacing w:val="1"/>
          <w:sz w:val="22"/>
          <w:szCs w:val="22"/>
          <w:lang w:val="en-US"/>
        </w:rPr>
        <w:t xml:space="preserve"> assesses, models, and monitors poten</w:t>
      </w:r>
      <w:r w:rsidRPr="001D5040">
        <w:rPr>
          <w:spacing w:val="1"/>
          <w:sz w:val="22"/>
          <w:szCs w:val="22"/>
          <w:lang w:val="en-US"/>
        </w:rPr>
        <w:softHyphen/>
        <w:t>tial PPP projects, which have been identified as priorities by the Partnership Steering Committee (</w:t>
      </w:r>
      <w:proofErr w:type="spellStart"/>
      <w:r w:rsidRPr="001D5040">
        <w:rPr>
          <w:sz w:val="22"/>
          <w:szCs w:val="22"/>
          <w:lang w:val="en-US"/>
        </w:rPr>
        <w:t>Comitê</w:t>
      </w:r>
      <w:proofErr w:type="spellEnd"/>
      <w:r w:rsidRPr="001D5040">
        <w:rPr>
          <w:sz w:val="22"/>
          <w:szCs w:val="22"/>
          <w:lang w:val="en-US"/>
        </w:rPr>
        <w:t xml:space="preserve"> </w:t>
      </w:r>
      <w:proofErr w:type="spellStart"/>
      <w:r w:rsidRPr="001D5040">
        <w:rPr>
          <w:sz w:val="22"/>
          <w:szCs w:val="22"/>
          <w:lang w:val="en-US"/>
        </w:rPr>
        <w:t>Gestor</w:t>
      </w:r>
      <w:proofErr w:type="spellEnd"/>
      <w:r w:rsidRPr="001D5040">
        <w:rPr>
          <w:sz w:val="22"/>
          <w:szCs w:val="22"/>
          <w:lang w:val="en-US"/>
        </w:rPr>
        <w:t xml:space="preserve"> de </w:t>
      </w:r>
      <w:proofErr w:type="spellStart"/>
      <w:r w:rsidRPr="001D5040">
        <w:rPr>
          <w:sz w:val="22"/>
          <w:szCs w:val="22"/>
          <w:lang w:val="en-US"/>
        </w:rPr>
        <w:t>Parcerias</w:t>
      </w:r>
      <w:proofErr w:type="spellEnd"/>
      <w:r w:rsidRPr="001D5040">
        <w:rPr>
          <w:spacing w:val="1"/>
          <w:sz w:val="22"/>
          <w:szCs w:val="22"/>
          <w:lang w:val="en-US"/>
        </w:rPr>
        <w:t xml:space="preserve"> - CGP). </w:t>
      </w:r>
    </w:p>
    <w:p w:rsidR="003F1FF3" w:rsidRPr="001D5040" w:rsidRDefault="003F1FF3" w:rsidP="003F1FF3">
      <w:pPr>
        <w:tabs>
          <w:tab w:val="left" w:pos="740"/>
        </w:tabs>
        <w:rPr>
          <w:spacing w:val="1"/>
          <w:sz w:val="22"/>
          <w:szCs w:val="22"/>
          <w:lang w:val="en-US"/>
        </w:rPr>
      </w:pPr>
      <w:r w:rsidRPr="001D5040">
        <w:rPr>
          <w:spacing w:val="1"/>
          <w:sz w:val="22"/>
          <w:szCs w:val="22"/>
          <w:lang w:val="en-US"/>
        </w:rPr>
        <w:t xml:space="preserve">The </w:t>
      </w:r>
      <w:r w:rsidRPr="001D5040">
        <w:rPr>
          <w:b/>
          <w:spacing w:val="1"/>
          <w:sz w:val="22"/>
          <w:szCs w:val="22"/>
          <w:lang w:val="en-US"/>
        </w:rPr>
        <w:t>Ministry of Finance</w:t>
      </w:r>
      <w:r w:rsidRPr="001D5040">
        <w:rPr>
          <w:spacing w:val="1"/>
          <w:sz w:val="22"/>
          <w:szCs w:val="22"/>
          <w:lang w:val="en-US"/>
        </w:rPr>
        <w:t xml:space="preserve"> is responsible for appraising any proposed PPP project and mak</w:t>
      </w:r>
      <w:r w:rsidRPr="001D5040">
        <w:rPr>
          <w:spacing w:val="1"/>
          <w:sz w:val="22"/>
          <w:szCs w:val="22"/>
          <w:lang w:val="en-US"/>
        </w:rPr>
        <w:softHyphen/>
        <w:t>ing sure that the program is within the maximum allowable allocation for PPP projects. Such limit is set as 3 percent of the net current revenues, as defined in Articles 195 and 239 of the Con</w:t>
      </w:r>
      <w:r w:rsidRPr="001D5040">
        <w:rPr>
          <w:spacing w:val="1"/>
          <w:sz w:val="22"/>
          <w:szCs w:val="22"/>
          <w:lang w:val="en-US"/>
        </w:rPr>
        <w:softHyphen/>
        <w:t>stitution. The limit applies to all levels of government. The National Trea</w:t>
      </w:r>
      <w:r w:rsidRPr="001D5040">
        <w:rPr>
          <w:spacing w:val="1"/>
          <w:sz w:val="22"/>
          <w:szCs w:val="22"/>
          <w:lang w:val="en-US"/>
        </w:rPr>
        <w:softHyphen/>
        <w:t>sury Secretariat (STN), after receiving information about the project, verifies that the pro</w:t>
      </w:r>
      <w:r w:rsidRPr="001D5040">
        <w:rPr>
          <w:spacing w:val="1"/>
          <w:sz w:val="22"/>
          <w:szCs w:val="22"/>
          <w:lang w:val="en-US"/>
        </w:rPr>
        <w:softHyphen/>
        <w:t>posed spending is within the spending limits established by the Fiscal Responsibility Law.</w:t>
      </w:r>
      <w:bookmarkStart w:id="3" w:name="_GoBack"/>
      <w:bookmarkEnd w:id="3"/>
    </w:p>
    <w:p w:rsidR="003F1FF3" w:rsidRPr="001D5040" w:rsidRDefault="003F1FF3" w:rsidP="003F1FF3">
      <w:pPr>
        <w:tabs>
          <w:tab w:val="left" w:pos="740"/>
        </w:tabs>
        <w:rPr>
          <w:spacing w:val="1"/>
          <w:sz w:val="22"/>
          <w:szCs w:val="22"/>
          <w:lang w:val="en-US"/>
        </w:rPr>
      </w:pPr>
      <w:r w:rsidRPr="001D5040">
        <w:rPr>
          <w:spacing w:val="1"/>
          <w:sz w:val="22"/>
          <w:szCs w:val="22"/>
          <w:lang w:val="en-US"/>
        </w:rPr>
        <w:t xml:space="preserve">The </w:t>
      </w:r>
      <w:r w:rsidRPr="001D5040">
        <w:rPr>
          <w:b/>
          <w:spacing w:val="1"/>
          <w:sz w:val="22"/>
          <w:szCs w:val="22"/>
          <w:lang w:val="en-US"/>
        </w:rPr>
        <w:t>PPP Steering Committee</w:t>
      </w:r>
      <w:r w:rsidRPr="001D5040">
        <w:rPr>
          <w:spacing w:val="1"/>
          <w:sz w:val="22"/>
          <w:szCs w:val="22"/>
          <w:lang w:val="en-US"/>
        </w:rPr>
        <w:t xml:space="preserve"> (CGP), established by presidential decree (Decree No. 5385/05, modified by Decree No. 6.037/07), works under the coordination</w:t>
      </w:r>
      <w:r w:rsidR="00D45806">
        <w:rPr>
          <w:spacing w:val="1"/>
          <w:sz w:val="22"/>
          <w:szCs w:val="22"/>
          <w:lang w:val="en-US"/>
        </w:rPr>
        <w:t xml:space="preserve"> of the Ministry of Planning,</w:t>
      </w:r>
      <w:r w:rsidRPr="001D5040">
        <w:rPr>
          <w:spacing w:val="1"/>
          <w:sz w:val="22"/>
          <w:szCs w:val="22"/>
          <w:lang w:val="en-US"/>
        </w:rPr>
        <w:t xml:space="preserve"> Budget</w:t>
      </w:r>
      <w:r w:rsidR="00D45806">
        <w:rPr>
          <w:spacing w:val="1"/>
          <w:sz w:val="22"/>
          <w:szCs w:val="22"/>
          <w:lang w:val="en-US"/>
        </w:rPr>
        <w:t xml:space="preserve"> and Management (MPOG)</w:t>
      </w:r>
      <w:r w:rsidRPr="001D5040">
        <w:rPr>
          <w:spacing w:val="1"/>
          <w:sz w:val="22"/>
          <w:szCs w:val="22"/>
          <w:lang w:val="en-US"/>
        </w:rPr>
        <w:t>, and is also composed of representatives from the Minis</w:t>
      </w:r>
      <w:r w:rsidRPr="001D5040">
        <w:rPr>
          <w:spacing w:val="1"/>
          <w:sz w:val="22"/>
          <w:szCs w:val="22"/>
          <w:lang w:val="en-US"/>
        </w:rPr>
        <w:softHyphen/>
        <w:t>try of Finance and the Presidency. Its responsibilities include to:</w:t>
      </w:r>
    </w:p>
    <w:p w:rsidR="003F1FF3" w:rsidRPr="001D5040" w:rsidRDefault="003F1FF3" w:rsidP="003F1FF3">
      <w:pPr>
        <w:tabs>
          <w:tab w:val="left" w:pos="740"/>
        </w:tabs>
        <w:rPr>
          <w:spacing w:val="1"/>
          <w:sz w:val="22"/>
          <w:szCs w:val="22"/>
          <w:lang w:val="en-US"/>
        </w:rPr>
      </w:pPr>
    </w:p>
    <w:p w:rsidR="003F1FF3" w:rsidRPr="001D5040" w:rsidRDefault="003F1FF3" w:rsidP="003F1FF3">
      <w:pPr>
        <w:tabs>
          <w:tab w:val="left" w:pos="740"/>
        </w:tabs>
        <w:rPr>
          <w:spacing w:val="1"/>
          <w:sz w:val="22"/>
          <w:szCs w:val="22"/>
          <w:lang w:val="en-US"/>
        </w:rPr>
      </w:pPr>
      <w:r w:rsidRPr="001D5040">
        <w:rPr>
          <w:spacing w:val="1"/>
          <w:sz w:val="22"/>
          <w:szCs w:val="22"/>
          <w:lang w:val="en-US"/>
        </w:rPr>
        <w:t>• Approve the Projects and PPP contracts.</w:t>
      </w:r>
    </w:p>
    <w:p w:rsidR="003F1FF3" w:rsidRPr="001D5040" w:rsidRDefault="003F1FF3" w:rsidP="003F1FF3">
      <w:pPr>
        <w:rPr>
          <w:spacing w:val="1"/>
          <w:sz w:val="22"/>
          <w:szCs w:val="22"/>
          <w:lang w:val="en-US"/>
        </w:rPr>
      </w:pPr>
      <w:r w:rsidRPr="001D5040">
        <w:rPr>
          <w:spacing w:val="1"/>
          <w:sz w:val="22"/>
          <w:szCs w:val="22"/>
          <w:lang w:val="en-US"/>
        </w:rPr>
        <w:t>• Authorize the opening of the bidding process.</w:t>
      </w:r>
    </w:p>
    <w:p w:rsidR="003F1FF3" w:rsidRPr="001D5040" w:rsidRDefault="003F1FF3" w:rsidP="003F1FF3">
      <w:pPr>
        <w:tabs>
          <w:tab w:val="left" w:pos="740"/>
        </w:tabs>
        <w:rPr>
          <w:sz w:val="22"/>
          <w:szCs w:val="22"/>
          <w:lang w:val="en-US"/>
        </w:rPr>
      </w:pPr>
      <w:r w:rsidRPr="001D5040">
        <w:rPr>
          <w:sz w:val="22"/>
          <w:szCs w:val="22"/>
          <w:lang w:val="en-US"/>
        </w:rPr>
        <w:t>• Define the priority services to be provided under PPP arrangements.</w:t>
      </w:r>
    </w:p>
    <w:p w:rsidR="003F1FF3" w:rsidRPr="001D5040" w:rsidRDefault="003F1FF3" w:rsidP="003F1FF3">
      <w:pPr>
        <w:tabs>
          <w:tab w:val="left" w:pos="740"/>
        </w:tabs>
        <w:rPr>
          <w:sz w:val="22"/>
          <w:szCs w:val="22"/>
          <w:lang w:val="en-US"/>
        </w:rPr>
      </w:pPr>
      <w:r w:rsidRPr="001D5040">
        <w:rPr>
          <w:sz w:val="22"/>
          <w:szCs w:val="22"/>
          <w:lang w:val="en-US"/>
        </w:rPr>
        <w:t>• Define the criteria for analyzing the appropriateness and timing of the contract.</w:t>
      </w:r>
    </w:p>
    <w:p w:rsidR="003F1FF3" w:rsidRPr="001D5040" w:rsidRDefault="003F1FF3" w:rsidP="003F1FF3">
      <w:pPr>
        <w:tabs>
          <w:tab w:val="left" w:pos="740"/>
        </w:tabs>
        <w:rPr>
          <w:sz w:val="22"/>
          <w:szCs w:val="22"/>
          <w:lang w:val="en-US"/>
        </w:rPr>
      </w:pPr>
      <w:r w:rsidRPr="001D5040">
        <w:rPr>
          <w:sz w:val="22"/>
          <w:szCs w:val="22"/>
          <w:lang w:val="en-US"/>
        </w:rPr>
        <w:t>• Set up the procedures for contract award.</w:t>
      </w:r>
    </w:p>
    <w:p w:rsidR="003F1FF3" w:rsidRPr="001D5040" w:rsidRDefault="003F1FF3" w:rsidP="003F1FF3">
      <w:pPr>
        <w:tabs>
          <w:tab w:val="left" w:pos="740"/>
        </w:tabs>
        <w:rPr>
          <w:sz w:val="22"/>
          <w:szCs w:val="22"/>
          <w:lang w:val="en-US"/>
        </w:rPr>
      </w:pPr>
      <w:r w:rsidRPr="001D5040">
        <w:rPr>
          <w:sz w:val="22"/>
          <w:szCs w:val="22"/>
          <w:lang w:val="en-US"/>
        </w:rPr>
        <w:t xml:space="preserve">• Authorize the launching of the bidding and approve the bidding documents. </w:t>
      </w:r>
    </w:p>
    <w:p w:rsidR="003F1FF3" w:rsidRPr="001D5040" w:rsidRDefault="003F1FF3" w:rsidP="003F1FF3">
      <w:pPr>
        <w:tabs>
          <w:tab w:val="left" w:pos="740"/>
        </w:tabs>
        <w:rPr>
          <w:sz w:val="22"/>
          <w:szCs w:val="22"/>
          <w:lang w:val="en-US"/>
        </w:rPr>
      </w:pPr>
      <w:r w:rsidRPr="001D5040">
        <w:rPr>
          <w:sz w:val="22"/>
          <w:szCs w:val="22"/>
          <w:lang w:val="en-US"/>
        </w:rPr>
        <w:t>• Approve the PPP plan, and monitor and evaluate its implementation.</w:t>
      </w:r>
    </w:p>
    <w:p w:rsidR="003F1FF3" w:rsidRPr="001D5040" w:rsidRDefault="003F1FF3" w:rsidP="003F1FF3">
      <w:pPr>
        <w:tabs>
          <w:tab w:val="left" w:pos="740"/>
        </w:tabs>
        <w:rPr>
          <w:sz w:val="22"/>
          <w:szCs w:val="22"/>
          <w:lang w:val="en-US"/>
        </w:rPr>
      </w:pPr>
      <w:r w:rsidRPr="001D5040">
        <w:rPr>
          <w:sz w:val="22"/>
          <w:szCs w:val="22"/>
          <w:lang w:val="en-US"/>
        </w:rPr>
        <w:t xml:space="preserve">• Review the contract monitoring reports. </w:t>
      </w:r>
    </w:p>
    <w:p w:rsidR="003F1FF3" w:rsidRPr="001D5040" w:rsidRDefault="003F1FF3" w:rsidP="003F1FF3">
      <w:pPr>
        <w:tabs>
          <w:tab w:val="left" w:pos="740"/>
        </w:tabs>
        <w:rPr>
          <w:sz w:val="22"/>
          <w:szCs w:val="22"/>
          <w:lang w:val="en-US"/>
        </w:rPr>
      </w:pPr>
      <w:r w:rsidRPr="001D5040">
        <w:rPr>
          <w:sz w:val="22"/>
          <w:szCs w:val="22"/>
          <w:lang w:val="en-US"/>
        </w:rPr>
        <w:t>• Develop standard bidding documents and sample PPP contracts.</w:t>
      </w:r>
    </w:p>
    <w:p w:rsidR="003F1FF3" w:rsidRPr="001D5040" w:rsidRDefault="003F1FF3" w:rsidP="003F1FF3">
      <w:pPr>
        <w:tabs>
          <w:tab w:val="left" w:pos="740"/>
        </w:tabs>
        <w:rPr>
          <w:sz w:val="22"/>
          <w:szCs w:val="22"/>
          <w:lang w:val="en-US"/>
        </w:rPr>
      </w:pPr>
      <w:r w:rsidRPr="001D5040">
        <w:rPr>
          <w:sz w:val="22"/>
          <w:szCs w:val="22"/>
          <w:lang w:val="en-US"/>
        </w:rPr>
        <w:t>•Authorize the use of the resources of the PPP Guarantee Fund (FGP) to guaran</w:t>
      </w:r>
      <w:r w:rsidRPr="001D5040">
        <w:rPr>
          <w:sz w:val="22"/>
          <w:szCs w:val="22"/>
          <w:lang w:val="en-US"/>
        </w:rPr>
        <w:softHyphen/>
        <w:t>tee the gov</w:t>
      </w:r>
      <w:r w:rsidRPr="001D5040">
        <w:rPr>
          <w:sz w:val="22"/>
          <w:szCs w:val="22"/>
          <w:lang w:val="en-US"/>
        </w:rPr>
        <w:softHyphen/>
        <w:t>ernment financial obligations.</w:t>
      </w:r>
    </w:p>
    <w:p w:rsidR="003F1FF3" w:rsidRPr="001D5040" w:rsidRDefault="003F1FF3" w:rsidP="003F1FF3">
      <w:pPr>
        <w:tabs>
          <w:tab w:val="left" w:pos="740"/>
        </w:tabs>
        <w:rPr>
          <w:sz w:val="22"/>
          <w:szCs w:val="22"/>
          <w:lang w:val="en-US"/>
        </w:rPr>
      </w:pPr>
    </w:p>
    <w:p w:rsidR="003F1FF3" w:rsidRPr="001D5040" w:rsidRDefault="003F1FF3" w:rsidP="003F1FF3">
      <w:pPr>
        <w:tabs>
          <w:tab w:val="left" w:pos="740"/>
        </w:tabs>
        <w:rPr>
          <w:sz w:val="22"/>
          <w:szCs w:val="22"/>
          <w:lang w:val="en-US"/>
        </w:rPr>
      </w:pPr>
      <w:r w:rsidRPr="001D5040">
        <w:rPr>
          <w:spacing w:val="1"/>
          <w:sz w:val="22"/>
          <w:szCs w:val="22"/>
          <w:lang w:val="en-US"/>
        </w:rPr>
        <w:t xml:space="preserve">The </w:t>
      </w:r>
      <w:r w:rsidRPr="001D5040">
        <w:rPr>
          <w:b/>
          <w:spacing w:val="1"/>
          <w:sz w:val="22"/>
          <w:szCs w:val="22"/>
          <w:lang w:val="en-US"/>
        </w:rPr>
        <w:t>Technical Committee of Public-Private Partnerships</w:t>
      </w:r>
      <w:r w:rsidRPr="001D5040">
        <w:rPr>
          <w:sz w:val="22"/>
          <w:szCs w:val="22"/>
          <w:lang w:val="en-US"/>
        </w:rPr>
        <w:t xml:space="preserve"> </w:t>
      </w:r>
      <w:r w:rsidRPr="001D5040">
        <w:rPr>
          <w:spacing w:val="1"/>
          <w:sz w:val="22"/>
          <w:szCs w:val="22"/>
          <w:lang w:val="en-US"/>
        </w:rPr>
        <w:t xml:space="preserve">(CTP) is </w:t>
      </w:r>
      <w:r w:rsidRPr="001D5040">
        <w:rPr>
          <w:sz w:val="22"/>
          <w:szCs w:val="22"/>
          <w:lang w:val="en-US"/>
        </w:rPr>
        <w:t>coordinated by the Chief Eco</w:t>
      </w:r>
      <w:r w:rsidRPr="001D5040">
        <w:rPr>
          <w:sz w:val="22"/>
          <w:szCs w:val="22"/>
          <w:lang w:val="en-US"/>
        </w:rPr>
        <w:softHyphen/>
        <w:t>nomic Advisor of the Ministry of Planning, Budget and Management, and also includes mem</w:t>
      </w:r>
      <w:r w:rsidRPr="001D5040">
        <w:rPr>
          <w:sz w:val="22"/>
          <w:szCs w:val="22"/>
          <w:lang w:val="en-US"/>
        </w:rPr>
        <w:softHyphen/>
        <w:t>bers from the Ministry of Finance and the Presidency of the Repub</w:t>
      </w:r>
      <w:r w:rsidRPr="001D5040">
        <w:rPr>
          <w:sz w:val="22"/>
          <w:szCs w:val="22"/>
          <w:lang w:val="en-US"/>
        </w:rPr>
        <w:softHyphen/>
        <w:t>lic. CTP can request studies, surveys or investigations to support a proposed PPP project, which has already been estab</w:t>
      </w:r>
      <w:r w:rsidRPr="001D5040">
        <w:rPr>
          <w:sz w:val="22"/>
          <w:szCs w:val="22"/>
          <w:lang w:val="en-US"/>
        </w:rPr>
        <w:softHyphen/>
        <w:t>lished as a priority.</w:t>
      </w:r>
    </w:p>
    <w:p w:rsidR="003F1FF3" w:rsidRPr="001D5040" w:rsidRDefault="003F1FF3" w:rsidP="003F1FF3">
      <w:pPr>
        <w:tabs>
          <w:tab w:val="left" w:pos="740"/>
        </w:tabs>
        <w:rPr>
          <w:sz w:val="22"/>
          <w:szCs w:val="22"/>
          <w:lang w:val="en-US"/>
        </w:rPr>
      </w:pPr>
      <w:r w:rsidRPr="001D5040">
        <w:rPr>
          <w:spacing w:val="1"/>
          <w:sz w:val="22"/>
          <w:szCs w:val="22"/>
          <w:lang w:val="en-US"/>
        </w:rPr>
        <w:t xml:space="preserve">The </w:t>
      </w:r>
      <w:r w:rsidRPr="001D5040">
        <w:rPr>
          <w:b/>
          <w:spacing w:val="1"/>
          <w:sz w:val="22"/>
          <w:szCs w:val="22"/>
          <w:lang w:val="en-US"/>
        </w:rPr>
        <w:t>Special Purpose Company</w:t>
      </w:r>
      <w:r w:rsidRPr="001D5040">
        <w:rPr>
          <w:spacing w:val="1"/>
          <w:sz w:val="22"/>
          <w:szCs w:val="22"/>
          <w:lang w:val="en-US"/>
        </w:rPr>
        <w:t xml:space="preserve"> (SPE), to be established by the successful bidder, </w:t>
      </w:r>
      <w:r w:rsidRPr="001D5040">
        <w:rPr>
          <w:sz w:val="22"/>
          <w:szCs w:val="22"/>
          <w:lang w:val="en-US"/>
        </w:rPr>
        <w:t>will be exclu</w:t>
      </w:r>
      <w:r w:rsidRPr="001D5040">
        <w:rPr>
          <w:sz w:val="22"/>
          <w:szCs w:val="22"/>
          <w:lang w:val="en-US"/>
        </w:rPr>
        <w:softHyphen/>
        <w:t>sively responsible to implement and manage the object of the partnership (e.g., a motorway or an airport). This feature facilitates the control and supervision by the Gov</w:t>
      </w:r>
      <w:r w:rsidRPr="001D5040">
        <w:rPr>
          <w:sz w:val="22"/>
          <w:szCs w:val="22"/>
          <w:lang w:val="en-US"/>
        </w:rPr>
        <w:softHyphen/>
        <w:t>ernment, as the SPE cannot have any other responsibility. The SPE may be incorporated in the form of a publicly traded corporation, with the majority of its voting capital in the private sector. The PPP law forbids the government to be its majority partner. In any case, the government participation in the SPE requires legislative authorization.</w:t>
      </w:r>
    </w:p>
    <w:p w:rsidR="003F1FF3" w:rsidRPr="001D5040" w:rsidRDefault="003F1FF3" w:rsidP="003F1FF3">
      <w:pPr>
        <w:rPr>
          <w:sz w:val="22"/>
          <w:szCs w:val="22"/>
          <w:lang w:val="en-US"/>
        </w:rPr>
      </w:pPr>
      <w:r w:rsidRPr="001D5040">
        <w:rPr>
          <w:sz w:val="22"/>
          <w:szCs w:val="22"/>
          <w:lang w:val="en-US"/>
        </w:rPr>
        <w:t xml:space="preserve">The </w:t>
      </w:r>
      <w:r w:rsidRPr="001D5040">
        <w:rPr>
          <w:b/>
          <w:spacing w:val="1"/>
          <w:sz w:val="22"/>
          <w:szCs w:val="22"/>
          <w:lang w:val="en-US"/>
        </w:rPr>
        <w:t>PPP Guarantee Fund</w:t>
      </w:r>
      <w:r w:rsidRPr="001D5040">
        <w:rPr>
          <w:spacing w:val="1"/>
          <w:sz w:val="22"/>
          <w:szCs w:val="22"/>
          <w:lang w:val="en-US"/>
        </w:rPr>
        <w:t xml:space="preserve"> (FGP) </w:t>
      </w:r>
      <w:r w:rsidRPr="001D5040">
        <w:rPr>
          <w:sz w:val="22"/>
          <w:szCs w:val="22"/>
          <w:lang w:val="en-US"/>
        </w:rPr>
        <w:t>was established by the government to guarantee the payment of financial public obligations under PPP projects awarded by federal agen</w:t>
      </w:r>
      <w:r w:rsidRPr="001D5040">
        <w:rPr>
          <w:sz w:val="22"/>
          <w:szCs w:val="22"/>
          <w:lang w:val="en-US"/>
        </w:rPr>
        <w:softHyphen/>
        <w:t>cies. It has its own assets, consisting of fixed and variable income securities and varia</w:t>
      </w:r>
      <w:r w:rsidRPr="001D5040">
        <w:rPr>
          <w:sz w:val="22"/>
          <w:szCs w:val="22"/>
          <w:lang w:val="en-US"/>
        </w:rPr>
        <w:softHyphen/>
        <w:t xml:space="preserve">ble. The FGP capital is entirely public, subscribed by eligible shareholders (i.e., the Union and public companies and foundations). The legal </w:t>
      </w:r>
      <w:r w:rsidRPr="001D5040">
        <w:rPr>
          <w:sz w:val="22"/>
          <w:szCs w:val="22"/>
          <w:lang w:val="en-US"/>
        </w:rPr>
        <w:lastRenderedPageBreak/>
        <w:t>limit for the FGP capital is R$6 billion (about US$3.8 billion), which is also the overall limit for the provision of guarantees by the Union. The CGP is managed by the Bank of Brazil. In order to reduce the cost of raising finance, the FGP can also provide counter-guaran</w:t>
      </w:r>
      <w:r w:rsidRPr="001D5040">
        <w:rPr>
          <w:sz w:val="22"/>
          <w:szCs w:val="22"/>
          <w:lang w:val="en-US"/>
        </w:rPr>
        <w:softHyphen/>
        <w:t xml:space="preserve">tees to insurance companies, financial institutions and international organizations, which ultimately will assure payment of the public sector obligations to the private partner. </w:t>
      </w:r>
    </w:p>
    <w:p w:rsidR="003F1FF3" w:rsidRPr="001D5040" w:rsidRDefault="003F1FF3" w:rsidP="003F1FF3">
      <w:pPr>
        <w:tabs>
          <w:tab w:val="left" w:pos="740"/>
        </w:tabs>
        <w:rPr>
          <w:sz w:val="22"/>
          <w:szCs w:val="22"/>
          <w:lang w:val="en-US"/>
        </w:rPr>
      </w:pPr>
      <w:r w:rsidRPr="001D5040">
        <w:rPr>
          <w:sz w:val="22"/>
          <w:szCs w:val="22"/>
          <w:lang w:val="en-US"/>
        </w:rPr>
        <w:t xml:space="preserve">The </w:t>
      </w:r>
      <w:r w:rsidRPr="001D5040">
        <w:rPr>
          <w:b/>
          <w:sz w:val="22"/>
          <w:szCs w:val="22"/>
          <w:lang w:val="en-US"/>
        </w:rPr>
        <w:t>Government Auditor General</w:t>
      </w:r>
      <w:r w:rsidRPr="001D5040">
        <w:rPr>
          <w:sz w:val="22"/>
          <w:szCs w:val="22"/>
          <w:lang w:val="en-US"/>
        </w:rPr>
        <w:t xml:space="preserve"> (TCU) monitors the bidding process and contract awarding, as well as the implementation of PPP projects. The public partner is required to send to TCU relevant documentation during all stages of implementation of the PPP program. </w:t>
      </w:r>
    </w:p>
    <w:p w:rsidR="00BB73E7" w:rsidRPr="00BB73E7" w:rsidRDefault="00BB73E7" w:rsidP="00BB73E7">
      <w:pPr>
        <w:rPr>
          <w:lang w:val="en-US"/>
        </w:rPr>
      </w:pPr>
    </w:p>
    <w:p w:rsidR="00413824" w:rsidRDefault="00BB73E7" w:rsidP="00413824">
      <w:pPr>
        <w:pStyle w:val="Ttulo1"/>
        <w:spacing w:after="120"/>
        <w:rPr>
          <w:noProof w:val="0"/>
          <w:szCs w:val="22"/>
          <w:lang w:val="en-GB"/>
        </w:rPr>
      </w:pPr>
      <w:r w:rsidRPr="00BB73E7">
        <w:rPr>
          <w:noProof w:val="0"/>
          <w:szCs w:val="22"/>
          <w:lang w:val="en-GB"/>
        </w:rPr>
        <w:t>RECENT CHANGES IN PPP LAW</w:t>
      </w:r>
    </w:p>
    <w:p w:rsidR="001D5040" w:rsidRPr="001D5040" w:rsidRDefault="001D5040" w:rsidP="001D5040">
      <w:pPr>
        <w:rPr>
          <w:sz w:val="22"/>
          <w:szCs w:val="22"/>
          <w:lang w:val="en-US"/>
        </w:rPr>
      </w:pPr>
      <w:r w:rsidRPr="001D5040">
        <w:rPr>
          <w:iCs/>
          <w:sz w:val="22"/>
          <w:szCs w:val="22"/>
          <w:lang w:val="en-US"/>
        </w:rPr>
        <w:t>The Federal Government</w:t>
      </w:r>
      <w:r w:rsidR="001C4D90">
        <w:rPr>
          <w:iCs/>
          <w:sz w:val="22"/>
          <w:szCs w:val="22"/>
          <w:lang w:val="en-US"/>
        </w:rPr>
        <w:t xml:space="preserve"> promoted </w:t>
      </w:r>
      <w:r w:rsidRPr="001D5040">
        <w:rPr>
          <w:iCs/>
          <w:sz w:val="22"/>
          <w:szCs w:val="22"/>
          <w:lang w:val="en-US"/>
        </w:rPr>
        <w:t xml:space="preserve">some important changes in the PPP law, incorporating new concepts based on successful international experience to increase the efficiency of PPP in Brazil:  </w:t>
      </w:r>
    </w:p>
    <w:p w:rsidR="001D5040" w:rsidRPr="001D5040" w:rsidRDefault="001D5040" w:rsidP="001D5040">
      <w:pPr>
        <w:numPr>
          <w:ilvl w:val="0"/>
          <w:numId w:val="19"/>
        </w:numPr>
        <w:rPr>
          <w:sz w:val="22"/>
          <w:szCs w:val="22"/>
          <w:lang w:val="en-US"/>
        </w:rPr>
      </w:pPr>
      <w:r w:rsidRPr="001D5040">
        <w:rPr>
          <w:sz w:val="22"/>
          <w:szCs w:val="22"/>
          <w:lang w:val="en-US"/>
        </w:rPr>
        <w:t>Allowing private partners to receive public funds during the construction of the PPP facility (e.g., road, railway). The Federal Government, States and Municipalities will be able to transfer resources to private partners to build or acquire goods, proportionally to the steps completed, which will reduce the need for borrowing by the private partner.</w:t>
      </w:r>
    </w:p>
    <w:p w:rsidR="001D5040" w:rsidRPr="001D5040" w:rsidRDefault="001D5040" w:rsidP="001D5040">
      <w:pPr>
        <w:numPr>
          <w:ilvl w:val="0"/>
          <w:numId w:val="19"/>
        </w:numPr>
        <w:rPr>
          <w:sz w:val="22"/>
          <w:szCs w:val="22"/>
          <w:lang w:val="en-US"/>
        </w:rPr>
      </w:pPr>
      <w:r w:rsidRPr="001D5040">
        <w:rPr>
          <w:sz w:val="22"/>
          <w:szCs w:val="22"/>
          <w:lang w:val="en-US"/>
        </w:rPr>
        <w:t xml:space="preserve">The payment of federal taxes (e.g., income tax, Social Contribution on Net Income - CSSL) by the private partner will be made as the subsidies received are effectively applied. Now, taxes are due as the subsidies are received. The goal is to lower the cost of implementing PPPs. </w:t>
      </w:r>
    </w:p>
    <w:p w:rsidR="001D5040" w:rsidRPr="001D5040" w:rsidRDefault="001D5040" w:rsidP="001D5040">
      <w:pPr>
        <w:numPr>
          <w:ilvl w:val="0"/>
          <w:numId w:val="19"/>
        </w:numPr>
        <w:rPr>
          <w:sz w:val="22"/>
          <w:szCs w:val="22"/>
          <w:lang w:val="en-US"/>
        </w:rPr>
      </w:pPr>
      <w:r w:rsidRPr="001D5040">
        <w:rPr>
          <w:sz w:val="22"/>
          <w:szCs w:val="22"/>
          <w:lang w:val="en-US"/>
        </w:rPr>
        <w:t xml:space="preserve">The maximum commitment, in </w:t>
      </w:r>
      <w:r w:rsidR="00DE6729">
        <w:rPr>
          <w:sz w:val="22"/>
          <w:szCs w:val="22"/>
          <w:lang w:val="en-US"/>
        </w:rPr>
        <w:t>terms of net current revenues (</w:t>
      </w:r>
      <w:proofErr w:type="spellStart"/>
      <w:r w:rsidR="00DE6729">
        <w:rPr>
          <w:sz w:val="22"/>
          <w:szCs w:val="22"/>
          <w:lang w:val="en-US"/>
        </w:rPr>
        <w:t>Receita</w:t>
      </w:r>
      <w:proofErr w:type="spellEnd"/>
      <w:r w:rsidR="00DE6729">
        <w:rPr>
          <w:sz w:val="22"/>
          <w:szCs w:val="22"/>
          <w:lang w:val="en-US"/>
        </w:rPr>
        <w:t xml:space="preserve"> </w:t>
      </w:r>
      <w:proofErr w:type="spellStart"/>
      <w:r w:rsidR="00DE6729">
        <w:rPr>
          <w:sz w:val="22"/>
          <w:szCs w:val="22"/>
          <w:lang w:val="en-US"/>
        </w:rPr>
        <w:t>Corrente</w:t>
      </w:r>
      <w:proofErr w:type="spellEnd"/>
      <w:r w:rsidR="00DE6729">
        <w:rPr>
          <w:sz w:val="22"/>
          <w:szCs w:val="22"/>
          <w:lang w:val="en-US"/>
        </w:rPr>
        <w:t xml:space="preserve"> </w:t>
      </w:r>
      <w:proofErr w:type="spellStart"/>
      <w:r w:rsidR="00DE6729">
        <w:rPr>
          <w:sz w:val="22"/>
          <w:szCs w:val="22"/>
          <w:lang w:val="en-US"/>
        </w:rPr>
        <w:t>L</w:t>
      </w:r>
      <w:r w:rsidRPr="001D5040">
        <w:rPr>
          <w:sz w:val="22"/>
          <w:szCs w:val="22"/>
          <w:lang w:val="en-US"/>
        </w:rPr>
        <w:t>íquida</w:t>
      </w:r>
      <w:proofErr w:type="spellEnd"/>
      <w:r w:rsidRPr="001D5040">
        <w:rPr>
          <w:sz w:val="22"/>
          <w:szCs w:val="22"/>
          <w:lang w:val="en-US"/>
        </w:rPr>
        <w:t xml:space="preserve"> - RCL)</w:t>
      </w:r>
      <w:r w:rsidR="001C4D90">
        <w:rPr>
          <w:sz w:val="22"/>
          <w:szCs w:val="22"/>
          <w:lang w:val="en-US"/>
        </w:rPr>
        <w:t xml:space="preserve"> was increased </w:t>
      </w:r>
      <w:r w:rsidRPr="001D5040">
        <w:rPr>
          <w:sz w:val="22"/>
          <w:szCs w:val="22"/>
          <w:lang w:val="en-US"/>
        </w:rPr>
        <w:t>from 3% to 5%.</w:t>
      </w:r>
    </w:p>
    <w:p w:rsidR="001D5040" w:rsidRPr="001D5040" w:rsidRDefault="001D5040" w:rsidP="001D5040">
      <w:pPr>
        <w:numPr>
          <w:ilvl w:val="0"/>
          <w:numId w:val="19"/>
        </w:numPr>
        <w:rPr>
          <w:sz w:val="22"/>
          <w:szCs w:val="22"/>
          <w:lang w:val="en-US"/>
        </w:rPr>
      </w:pPr>
      <w:r w:rsidRPr="001D5040">
        <w:rPr>
          <w:sz w:val="22"/>
          <w:szCs w:val="22"/>
          <w:lang w:val="en-US"/>
        </w:rPr>
        <w:t xml:space="preserve">The time for the private partner to request funding from the Partnership Guarantee Fund (Fundo </w:t>
      </w:r>
      <w:proofErr w:type="spellStart"/>
      <w:r w:rsidRPr="001D5040">
        <w:rPr>
          <w:sz w:val="22"/>
          <w:szCs w:val="22"/>
          <w:lang w:val="en-US"/>
        </w:rPr>
        <w:t>Garantidor</w:t>
      </w:r>
      <w:proofErr w:type="spellEnd"/>
      <w:r w:rsidRPr="001D5040">
        <w:rPr>
          <w:sz w:val="22"/>
          <w:szCs w:val="22"/>
          <w:lang w:val="en-US"/>
        </w:rPr>
        <w:t xml:space="preserve"> de </w:t>
      </w:r>
      <w:proofErr w:type="spellStart"/>
      <w:r w:rsidRPr="001D5040">
        <w:rPr>
          <w:sz w:val="22"/>
          <w:szCs w:val="22"/>
          <w:lang w:val="en-US"/>
        </w:rPr>
        <w:t>Par</w:t>
      </w:r>
      <w:r w:rsidRPr="001D5040">
        <w:rPr>
          <w:sz w:val="22"/>
          <w:szCs w:val="22"/>
          <w:lang w:val="en-US"/>
        </w:rPr>
        <w:softHyphen/>
        <w:t>ceria</w:t>
      </w:r>
      <w:proofErr w:type="spellEnd"/>
      <w:r w:rsidRPr="001D5040">
        <w:rPr>
          <w:sz w:val="22"/>
          <w:szCs w:val="22"/>
          <w:lang w:val="en-US"/>
        </w:rPr>
        <w:t xml:space="preserve"> - PGP), to compensate for possible default of the public partner to honor its financial commitments, will be shortened. The purpose of such change is to secure the continuity in </w:t>
      </w:r>
      <w:r w:rsidR="001C4D90">
        <w:rPr>
          <w:sz w:val="22"/>
          <w:szCs w:val="22"/>
          <w:lang w:val="en-US"/>
        </w:rPr>
        <w:t xml:space="preserve">the revenue </w:t>
      </w:r>
      <w:r w:rsidRPr="001D5040">
        <w:rPr>
          <w:sz w:val="22"/>
          <w:szCs w:val="22"/>
          <w:lang w:val="en-US"/>
        </w:rPr>
        <w:t xml:space="preserve">flow </w:t>
      </w:r>
      <w:r w:rsidR="001C4D90">
        <w:rPr>
          <w:sz w:val="22"/>
          <w:szCs w:val="22"/>
          <w:lang w:val="en-US"/>
        </w:rPr>
        <w:t xml:space="preserve">to </w:t>
      </w:r>
      <w:r w:rsidRPr="001D5040">
        <w:rPr>
          <w:sz w:val="22"/>
          <w:szCs w:val="22"/>
          <w:lang w:val="en-US"/>
        </w:rPr>
        <w:t>the private partner.</w:t>
      </w:r>
    </w:p>
    <w:p w:rsidR="00BB73E7" w:rsidRDefault="00BB73E7" w:rsidP="00BB73E7">
      <w:pPr>
        <w:pStyle w:val="Ttulo1"/>
        <w:spacing w:after="120"/>
        <w:rPr>
          <w:szCs w:val="22"/>
        </w:rPr>
      </w:pPr>
      <w:r w:rsidRPr="00BB73E7">
        <w:rPr>
          <w:szCs w:val="22"/>
        </w:rPr>
        <w:t>THE PPP BIDDING PROCESS</w:t>
      </w:r>
    </w:p>
    <w:p w:rsidR="001D5040" w:rsidRPr="001D5040" w:rsidRDefault="001D5040" w:rsidP="001D5040">
      <w:pPr>
        <w:rPr>
          <w:sz w:val="22"/>
          <w:szCs w:val="22"/>
          <w:lang w:val="en-US"/>
        </w:rPr>
      </w:pPr>
      <w:r w:rsidRPr="001D5040">
        <w:rPr>
          <w:sz w:val="22"/>
          <w:szCs w:val="22"/>
          <w:lang w:val="en-US"/>
        </w:rPr>
        <w:t>The Brazilian PPP law provides for two distinct phases in the bidding process:</w:t>
      </w:r>
    </w:p>
    <w:p w:rsidR="001D5040" w:rsidRPr="001D5040" w:rsidRDefault="001D5040" w:rsidP="001D5040">
      <w:pPr>
        <w:numPr>
          <w:ilvl w:val="0"/>
          <w:numId w:val="22"/>
        </w:numPr>
        <w:rPr>
          <w:sz w:val="22"/>
          <w:szCs w:val="22"/>
          <w:lang w:val="en-US"/>
        </w:rPr>
      </w:pPr>
      <w:r w:rsidRPr="001D5040">
        <w:rPr>
          <w:b/>
          <w:sz w:val="22"/>
          <w:szCs w:val="22"/>
          <w:lang w:val="en-US"/>
        </w:rPr>
        <w:t>Inter</w:t>
      </w:r>
      <w:r w:rsidRPr="001D5040">
        <w:rPr>
          <w:b/>
          <w:sz w:val="22"/>
          <w:szCs w:val="22"/>
          <w:lang w:val="en-US"/>
        </w:rPr>
        <w:softHyphen/>
        <w:t>nal phase</w:t>
      </w:r>
      <w:r w:rsidRPr="001D5040">
        <w:rPr>
          <w:sz w:val="22"/>
          <w:szCs w:val="22"/>
          <w:lang w:val="en-US"/>
        </w:rPr>
        <w:t xml:space="preserve"> (or planning)</w:t>
      </w:r>
    </w:p>
    <w:p w:rsidR="001D5040" w:rsidRPr="002E0E9B" w:rsidRDefault="001D5040" w:rsidP="001D5040">
      <w:pPr>
        <w:numPr>
          <w:ilvl w:val="0"/>
          <w:numId w:val="22"/>
        </w:numPr>
        <w:rPr>
          <w:b/>
          <w:sz w:val="22"/>
          <w:szCs w:val="22"/>
          <w:lang w:val="en-US"/>
        </w:rPr>
      </w:pPr>
      <w:r w:rsidRPr="002E0E9B">
        <w:rPr>
          <w:b/>
          <w:sz w:val="22"/>
          <w:szCs w:val="22"/>
          <w:lang w:val="en-US"/>
        </w:rPr>
        <w:t>External phase</w:t>
      </w:r>
      <w:r w:rsidRPr="002E0E9B">
        <w:rPr>
          <w:sz w:val="22"/>
          <w:szCs w:val="22"/>
          <w:lang w:val="en-US"/>
        </w:rPr>
        <w:t xml:space="preserve"> (or bidding)</w:t>
      </w:r>
    </w:p>
    <w:p w:rsidR="002E0E9B" w:rsidRPr="002E0E9B" w:rsidRDefault="002E0E9B" w:rsidP="002E0E9B">
      <w:pPr>
        <w:ind w:left="759" w:firstLine="0"/>
        <w:rPr>
          <w:b/>
          <w:sz w:val="22"/>
          <w:szCs w:val="22"/>
          <w:lang w:val="en-US"/>
        </w:rPr>
      </w:pPr>
    </w:p>
    <w:p w:rsidR="002E0E9B" w:rsidRPr="00DB410A" w:rsidRDefault="002E0E9B" w:rsidP="002E0E9B">
      <w:pPr>
        <w:pStyle w:val="Ttulo2"/>
        <w:spacing w:after="120"/>
        <w:rPr>
          <w:szCs w:val="22"/>
        </w:rPr>
      </w:pPr>
      <w:r>
        <w:rPr>
          <w:szCs w:val="22"/>
        </w:rPr>
        <w:t>The Internal or Planning Phase</w:t>
      </w:r>
    </w:p>
    <w:p w:rsidR="001D5040" w:rsidRPr="001D5040" w:rsidRDefault="001D5040" w:rsidP="001D5040">
      <w:pPr>
        <w:rPr>
          <w:sz w:val="22"/>
          <w:szCs w:val="22"/>
          <w:lang w:val="en-US"/>
        </w:rPr>
      </w:pPr>
      <w:r w:rsidRPr="001D5040">
        <w:rPr>
          <w:sz w:val="22"/>
          <w:szCs w:val="22"/>
          <w:lang w:val="en-US"/>
        </w:rPr>
        <w:t xml:space="preserve">Initially, a </w:t>
      </w:r>
      <w:r w:rsidRPr="001D5040">
        <w:rPr>
          <w:b/>
          <w:sz w:val="22"/>
          <w:szCs w:val="22"/>
          <w:lang w:val="en-US"/>
        </w:rPr>
        <w:t>Preliminary Proposal</w:t>
      </w:r>
      <w:r w:rsidRPr="001D5040">
        <w:rPr>
          <w:sz w:val="22"/>
          <w:szCs w:val="22"/>
          <w:lang w:val="en-US"/>
        </w:rPr>
        <w:t xml:space="preserve"> (PP)</w:t>
      </w:r>
      <w:r w:rsidRPr="001D5040">
        <w:rPr>
          <w:b/>
          <w:sz w:val="22"/>
          <w:szCs w:val="22"/>
          <w:lang w:val="en-US"/>
        </w:rPr>
        <w:t xml:space="preserve"> </w:t>
      </w:r>
      <w:r w:rsidRPr="001D5040">
        <w:rPr>
          <w:sz w:val="22"/>
          <w:szCs w:val="22"/>
          <w:lang w:val="en-US"/>
        </w:rPr>
        <w:t>should</w:t>
      </w:r>
      <w:r w:rsidRPr="001D5040">
        <w:rPr>
          <w:b/>
          <w:sz w:val="22"/>
          <w:szCs w:val="22"/>
          <w:lang w:val="en-US"/>
        </w:rPr>
        <w:t xml:space="preserve"> </w:t>
      </w:r>
      <w:r w:rsidRPr="001D5040">
        <w:rPr>
          <w:sz w:val="22"/>
          <w:szCs w:val="22"/>
          <w:lang w:val="en-US"/>
        </w:rPr>
        <w:t>be prepared by a public entity, such as an agency of the federal government, special funds, municipalities, public foundations, public companies, or joint stock companies. Such entity is referred to as the Concerned Public Entity (</w:t>
      </w:r>
      <w:proofErr w:type="spellStart"/>
      <w:r w:rsidRPr="001D5040">
        <w:rPr>
          <w:sz w:val="22"/>
          <w:szCs w:val="22"/>
          <w:lang w:val="en-US"/>
        </w:rPr>
        <w:t>Organização</w:t>
      </w:r>
      <w:proofErr w:type="spellEnd"/>
      <w:r w:rsidRPr="001D5040">
        <w:rPr>
          <w:sz w:val="22"/>
          <w:szCs w:val="22"/>
          <w:lang w:val="en-US"/>
        </w:rPr>
        <w:t xml:space="preserve"> </w:t>
      </w:r>
      <w:proofErr w:type="spellStart"/>
      <w:r w:rsidRPr="001D5040">
        <w:rPr>
          <w:sz w:val="22"/>
          <w:szCs w:val="22"/>
          <w:lang w:val="en-US"/>
        </w:rPr>
        <w:t>Interessada</w:t>
      </w:r>
      <w:proofErr w:type="spellEnd"/>
      <w:r w:rsidRPr="001D5040">
        <w:rPr>
          <w:sz w:val="22"/>
          <w:szCs w:val="22"/>
          <w:lang w:val="en-US"/>
        </w:rPr>
        <w:t xml:space="preserve"> no </w:t>
      </w:r>
      <w:proofErr w:type="spellStart"/>
      <w:r w:rsidRPr="001D5040">
        <w:rPr>
          <w:sz w:val="22"/>
          <w:szCs w:val="22"/>
          <w:lang w:val="en-US"/>
        </w:rPr>
        <w:t>Projeto</w:t>
      </w:r>
      <w:proofErr w:type="spellEnd"/>
      <w:r w:rsidRPr="001D5040">
        <w:rPr>
          <w:sz w:val="22"/>
          <w:szCs w:val="22"/>
          <w:lang w:val="en-US"/>
        </w:rPr>
        <w:t xml:space="preserve"> - OIP). </w:t>
      </w:r>
    </w:p>
    <w:p w:rsidR="001D5040" w:rsidRPr="001D5040" w:rsidRDefault="001D5040" w:rsidP="001D5040">
      <w:pPr>
        <w:rPr>
          <w:sz w:val="22"/>
          <w:szCs w:val="22"/>
          <w:lang w:val="en-US"/>
        </w:rPr>
      </w:pPr>
      <w:r w:rsidRPr="001D5040">
        <w:rPr>
          <w:sz w:val="22"/>
          <w:szCs w:val="22"/>
          <w:lang w:val="en-US"/>
        </w:rPr>
        <w:t>The PP is then submitted to CGP by the ministry or regulatory agency responsible for the sector. The PP should indicate the type of PPP to be adopted and basic information, such as project description, expected demand and economic and so</w:t>
      </w:r>
      <w:r w:rsidRPr="001D5040">
        <w:rPr>
          <w:sz w:val="22"/>
          <w:szCs w:val="22"/>
          <w:lang w:val="en-US"/>
        </w:rPr>
        <w:softHyphen/>
        <w:t xml:space="preserve">cial benefits, as well as the projected cash flow during construction and operation of the project. </w:t>
      </w:r>
    </w:p>
    <w:p w:rsidR="001D5040" w:rsidRPr="001D5040" w:rsidRDefault="001D5040" w:rsidP="001D5040">
      <w:pPr>
        <w:rPr>
          <w:sz w:val="22"/>
          <w:szCs w:val="22"/>
          <w:lang w:val="en-US"/>
        </w:rPr>
      </w:pPr>
      <w:r w:rsidRPr="001D5040">
        <w:rPr>
          <w:sz w:val="22"/>
          <w:szCs w:val="22"/>
          <w:lang w:val="en-US"/>
        </w:rPr>
        <w:t xml:space="preserve">The CGP first checks whether the project has been included in the Multiyear Plan (Plano </w:t>
      </w:r>
      <w:proofErr w:type="spellStart"/>
      <w:r w:rsidRPr="001D5040">
        <w:rPr>
          <w:sz w:val="22"/>
          <w:szCs w:val="22"/>
          <w:lang w:val="en-US"/>
        </w:rPr>
        <w:t>Plurianual</w:t>
      </w:r>
      <w:proofErr w:type="spellEnd"/>
      <w:r w:rsidRPr="001D5040">
        <w:rPr>
          <w:sz w:val="22"/>
          <w:szCs w:val="22"/>
          <w:lang w:val="en-US"/>
        </w:rPr>
        <w:t xml:space="preserve"> - PPA), which summarizes the government's strategy for the economic and social devel</w:t>
      </w:r>
      <w:r w:rsidRPr="001D5040">
        <w:rPr>
          <w:sz w:val="22"/>
          <w:szCs w:val="22"/>
          <w:lang w:val="en-US"/>
        </w:rPr>
        <w:softHyphen/>
        <w:t>opment of the country. Next, it reviews the impact of the proposed project implementa</w:t>
      </w:r>
      <w:r w:rsidRPr="001D5040">
        <w:rPr>
          <w:sz w:val="22"/>
          <w:szCs w:val="22"/>
          <w:lang w:val="en-US"/>
        </w:rPr>
        <w:softHyphen/>
        <w:t>tion for government and society in general, as well as the availability of public re</w:t>
      </w:r>
      <w:r w:rsidRPr="001D5040">
        <w:rPr>
          <w:sz w:val="22"/>
          <w:szCs w:val="22"/>
          <w:lang w:val="en-US"/>
        </w:rPr>
        <w:softHyphen/>
        <w:t>sources to implement the project. In setting priorities, the CGP takes into account that projects with lower requirements for public financial support will allow a higher num</w:t>
      </w:r>
      <w:r w:rsidRPr="001D5040">
        <w:rPr>
          <w:sz w:val="22"/>
          <w:szCs w:val="22"/>
          <w:lang w:val="en-US"/>
        </w:rPr>
        <w:softHyphen/>
        <w:t>ber of projects to be implemented.</w:t>
      </w:r>
    </w:p>
    <w:p w:rsidR="001D5040" w:rsidRPr="001D5040" w:rsidRDefault="001D5040" w:rsidP="001D5040">
      <w:pPr>
        <w:rPr>
          <w:sz w:val="22"/>
          <w:szCs w:val="22"/>
          <w:lang w:val="en-US"/>
        </w:rPr>
      </w:pPr>
      <w:r w:rsidRPr="001D5040">
        <w:rPr>
          <w:sz w:val="22"/>
          <w:szCs w:val="22"/>
          <w:lang w:val="en-US"/>
        </w:rPr>
        <w:t xml:space="preserve">The CGP then includes the projects deemed as priorities in the PPP Federal Plan (Plano de </w:t>
      </w:r>
      <w:proofErr w:type="spellStart"/>
      <w:r w:rsidRPr="001D5040">
        <w:rPr>
          <w:sz w:val="22"/>
          <w:szCs w:val="22"/>
          <w:lang w:val="en-US"/>
        </w:rPr>
        <w:t>Parcerias</w:t>
      </w:r>
      <w:proofErr w:type="spellEnd"/>
      <w:r w:rsidRPr="001D5040">
        <w:rPr>
          <w:sz w:val="22"/>
          <w:szCs w:val="22"/>
          <w:lang w:val="en-US"/>
        </w:rPr>
        <w:t xml:space="preserve"> </w:t>
      </w:r>
      <w:proofErr w:type="spellStart"/>
      <w:r w:rsidRPr="001D5040">
        <w:rPr>
          <w:sz w:val="22"/>
          <w:szCs w:val="22"/>
          <w:lang w:val="en-US"/>
        </w:rPr>
        <w:t>Público-Privadas</w:t>
      </w:r>
      <w:proofErr w:type="spellEnd"/>
      <w:r w:rsidRPr="001D5040">
        <w:rPr>
          <w:sz w:val="22"/>
          <w:szCs w:val="22"/>
          <w:lang w:val="en-US"/>
        </w:rPr>
        <w:t xml:space="preserve"> - PLP) and authorizes the responsible entity to carry out detailed studies for the project. Decree No. 5977 of December 1, 2006, regulates the presentation of project studies and design.</w:t>
      </w:r>
    </w:p>
    <w:p w:rsidR="001D5040" w:rsidRPr="001D5040" w:rsidRDefault="001D5040" w:rsidP="001D5040">
      <w:pPr>
        <w:rPr>
          <w:sz w:val="22"/>
          <w:szCs w:val="22"/>
          <w:lang w:val="en-US"/>
        </w:rPr>
      </w:pPr>
      <w:r w:rsidRPr="001D5040">
        <w:rPr>
          <w:sz w:val="22"/>
          <w:szCs w:val="22"/>
          <w:lang w:val="en-US"/>
        </w:rPr>
        <w:lastRenderedPageBreak/>
        <w:t xml:space="preserve">The public entity responsible for the proposed project, usually with the assistance of private consultants, will carry out more detailed studies, including: </w:t>
      </w:r>
    </w:p>
    <w:p w:rsidR="001D5040" w:rsidRPr="001D5040" w:rsidRDefault="001D5040" w:rsidP="001D5040">
      <w:pPr>
        <w:rPr>
          <w:sz w:val="22"/>
          <w:szCs w:val="22"/>
          <w:lang w:val="en-US"/>
        </w:rPr>
      </w:pPr>
    </w:p>
    <w:p w:rsidR="001D5040" w:rsidRPr="001D5040" w:rsidRDefault="001D5040" w:rsidP="00E17462">
      <w:pPr>
        <w:numPr>
          <w:ilvl w:val="0"/>
          <w:numId w:val="20"/>
        </w:numPr>
        <w:ind w:left="1491" w:hanging="357"/>
        <w:rPr>
          <w:sz w:val="22"/>
          <w:szCs w:val="22"/>
          <w:lang w:val="en-US"/>
        </w:rPr>
      </w:pPr>
      <w:r w:rsidRPr="001D5040">
        <w:rPr>
          <w:b/>
          <w:sz w:val="22"/>
          <w:szCs w:val="22"/>
          <w:lang w:val="en-US"/>
        </w:rPr>
        <w:t>Technical studies</w:t>
      </w:r>
      <w:r w:rsidRPr="001D5040">
        <w:rPr>
          <w:sz w:val="22"/>
          <w:szCs w:val="22"/>
          <w:lang w:val="en-US"/>
        </w:rPr>
        <w:t>: detailed project identification, preliminary design and feasibil</w:t>
      </w:r>
      <w:r w:rsidRPr="001D5040">
        <w:rPr>
          <w:sz w:val="22"/>
          <w:szCs w:val="22"/>
          <w:lang w:val="en-US"/>
        </w:rPr>
        <w:softHyphen/>
        <w:t>ity studies to support the implementation of the project as a PPP.</w:t>
      </w:r>
    </w:p>
    <w:p w:rsidR="001D5040" w:rsidRPr="001D5040" w:rsidRDefault="001D5040" w:rsidP="00E17462">
      <w:pPr>
        <w:numPr>
          <w:ilvl w:val="0"/>
          <w:numId w:val="20"/>
        </w:numPr>
        <w:ind w:left="1491" w:hanging="357"/>
        <w:rPr>
          <w:sz w:val="22"/>
          <w:szCs w:val="22"/>
          <w:lang w:val="en-US"/>
        </w:rPr>
      </w:pPr>
      <w:r w:rsidRPr="001D5040">
        <w:rPr>
          <w:b/>
          <w:sz w:val="22"/>
          <w:szCs w:val="22"/>
          <w:lang w:val="en-US"/>
        </w:rPr>
        <w:t>Fiscal studies</w:t>
      </w:r>
      <w:r w:rsidRPr="001D5040">
        <w:rPr>
          <w:sz w:val="22"/>
          <w:szCs w:val="22"/>
          <w:lang w:val="en-US"/>
        </w:rPr>
        <w:t>: the impact on the budget and financial provisions, including com</w:t>
      </w:r>
      <w:r w:rsidRPr="001D5040">
        <w:rPr>
          <w:sz w:val="22"/>
          <w:szCs w:val="22"/>
          <w:lang w:val="en-US"/>
        </w:rPr>
        <w:softHyphen/>
        <w:t xml:space="preserve">pliance with the law on fiscal responsibility. </w:t>
      </w:r>
    </w:p>
    <w:p w:rsidR="001D5040" w:rsidRDefault="001D5040" w:rsidP="00E17462">
      <w:pPr>
        <w:numPr>
          <w:ilvl w:val="0"/>
          <w:numId w:val="20"/>
        </w:numPr>
        <w:ind w:left="1491" w:hanging="357"/>
        <w:rPr>
          <w:sz w:val="22"/>
          <w:szCs w:val="22"/>
          <w:lang w:val="en-US"/>
        </w:rPr>
      </w:pPr>
      <w:r w:rsidRPr="001D5040">
        <w:rPr>
          <w:b/>
          <w:sz w:val="22"/>
          <w:szCs w:val="22"/>
          <w:lang w:val="en-US"/>
        </w:rPr>
        <w:t>Legal studies</w:t>
      </w:r>
      <w:r w:rsidRPr="001D5040">
        <w:rPr>
          <w:sz w:val="22"/>
          <w:szCs w:val="22"/>
          <w:lang w:val="en-US"/>
        </w:rPr>
        <w:t>: preparation of draft bidding documents and PPP contract, particu</w:t>
      </w:r>
      <w:r w:rsidRPr="001D5040">
        <w:rPr>
          <w:sz w:val="22"/>
          <w:szCs w:val="22"/>
          <w:lang w:val="en-US"/>
        </w:rPr>
        <w:softHyphen/>
        <w:t>larly describing the services to be provided, the required quality or performance parameters, applicable technologies, contractual terms (not less than 5 years, not more than 35 years), and the share of risks between the partners.</w:t>
      </w:r>
    </w:p>
    <w:p w:rsidR="00DE6729" w:rsidRPr="001D5040" w:rsidRDefault="00DE6729" w:rsidP="00DE6729">
      <w:pPr>
        <w:ind w:left="1491" w:firstLine="0"/>
        <w:rPr>
          <w:sz w:val="22"/>
          <w:szCs w:val="22"/>
          <w:lang w:val="en-US"/>
        </w:rPr>
      </w:pPr>
    </w:p>
    <w:p w:rsidR="001D5040" w:rsidRPr="001D5040" w:rsidRDefault="001D5040" w:rsidP="001D5040">
      <w:pPr>
        <w:rPr>
          <w:sz w:val="22"/>
          <w:szCs w:val="22"/>
          <w:lang w:val="en-US"/>
        </w:rPr>
      </w:pPr>
      <w:r w:rsidRPr="001D5040">
        <w:rPr>
          <w:sz w:val="22"/>
          <w:szCs w:val="22"/>
          <w:lang w:val="en-US"/>
        </w:rPr>
        <w:t xml:space="preserve">The technical, fiscal and legal studies to be carried out are summarized in Figure 1. </w:t>
      </w:r>
    </w:p>
    <w:p w:rsidR="001D5040" w:rsidRPr="001D5040" w:rsidRDefault="001D5040" w:rsidP="001D5040">
      <w:pPr>
        <w:rPr>
          <w:sz w:val="22"/>
          <w:szCs w:val="22"/>
          <w:lang w:val="en-US"/>
        </w:rPr>
      </w:pPr>
      <w:r w:rsidRPr="001D5040">
        <w:rPr>
          <w:sz w:val="22"/>
          <w:szCs w:val="22"/>
          <w:lang w:val="en-US"/>
        </w:rPr>
        <w:t xml:space="preserve"> </w:t>
      </w:r>
    </w:p>
    <w:p w:rsidR="001D5040" w:rsidRPr="001D5040" w:rsidRDefault="001D5040" w:rsidP="001D5040">
      <w:pPr>
        <w:rPr>
          <w:lang w:val="en-US"/>
        </w:rPr>
      </w:pPr>
      <w:r w:rsidRPr="001D5040">
        <w:rPr>
          <w:noProof/>
          <w:lang w:val="pt-BR" w:eastAsia="pt-BR"/>
        </w:rPr>
        <w:drawing>
          <wp:inline distT="0" distB="0" distL="0" distR="0">
            <wp:extent cx="4905179" cy="4422530"/>
            <wp:effectExtent l="19050" t="0" r="9721" b="0"/>
            <wp:docPr id="2" name="Diagrama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D5040" w:rsidRPr="001D5040" w:rsidRDefault="001D5040" w:rsidP="001D5040">
      <w:pPr>
        <w:rPr>
          <w:lang w:val="en-US"/>
        </w:rPr>
      </w:pPr>
    </w:p>
    <w:p w:rsidR="001D5040" w:rsidRPr="00281D2D" w:rsidRDefault="001D5040" w:rsidP="00281D2D">
      <w:pPr>
        <w:jc w:val="center"/>
        <w:rPr>
          <w:b/>
          <w:sz w:val="20"/>
          <w:lang w:val="en-US"/>
        </w:rPr>
      </w:pPr>
      <w:r w:rsidRPr="00281D2D">
        <w:rPr>
          <w:b/>
          <w:sz w:val="20"/>
          <w:lang w:val="en-US"/>
        </w:rPr>
        <w:t>FIGURE 1  Summary of Technical, Fiscal and Legal Studies for a PPP Project</w:t>
      </w:r>
    </w:p>
    <w:p w:rsidR="001D5040" w:rsidRPr="00281D2D" w:rsidRDefault="001D5040" w:rsidP="00281D2D">
      <w:pPr>
        <w:jc w:val="center"/>
        <w:rPr>
          <w:sz w:val="20"/>
          <w:lang w:val="en-US"/>
        </w:rPr>
      </w:pPr>
      <w:r w:rsidRPr="00281D2D">
        <w:rPr>
          <w:sz w:val="20"/>
          <w:lang w:val="en-US"/>
        </w:rPr>
        <w:t xml:space="preserve">(Adapted from </w:t>
      </w:r>
      <w:proofErr w:type="spellStart"/>
      <w:r w:rsidRPr="00281D2D">
        <w:rPr>
          <w:sz w:val="20"/>
          <w:lang w:val="en-US"/>
        </w:rPr>
        <w:t>Ribeiro</w:t>
      </w:r>
      <w:proofErr w:type="spellEnd"/>
      <w:r w:rsidRPr="00281D2D">
        <w:rPr>
          <w:sz w:val="20"/>
          <w:lang w:val="en-US"/>
        </w:rPr>
        <w:t xml:space="preserve"> and Prado, 2007 p.52).</w:t>
      </w:r>
    </w:p>
    <w:p w:rsidR="001D5040" w:rsidRPr="001D5040" w:rsidRDefault="001D5040" w:rsidP="001D5040">
      <w:pPr>
        <w:rPr>
          <w:sz w:val="22"/>
          <w:szCs w:val="22"/>
          <w:lang w:val="en-US"/>
        </w:rPr>
      </w:pPr>
    </w:p>
    <w:p w:rsidR="001D5040" w:rsidRPr="001D5040" w:rsidRDefault="001D5040" w:rsidP="001D5040">
      <w:pPr>
        <w:rPr>
          <w:sz w:val="22"/>
          <w:szCs w:val="22"/>
          <w:lang w:val="en-US"/>
        </w:rPr>
      </w:pPr>
      <w:r w:rsidRPr="001D5040">
        <w:rPr>
          <w:sz w:val="22"/>
          <w:szCs w:val="22"/>
          <w:lang w:val="en-US"/>
        </w:rPr>
        <w:t xml:space="preserve">Once the studies have been completed, the entity responsible for the proposed project submits a Technical Proposal to the CGP, requesting authorization to launch the bidding process. </w:t>
      </w:r>
    </w:p>
    <w:p w:rsidR="001D5040" w:rsidRPr="001D5040" w:rsidRDefault="001D5040" w:rsidP="001D5040">
      <w:pPr>
        <w:rPr>
          <w:sz w:val="22"/>
          <w:szCs w:val="22"/>
          <w:lang w:val="en-US"/>
        </w:rPr>
      </w:pPr>
    </w:p>
    <w:p w:rsidR="002E0E9B" w:rsidRPr="00DB410A" w:rsidRDefault="002E0E9B" w:rsidP="002E0E9B">
      <w:pPr>
        <w:pStyle w:val="Ttulo2"/>
        <w:spacing w:after="120"/>
        <w:rPr>
          <w:szCs w:val="22"/>
        </w:rPr>
      </w:pPr>
      <w:r>
        <w:rPr>
          <w:szCs w:val="22"/>
        </w:rPr>
        <w:t>The External Phase or Bidding</w:t>
      </w:r>
    </w:p>
    <w:p w:rsidR="001D5040" w:rsidRPr="001D5040" w:rsidRDefault="001D5040" w:rsidP="001D5040">
      <w:pPr>
        <w:rPr>
          <w:sz w:val="22"/>
          <w:szCs w:val="22"/>
          <w:lang w:val="en-US"/>
        </w:rPr>
      </w:pPr>
      <w:r w:rsidRPr="001D5040">
        <w:rPr>
          <w:sz w:val="22"/>
          <w:szCs w:val="22"/>
          <w:lang w:val="en-US"/>
        </w:rPr>
        <w:t>The external phase includes public consultation, the invitation to bid, the receipt of ten</w:t>
      </w:r>
      <w:r w:rsidRPr="001D5040">
        <w:rPr>
          <w:sz w:val="22"/>
          <w:szCs w:val="22"/>
          <w:lang w:val="en-US"/>
        </w:rPr>
        <w:softHyphen/>
        <w:t>ders, and the contract:</w:t>
      </w:r>
    </w:p>
    <w:p w:rsidR="001D5040" w:rsidRPr="001D5040" w:rsidRDefault="001D5040" w:rsidP="00E17462">
      <w:pPr>
        <w:numPr>
          <w:ilvl w:val="0"/>
          <w:numId w:val="21"/>
        </w:numPr>
        <w:ind w:left="1491" w:hanging="357"/>
        <w:rPr>
          <w:sz w:val="22"/>
          <w:szCs w:val="22"/>
          <w:lang w:val="en-US"/>
        </w:rPr>
      </w:pPr>
      <w:r w:rsidRPr="001D5040">
        <w:rPr>
          <w:sz w:val="22"/>
          <w:szCs w:val="22"/>
          <w:lang w:val="en-US"/>
        </w:rPr>
        <w:t>Public consultation: a notice containing general project information (e.g., de</w:t>
      </w:r>
      <w:r w:rsidRPr="001D5040">
        <w:rPr>
          <w:sz w:val="22"/>
          <w:szCs w:val="22"/>
          <w:lang w:val="en-US"/>
        </w:rPr>
        <w:softHyphen/>
        <w:t xml:space="preserve">scription, the term of the contract and its estimated value) is published in the official press, </w:t>
      </w:r>
      <w:r w:rsidRPr="001D5040">
        <w:rPr>
          <w:sz w:val="22"/>
          <w:szCs w:val="22"/>
          <w:lang w:val="en-US"/>
        </w:rPr>
        <w:lastRenderedPageBreak/>
        <w:t>major newspapers, and electronic media inviting com</w:t>
      </w:r>
      <w:r w:rsidRPr="001D5040">
        <w:rPr>
          <w:sz w:val="22"/>
          <w:szCs w:val="22"/>
          <w:lang w:val="en-US"/>
        </w:rPr>
        <w:softHyphen/>
        <w:t xml:space="preserve">ments to be submitted by a specified deadline. Public hearings may also be conducted. </w:t>
      </w:r>
    </w:p>
    <w:p w:rsidR="001D5040" w:rsidRPr="001D5040" w:rsidRDefault="001D5040" w:rsidP="00E17462">
      <w:pPr>
        <w:numPr>
          <w:ilvl w:val="0"/>
          <w:numId w:val="21"/>
        </w:numPr>
        <w:ind w:left="1491" w:hanging="357"/>
        <w:rPr>
          <w:sz w:val="22"/>
          <w:szCs w:val="22"/>
          <w:lang w:val="en-US"/>
        </w:rPr>
      </w:pPr>
      <w:r w:rsidRPr="001D5040">
        <w:rPr>
          <w:sz w:val="22"/>
          <w:szCs w:val="22"/>
          <w:lang w:val="en-US"/>
        </w:rPr>
        <w:t>Invitation to bid: taking into account the results of the public consultation, the bidding documents are reviewed and finalized, and a formal invitation to bid is published.</w:t>
      </w:r>
    </w:p>
    <w:p w:rsidR="001D5040" w:rsidRPr="001D5040" w:rsidRDefault="001D5040" w:rsidP="00E17462">
      <w:pPr>
        <w:numPr>
          <w:ilvl w:val="0"/>
          <w:numId w:val="21"/>
        </w:numPr>
        <w:ind w:left="1491" w:hanging="357"/>
        <w:rPr>
          <w:sz w:val="22"/>
          <w:szCs w:val="22"/>
          <w:lang w:val="en-US"/>
        </w:rPr>
      </w:pPr>
      <w:r w:rsidRPr="001D5040">
        <w:rPr>
          <w:sz w:val="22"/>
          <w:szCs w:val="22"/>
          <w:lang w:val="en-US"/>
        </w:rPr>
        <w:t>Receipt of tenders: tenders are received in a public session and the success</w:t>
      </w:r>
      <w:r w:rsidRPr="001D5040">
        <w:rPr>
          <w:sz w:val="22"/>
          <w:szCs w:val="22"/>
          <w:lang w:val="en-US"/>
        </w:rPr>
        <w:softHyphen/>
        <w:t>ful bidder is selected according to the criteria in the bidding documents.</w:t>
      </w:r>
    </w:p>
    <w:p w:rsidR="001D5040" w:rsidRPr="001D5040" w:rsidRDefault="001D5040" w:rsidP="00E17462">
      <w:pPr>
        <w:numPr>
          <w:ilvl w:val="0"/>
          <w:numId w:val="21"/>
        </w:numPr>
        <w:ind w:left="1491" w:hanging="357"/>
        <w:rPr>
          <w:sz w:val="22"/>
          <w:szCs w:val="22"/>
          <w:lang w:val="en-US"/>
        </w:rPr>
      </w:pPr>
      <w:r w:rsidRPr="001D5040">
        <w:rPr>
          <w:sz w:val="22"/>
          <w:szCs w:val="22"/>
          <w:lang w:val="en-US"/>
        </w:rPr>
        <w:t xml:space="preserve">Contract: the winning bidder establishes a SPE and the PPP contract is signed between the responsible entity and the SPE. </w:t>
      </w:r>
    </w:p>
    <w:p w:rsidR="001D5040" w:rsidRPr="001D5040" w:rsidRDefault="001D5040" w:rsidP="001D5040">
      <w:pPr>
        <w:rPr>
          <w:sz w:val="22"/>
          <w:szCs w:val="22"/>
          <w:lang w:val="en-US"/>
        </w:rPr>
      </w:pPr>
    </w:p>
    <w:p w:rsidR="00E17462" w:rsidRDefault="00E17462" w:rsidP="001D5040">
      <w:pPr>
        <w:rPr>
          <w:sz w:val="22"/>
          <w:szCs w:val="22"/>
          <w:lang w:val="en-US"/>
        </w:rPr>
      </w:pPr>
    </w:p>
    <w:p w:rsidR="001D5040" w:rsidRDefault="001D5040" w:rsidP="001D5040">
      <w:pPr>
        <w:rPr>
          <w:sz w:val="22"/>
          <w:szCs w:val="22"/>
          <w:lang w:val="en-US"/>
        </w:rPr>
      </w:pPr>
      <w:r w:rsidRPr="001D5040">
        <w:rPr>
          <w:sz w:val="22"/>
          <w:szCs w:val="22"/>
          <w:lang w:val="en-US"/>
        </w:rPr>
        <w:t xml:space="preserve">A summary of the steps in both the internal and external phases is given in Figure 2. </w:t>
      </w:r>
    </w:p>
    <w:p w:rsidR="00E17462" w:rsidRPr="001D5040" w:rsidRDefault="00E17462" w:rsidP="001D5040">
      <w:pPr>
        <w:rPr>
          <w:sz w:val="22"/>
          <w:szCs w:val="22"/>
          <w:lang w:val="en-US"/>
        </w:rPr>
      </w:pPr>
    </w:p>
    <w:p w:rsidR="001D5040" w:rsidRPr="001D5040" w:rsidRDefault="001D5040" w:rsidP="001D5040">
      <w:pPr>
        <w:rPr>
          <w:b/>
          <w:lang w:val="pt-BR"/>
        </w:rPr>
      </w:pPr>
      <w:r w:rsidRPr="001D5040">
        <w:rPr>
          <w:noProof/>
          <w:lang w:val="pt-BR" w:eastAsia="pt-BR"/>
        </w:rPr>
        <w:drawing>
          <wp:inline distT="0" distB="0" distL="0" distR="0">
            <wp:extent cx="5257800" cy="2314575"/>
            <wp:effectExtent l="19050" t="0" r="19050" b="9525"/>
            <wp:docPr id="3" name="Diagrama 7"/>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D5040" w:rsidRPr="00281D2D" w:rsidRDefault="001D5040" w:rsidP="00281D2D">
      <w:pPr>
        <w:jc w:val="center"/>
        <w:rPr>
          <w:b/>
          <w:sz w:val="20"/>
          <w:lang w:val="en-US"/>
        </w:rPr>
      </w:pPr>
      <w:r w:rsidRPr="00281D2D">
        <w:rPr>
          <w:b/>
          <w:sz w:val="20"/>
          <w:lang w:val="en-US"/>
        </w:rPr>
        <w:t>FIGURE 2  The Process of Planning and Contracting PPP Projects in Brazil</w:t>
      </w:r>
    </w:p>
    <w:p w:rsidR="001D5040" w:rsidRPr="00281D2D" w:rsidRDefault="001D5040" w:rsidP="00281D2D">
      <w:pPr>
        <w:jc w:val="center"/>
        <w:rPr>
          <w:sz w:val="20"/>
          <w:lang w:val="en-US"/>
        </w:rPr>
      </w:pPr>
      <w:r w:rsidRPr="00281D2D">
        <w:rPr>
          <w:sz w:val="20"/>
          <w:lang w:val="en-US"/>
        </w:rPr>
        <w:t xml:space="preserve">(Source: Motta and </w:t>
      </w:r>
      <w:proofErr w:type="spellStart"/>
      <w:r w:rsidRPr="00281D2D">
        <w:rPr>
          <w:sz w:val="20"/>
          <w:lang w:val="en-US"/>
        </w:rPr>
        <w:t>Queiroz</w:t>
      </w:r>
      <w:proofErr w:type="spellEnd"/>
      <w:r w:rsidRPr="00281D2D">
        <w:rPr>
          <w:sz w:val="20"/>
          <w:lang w:val="en-US"/>
        </w:rPr>
        <w:t xml:space="preserve"> 2012)</w:t>
      </w:r>
    </w:p>
    <w:p w:rsidR="001D5040" w:rsidRPr="001D5040" w:rsidRDefault="001D5040" w:rsidP="001D5040">
      <w:pPr>
        <w:rPr>
          <w:lang w:val="en-US"/>
        </w:rPr>
      </w:pPr>
    </w:p>
    <w:p w:rsidR="001D5040" w:rsidRPr="001D5040" w:rsidRDefault="001D5040" w:rsidP="001D5040">
      <w:pPr>
        <w:rPr>
          <w:sz w:val="22"/>
          <w:szCs w:val="22"/>
          <w:lang w:val="en-US"/>
        </w:rPr>
      </w:pPr>
      <w:r w:rsidRPr="001D5040">
        <w:rPr>
          <w:sz w:val="22"/>
          <w:szCs w:val="22"/>
          <w:lang w:val="en-US"/>
        </w:rPr>
        <w:t xml:space="preserve">More detailed guiding steps for selecting a PPP project and hiring the concessionaire in Brazil have been presented by Motta and </w:t>
      </w:r>
      <w:proofErr w:type="spellStart"/>
      <w:r w:rsidRPr="001D5040">
        <w:rPr>
          <w:sz w:val="22"/>
          <w:szCs w:val="22"/>
          <w:lang w:val="en-US"/>
        </w:rPr>
        <w:t>Queiroz</w:t>
      </w:r>
      <w:proofErr w:type="spellEnd"/>
      <w:r w:rsidRPr="001D5040">
        <w:rPr>
          <w:sz w:val="22"/>
          <w:szCs w:val="22"/>
          <w:lang w:val="en-US"/>
        </w:rPr>
        <w:t xml:space="preserve"> (2012). </w:t>
      </w:r>
    </w:p>
    <w:p w:rsidR="00BB73E7" w:rsidRDefault="00BB73E7" w:rsidP="00BB73E7">
      <w:pPr>
        <w:pStyle w:val="Ttulo1"/>
        <w:rPr>
          <w:szCs w:val="22"/>
        </w:rPr>
      </w:pPr>
      <w:r w:rsidRPr="00BB73E7">
        <w:rPr>
          <w:szCs w:val="22"/>
        </w:rPr>
        <w:t>RISK SHARING</w:t>
      </w:r>
    </w:p>
    <w:p w:rsidR="00BB73E7" w:rsidRPr="003F1FF3" w:rsidRDefault="00BB73E7" w:rsidP="003F1FF3">
      <w:pPr>
        <w:pStyle w:val="Corpodetexto"/>
        <w:spacing w:after="0"/>
        <w:rPr>
          <w:b/>
          <w:sz w:val="22"/>
          <w:szCs w:val="22"/>
          <w:lang w:val="en-US"/>
        </w:rPr>
      </w:pPr>
      <w:r w:rsidRPr="003F1FF3">
        <w:rPr>
          <w:sz w:val="22"/>
          <w:szCs w:val="22"/>
          <w:lang w:val="en-US"/>
        </w:rPr>
        <w:t xml:space="preserve">The types of concession discussed earlier (i.e., sponsored, administrative, and common concessions) imply different risk sharing between the public and the private partners.  There is no unlimited risk bearing by the private partner. Private firms will be cautious about accepting major risks beyond their control, such as exchange-rate risks, the risk of existing assets, and some demand risks. For example, a common concession would not be appropriate where the private partner would not accept demand risks. </w:t>
      </w:r>
    </w:p>
    <w:p w:rsidR="00BB73E7" w:rsidRPr="003F1FF3" w:rsidRDefault="00BB73E7" w:rsidP="003F1FF3">
      <w:pPr>
        <w:pStyle w:val="Corpodetexto"/>
        <w:spacing w:after="0"/>
        <w:rPr>
          <w:b/>
          <w:sz w:val="22"/>
          <w:szCs w:val="22"/>
          <w:lang w:val="en-US"/>
        </w:rPr>
      </w:pPr>
      <w:r w:rsidRPr="003F1FF3">
        <w:rPr>
          <w:sz w:val="22"/>
          <w:szCs w:val="22"/>
          <w:lang w:val="en-US"/>
        </w:rPr>
        <w:t>The placing of a risk (for example, design, construction, performance, demand, operation, and force-majeure risks) on a concessionaire within the terms of a concession agreement does not release the state and its agencies from the impact of events. In most jurisdictions, the state has public-service obligations to the inhabitants of the state and in most jurisdictions this includes, to as high a level as reasonably practicable, the safe and secure use of roads or other transport infrastructure and may as a consequence result in an adverse economic effect, where important transport links cease to be available or are constrained.  The concessionaire will take into account, when making its proposal, the cost associated with the risks it is expected to bear.</w:t>
      </w:r>
    </w:p>
    <w:p w:rsidR="00BB73E7" w:rsidRPr="003F1FF3" w:rsidRDefault="00BB73E7" w:rsidP="003F1FF3">
      <w:pPr>
        <w:pStyle w:val="Corpodetexto"/>
        <w:spacing w:after="0"/>
        <w:rPr>
          <w:b/>
          <w:sz w:val="22"/>
          <w:szCs w:val="22"/>
          <w:lang w:val="en-US"/>
        </w:rPr>
      </w:pPr>
      <w:r w:rsidRPr="003F1FF3">
        <w:rPr>
          <w:sz w:val="22"/>
          <w:szCs w:val="22"/>
          <w:lang w:val="en-US"/>
        </w:rPr>
        <w:t>If a risk is transferred to the private sector that it cannot control (for example, inflation being higher than forecast), the private sector will either take a very conservative scenario (such as assuming a very high inflation rate) or simply not accept the risk (and therefore will not make any proposal, reducing competition).</w:t>
      </w:r>
    </w:p>
    <w:p w:rsidR="00BB73E7" w:rsidRDefault="00BB73E7" w:rsidP="00BB73E7">
      <w:pPr>
        <w:pStyle w:val="Ttulo1"/>
        <w:spacing w:after="120"/>
        <w:rPr>
          <w:szCs w:val="22"/>
        </w:rPr>
      </w:pPr>
      <w:r w:rsidRPr="00BB73E7">
        <w:rPr>
          <w:szCs w:val="22"/>
        </w:rPr>
        <w:lastRenderedPageBreak/>
        <w:t>DISCLOSURE OF INFORMATION AND TRANSPARENCY</w:t>
      </w:r>
    </w:p>
    <w:p w:rsidR="00BB73E7" w:rsidRPr="003F1FF3" w:rsidRDefault="00BB73E7" w:rsidP="00BB73E7">
      <w:pPr>
        <w:rPr>
          <w:rFonts w:eastAsia="Times New Roman" w:cs="Arial"/>
          <w:sz w:val="22"/>
          <w:szCs w:val="22"/>
          <w:lang w:val="en-US" w:eastAsia="pt-BR"/>
        </w:rPr>
      </w:pPr>
      <w:r w:rsidRPr="003F1FF3">
        <w:rPr>
          <w:rFonts w:eastAsia="Times New Roman" w:cs="Arial"/>
          <w:sz w:val="22"/>
          <w:szCs w:val="22"/>
          <w:lang w:val="en-US" w:eastAsia="pt-BR"/>
        </w:rPr>
        <w:t xml:space="preserve">PPP and concession contracts in Brazil, as in many other countries, include required standards for construction, operation, maintenance, and tariff collection. For monitoring the quality of the facility during the life of the concession, several performance indicators of condition are used. For example, in the particular case of roads, indicators of condition include roughness, skid resistance, luminescence of pavement markings, and the presence and condition of signs, lighting, and other safety features. Performance on these indicators that falls outside the boundaries of acceptability may lead to penalties for the concessionaire. Enforcing such standards helps the government and the users to reap maximum benefits of road concessions, as stated by </w:t>
      </w:r>
      <w:proofErr w:type="spellStart"/>
      <w:r w:rsidRPr="003F1FF3">
        <w:rPr>
          <w:rFonts w:eastAsia="Times New Roman" w:cs="Arial"/>
          <w:sz w:val="22"/>
          <w:szCs w:val="22"/>
          <w:lang w:val="en-US" w:eastAsia="pt-BR"/>
        </w:rPr>
        <w:t>Queiroz</w:t>
      </w:r>
      <w:proofErr w:type="spellEnd"/>
      <w:r w:rsidRPr="003F1FF3">
        <w:rPr>
          <w:rFonts w:eastAsia="Times New Roman" w:cs="Arial"/>
          <w:sz w:val="22"/>
          <w:szCs w:val="22"/>
          <w:lang w:val="en-US" w:eastAsia="pt-BR"/>
        </w:rPr>
        <w:t xml:space="preserve"> and </w:t>
      </w:r>
      <w:proofErr w:type="spellStart"/>
      <w:r w:rsidRPr="003F1FF3">
        <w:rPr>
          <w:rFonts w:eastAsia="Times New Roman" w:cs="Arial"/>
          <w:sz w:val="22"/>
          <w:szCs w:val="22"/>
          <w:lang w:val="en-US" w:eastAsia="pt-BR"/>
        </w:rPr>
        <w:t>Kerali</w:t>
      </w:r>
      <w:proofErr w:type="spellEnd"/>
      <w:r w:rsidRPr="003F1FF3">
        <w:rPr>
          <w:rFonts w:eastAsia="Times New Roman" w:cs="Arial"/>
          <w:sz w:val="22"/>
          <w:szCs w:val="22"/>
          <w:lang w:val="en-US" w:eastAsia="pt-BR"/>
        </w:rPr>
        <w:t xml:space="preserve"> (2010). </w:t>
      </w:r>
    </w:p>
    <w:p w:rsidR="00BB73E7" w:rsidRPr="003F1FF3" w:rsidRDefault="00BB73E7" w:rsidP="00BB73E7">
      <w:pPr>
        <w:rPr>
          <w:rFonts w:eastAsia="Times New Roman" w:cs="Arial"/>
          <w:sz w:val="22"/>
          <w:szCs w:val="22"/>
          <w:lang w:val="en-US" w:eastAsia="pt-BR"/>
        </w:rPr>
      </w:pPr>
      <w:r w:rsidRPr="003F1FF3">
        <w:rPr>
          <w:rFonts w:eastAsia="Times New Roman" w:cs="Arial"/>
          <w:sz w:val="22"/>
          <w:szCs w:val="22"/>
          <w:lang w:val="en-US" w:eastAsia="pt-BR"/>
        </w:rPr>
        <w:t xml:space="preserve">Full disclosure of concession agreements, an indication of good governance, helps ensure that the users know what to expect from the facility under concession, thus increasing transparency in the role of the regulator. Nevertheless, not all concession contracts are open to public scrutiny in several countries. A typical excuse is a claimed need for confidentiality. While not currently included in the Brazilian PPP Law, it appears appropriate that in future revisions a clause be added on the full disclosure of contract documents, which would increase accountability of both the concessionaire and the regulator. </w:t>
      </w:r>
    </w:p>
    <w:p w:rsidR="00BB73E7" w:rsidRPr="003F1FF3" w:rsidRDefault="00BB73E7" w:rsidP="00BB73E7">
      <w:pPr>
        <w:rPr>
          <w:rFonts w:eastAsia="Times New Roman" w:cs="Arial"/>
          <w:sz w:val="22"/>
          <w:szCs w:val="22"/>
          <w:lang w:val="en-US" w:eastAsia="pt-BR"/>
        </w:rPr>
      </w:pPr>
      <w:r w:rsidRPr="003F1FF3">
        <w:rPr>
          <w:rFonts w:eastAsia="Times New Roman" w:cs="Arial"/>
          <w:sz w:val="22"/>
          <w:szCs w:val="22"/>
          <w:lang w:val="en-US" w:eastAsia="pt-BR"/>
        </w:rPr>
        <w:t xml:space="preserve">It appears that full disclosure of concession agreements is foreseen by Brazilian Law 12.527, of November 18, 2011, which regulates the citizens’ constitutional right of access to public information. Such law aims at greater popular participation and social control of government actions, which can contribute to improvements of the public administration, as indicated by the Brazilian Ministry of Transport (2012). </w:t>
      </w:r>
    </w:p>
    <w:p w:rsidR="00BB73E7" w:rsidRPr="003F1FF3" w:rsidRDefault="00BB73E7" w:rsidP="00BB73E7">
      <w:pPr>
        <w:rPr>
          <w:rFonts w:eastAsia="Times New Roman" w:cs="Arial"/>
          <w:sz w:val="22"/>
          <w:szCs w:val="22"/>
          <w:lang w:val="en-US" w:eastAsia="pt-BR"/>
        </w:rPr>
      </w:pPr>
      <w:r w:rsidRPr="003F1FF3">
        <w:rPr>
          <w:rFonts w:eastAsia="Times New Roman" w:cs="Arial"/>
          <w:sz w:val="22"/>
          <w:szCs w:val="22"/>
          <w:lang w:val="en-US" w:eastAsia="pt-BR"/>
        </w:rPr>
        <w:t>Any future revision of the PPP Law should also establish clear mechanisms for renegotiation and amendments (as a way to minimize potential contract distress and cancellation). The renegotiation of projects is not an unusual occurrence (Harris 2003). In fact, about half of all concessions become subject to re-negotiation, often due to unrealistic cost and revenue assumptions (Amos 2004). While not all renegotiations are undesirable, opportunistic renegotiation should be discouraged in both existing and future concessions. The appropriate behavior for governments is to uphold the contractual obligations resulting from the competitive bidding process, and not to concede for opportunistic requests to renegotiate. Improving concession design and establishing credible regulations can lower the incidence of renegotiations (</w:t>
      </w:r>
      <w:proofErr w:type="spellStart"/>
      <w:r w:rsidRPr="003F1FF3">
        <w:rPr>
          <w:rFonts w:eastAsia="Times New Roman" w:cs="Arial"/>
          <w:sz w:val="22"/>
          <w:szCs w:val="22"/>
          <w:lang w:val="en-US" w:eastAsia="pt-BR"/>
        </w:rPr>
        <w:t>Guasch</w:t>
      </w:r>
      <w:proofErr w:type="spellEnd"/>
      <w:r w:rsidRPr="003F1FF3">
        <w:rPr>
          <w:rFonts w:eastAsia="Times New Roman" w:cs="Arial"/>
          <w:sz w:val="22"/>
          <w:szCs w:val="22"/>
          <w:lang w:val="en-US" w:eastAsia="pt-BR"/>
        </w:rPr>
        <w:t xml:space="preserve"> 2004). </w:t>
      </w:r>
    </w:p>
    <w:p w:rsidR="00BB73E7" w:rsidRDefault="00BB73E7" w:rsidP="00BB73E7">
      <w:pPr>
        <w:pStyle w:val="Ttulo1"/>
        <w:spacing w:after="120"/>
        <w:rPr>
          <w:szCs w:val="22"/>
        </w:rPr>
      </w:pPr>
      <w:r w:rsidRPr="00BB73E7">
        <w:rPr>
          <w:szCs w:val="22"/>
        </w:rPr>
        <w:t>CONCLUSIONS</w:t>
      </w:r>
    </w:p>
    <w:p w:rsidR="00F941C3" w:rsidRDefault="00BB73E7" w:rsidP="002976FC">
      <w:pPr>
        <w:rPr>
          <w:sz w:val="22"/>
          <w:szCs w:val="22"/>
          <w:lang w:val="en-US"/>
        </w:rPr>
      </w:pPr>
      <w:r w:rsidRPr="003F1FF3">
        <w:rPr>
          <w:sz w:val="22"/>
          <w:szCs w:val="22"/>
          <w:lang w:val="en-US"/>
        </w:rPr>
        <w:t xml:space="preserve">This paper reviewed how a PPP project can be prepared and implemented in Brazil, pointing out the main responsibilities of the public and private actors in the process. </w:t>
      </w:r>
      <w:r w:rsidRPr="003F1FF3">
        <w:rPr>
          <w:rFonts w:eastAsia="Times New Roman"/>
          <w:sz w:val="22"/>
          <w:szCs w:val="22"/>
          <w:lang w:val="en-US" w:eastAsia="pt-BR"/>
        </w:rPr>
        <w:t>It described the main phases (e.g., Technical, Le</w:t>
      </w:r>
      <w:r w:rsidRPr="003F1FF3">
        <w:rPr>
          <w:rFonts w:eastAsia="Times New Roman"/>
          <w:sz w:val="22"/>
          <w:szCs w:val="22"/>
          <w:lang w:val="en-US" w:eastAsia="pt-BR"/>
        </w:rPr>
        <w:softHyphen/>
        <w:t>gal, Fiscal), providing g</w:t>
      </w:r>
      <w:r w:rsidRPr="003F1FF3">
        <w:rPr>
          <w:sz w:val="22"/>
          <w:szCs w:val="22"/>
          <w:lang w:val="en-US"/>
        </w:rPr>
        <w:t xml:space="preserve">uiding steps for selecting a PPP project and hiring a concessionaire by the Federal Government. This is expected to serve as a general guidance for domestic and international investors interested in participating in competitive selection of concessionaires in Brazil. </w:t>
      </w:r>
    </w:p>
    <w:p w:rsidR="00F941C3" w:rsidRPr="003F1FF3" w:rsidRDefault="00BB73E7" w:rsidP="00F941C3">
      <w:pPr>
        <w:rPr>
          <w:sz w:val="22"/>
          <w:szCs w:val="22"/>
          <w:lang w:val="en-US"/>
        </w:rPr>
      </w:pPr>
      <w:r w:rsidRPr="003F1FF3">
        <w:rPr>
          <w:sz w:val="22"/>
          <w:szCs w:val="22"/>
          <w:lang w:val="en-US"/>
        </w:rPr>
        <w:t xml:space="preserve">A description was given of what is called PPP in Brazil, including the recent changes in the PPP Law. The main phases and studies required for government approval and the bidding process to be carried out were discussed.   </w:t>
      </w:r>
    </w:p>
    <w:p w:rsidR="00BB73E7" w:rsidRPr="003F1FF3" w:rsidRDefault="00BB73E7" w:rsidP="00F941C3">
      <w:pPr>
        <w:rPr>
          <w:sz w:val="22"/>
          <w:szCs w:val="22"/>
          <w:lang w:val="en-US"/>
        </w:rPr>
      </w:pPr>
      <w:r w:rsidRPr="003F1FF3">
        <w:rPr>
          <w:sz w:val="22"/>
          <w:szCs w:val="22"/>
          <w:lang w:val="en-US"/>
        </w:rPr>
        <w:t>In order to make PPP projects more attractive to private investors, the Brazilian PPP law pro</w:t>
      </w:r>
      <w:r w:rsidRPr="003F1FF3">
        <w:rPr>
          <w:sz w:val="22"/>
          <w:szCs w:val="22"/>
          <w:lang w:val="en-US"/>
        </w:rPr>
        <w:softHyphen/>
        <w:t>vides the Contracting Entity with several options to extend guarantees to the private partner, including those given by the PPP Guarantee Fund, guarantees linked to revenues, and guaran</w:t>
      </w:r>
      <w:r w:rsidRPr="003F1FF3">
        <w:rPr>
          <w:sz w:val="22"/>
          <w:szCs w:val="22"/>
          <w:lang w:val="en-US"/>
        </w:rPr>
        <w:softHyphen/>
        <w:t xml:space="preserve">tees provided by international financial institutions.  </w:t>
      </w:r>
    </w:p>
    <w:p w:rsidR="00F941C3" w:rsidRDefault="00BB73E7" w:rsidP="00F941C3">
      <w:pPr>
        <w:widowControl w:val="0"/>
        <w:rPr>
          <w:sz w:val="22"/>
          <w:szCs w:val="22"/>
          <w:lang w:val="en-US"/>
        </w:rPr>
      </w:pPr>
      <w:r w:rsidRPr="003F1FF3">
        <w:rPr>
          <w:sz w:val="22"/>
          <w:szCs w:val="22"/>
          <w:lang w:val="en-US"/>
        </w:rPr>
        <w:t>A main advantage of stimulating private investments through PPP agreements is the possibility to explore all the flexibility and managerial competence of the private sector in order to accele</w:t>
      </w:r>
      <w:r w:rsidRPr="003F1FF3">
        <w:rPr>
          <w:sz w:val="22"/>
          <w:szCs w:val="22"/>
          <w:lang w:val="en-US"/>
        </w:rPr>
        <w:softHyphen/>
        <w:t xml:space="preserve">rate the implementation in Brazil, even with the limited budget available, of priority projects in critical areas such as infrastructure, education, and health. </w:t>
      </w:r>
    </w:p>
    <w:p w:rsidR="00BB73E7" w:rsidRDefault="00BB73E7" w:rsidP="00F941C3">
      <w:pPr>
        <w:rPr>
          <w:sz w:val="22"/>
          <w:szCs w:val="22"/>
          <w:lang w:val="en-US"/>
        </w:rPr>
      </w:pPr>
      <w:r w:rsidRPr="003F1FF3">
        <w:rPr>
          <w:sz w:val="22"/>
          <w:szCs w:val="22"/>
          <w:lang w:val="en-US"/>
        </w:rPr>
        <w:t>In summary, the Brazilian PPP framework provides for a balanced partnership that is advanta</w:t>
      </w:r>
      <w:r w:rsidRPr="003F1FF3">
        <w:rPr>
          <w:sz w:val="22"/>
          <w:szCs w:val="22"/>
          <w:lang w:val="en-US"/>
        </w:rPr>
        <w:softHyphen/>
        <w:t>geous to both contracting parties. While the government has an opportunity to accelerate the completion of new investments required to promote the country’s economic and social devel</w:t>
      </w:r>
      <w:r w:rsidRPr="003F1FF3">
        <w:rPr>
          <w:sz w:val="22"/>
          <w:szCs w:val="22"/>
          <w:lang w:val="en-US"/>
        </w:rPr>
        <w:softHyphen/>
        <w:t>opment, the private partners, domestic or international, have an opportunity to generate long lasting cash flows with relatively low risks in view of the financial support and guarantees from the public partner.</w:t>
      </w:r>
    </w:p>
    <w:p w:rsidR="00BB73E7" w:rsidRDefault="00BB73E7" w:rsidP="00F941C3">
      <w:pPr>
        <w:rPr>
          <w:sz w:val="22"/>
          <w:szCs w:val="22"/>
          <w:lang w:val="en-US"/>
        </w:rPr>
      </w:pPr>
      <w:r w:rsidRPr="003F1FF3">
        <w:rPr>
          <w:rFonts w:eastAsia="Times New Roman"/>
          <w:sz w:val="22"/>
          <w:szCs w:val="22"/>
          <w:lang w:val="en-US" w:eastAsia="pt-BR"/>
        </w:rPr>
        <w:lastRenderedPageBreak/>
        <w:t>Guiding steps were provided to potential part</w:t>
      </w:r>
      <w:r w:rsidRPr="003F1FF3">
        <w:rPr>
          <w:rFonts w:eastAsia="Times New Roman"/>
          <w:sz w:val="22"/>
          <w:szCs w:val="22"/>
          <w:lang w:val="en-US" w:eastAsia="pt-BR"/>
        </w:rPr>
        <w:softHyphen/>
        <w:t>ners and other actors interested in participating in competitive selection of con</w:t>
      </w:r>
      <w:r w:rsidRPr="003F1FF3">
        <w:rPr>
          <w:rFonts w:eastAsia="Times New Roman"/>
          <w:sz w:val="22"/>
          <w:szCs w:val="22"/>
          <w:lang w:val="en-US" w:eastAsia="pt-BR"/>
        </w:rPr>
        <w:softHyphen/>
        <w:t>cessionaires in Brazil.</w:t>
      </w:r>
      <w:r w:rsidRPr="003F1FF3">
        <w:rPr>
          <w:sz w:val="22"/>
          <w:szCs w:val="22"/>
          <w:lang w:val="en-US"/>
        </w:rPr>
        <w:t xml:space="preserve"> </w:t>
      </w:r>
    </w:p>
    <w:p w:rsidR="002E0E9B" w:rsidRPr="003F1FF3" w:rsidRDefault="002E0E9B" w:rsidP="00F941C3">
      <w:pPr>
        <w:rPr>
          <w:sz w:val="22"/>
          <w:szCs w:val="22"/>
          <w:lang w:val="en-US"/>
        </w:rPr>
      </w:pPr>
    </w:p>
    <w:p w:rsidR="00BB73E7" w:rsidRDefault="00BB73E7" w:rsidP="002E0E9B">
      <w:pPr>
        <w:pStyle w:val="Ttulo1"/>
        <w:numPr>
          <w:ilvl w:val="0"/>
          <w:numId w:val="0"/>
        </w:numPr>
        <w:spacing w:before="0" w:after="0"/>
        <w:rPr>
          <w:szCs w:val="22"/>
        </w:rPr>
      </w:pPr>
      <w:r w:rsidRPr="00BB73E7">
        <w:rPr>
          <w:szCs w:val="22"/>
        </w:rPr>
        <w:t>REFERENCES</w:t>
      </w:r>
    </w:p>
    <w:p w:rsidR="00FB774F" w:rsidRPr="00FB774F" w:rsidRDefault="00FB774F" w:rsidP="00CB7B3D">
      <w:pPr>
        <w:ind w:left="357" w:firstLine="0"/>
        <w:rPr>
          <w:sz w:val="22"/>
          <w:szCs w:val="22"/>
          <w:lang w:val="en-US"/>
        </w:rPr>
      </w:pPr>
    </w:p>
    <w:p w:rsidR="00FB774F" w:rsidRDefault="00FB774F" w:rsidP="002F7C61">
      <w:pPr>
        <w:ind w:left="357" w:hanging="357"/>
        <w:rPr>
          <w:sz w:val="22"/>
          <w:szCs w:val="22"/>
          <w:lang w:val="en-US"/>
        </w:rPr>
      </w:pPr>
      <w:r w:rsidRPr="00FB774F">
        <w:rPr>
          <w:sz w:val="22"/>
          <w:szCs w:val="22"/>
          <w:lang w:val="en-US"/>
        </w:rPr>
        <w:t>Amos, Paul. 2004. “Public and Private Sector Roles in the Supply of Transport Infrastructure and Services: Operational Guidance for World Bank Staff.” World Bank Transport Paper No. 1. The World Bank. Washington, D.C. USA.</w:t>
      </w:r>
    </w:p>
    <w:p w:rsidR="00CB7B3D" w:rsidRDefault="00CB7B3D" w:rsidP="002F7C61">
      <w:pPr>
        <w:ind w:left="357" w:hanging="357"/>
        <w:rPr>
          <w:sz w:val="22"/>
          <w:szCs w:val="22"/>
          <w:lang w:val="pt-BR"/>
        </w:rPr>
      </w:pPr>
      <w:proofErr w:type="spellStart"/>
      <w:r w:rsidRPr="00CB7B3D">
        <w:rPr>
          <w:sz w:val="22"/>
          <w:szCs w:val="22"/>
          <w:lang w:val="pt-BR"/>
        </w:rPr>
        <w:t>Brazilian</w:t>
      </w:r>
      <w:proofErr w:type="spellEnd"/>
      <w:r w:rsidRPr="00CB7B3D">
        <w:rPr>
          <w:sz w:val="22"/>
          <w:szCs w:val="22"/>
          <w:lang w:val="pt-BR"/>
        </w:rPr>
        <w:t xml:space="preserve"> </w:t>
      </w:r>
      <w:proofErr w:type="spellStart"/>
      <w:r w:rsidRPr="00CB7B3D">
        <w:rPr>
          <w:sz w:val="22"/>
          <w:szCs w:val="22"/>
          <w:lang w:val="pt-BR"/>
        </w:rPr>
        <w:t>Ministry</w:t>
      </w:r>
      <w:proofErr w:type="spellEnd"/>
      <w:r w:rsidRPr="00CB7B3D">
        <w:rPr>
          <w:sz w:val="22"/>
          <w:szCs w:val="22"/>
          <w:lang w:val="pt-BR"/>
        </w:rPr>
        <w:t xml:space="preserve"> </w:t>
      </w:r>
      <w:proofErr w:type="spellStart"/>
      <w:r w:rsidRPr="00CB7B3D">
        <w:rPr>
          <w:sz w:val="22"/>
          <w:szCs w:val="22"/>
          <w:lang w:val="pt-BR"/>
        </w:rPr>
        <w:t>of</w:t>
      </w:r>
      <w:proofErr w:type="spellEnd"/>
      <w:r w:rsidRPr="00CB7B3D">
        <w:rPr>
          <w:sz w:val="22"/>
          <w:szCs w:val="22"/>
          <w:lang w:val="pt-BR"/>
        </w:rPr>
        <w:t xml:space="preserve"> </w:t>
      </w:r>
      <w:proofErr w:type="spellStart"/>
      <w:r w:rsidRPr="00CB7B3D">
        <w:rPr>
          <w:sz w:val="22"/>
          <w:szCs w:val="22"/>
          <w:lang w:val="pt-BR"/>
        </w:rPr>
        <w:t>Transport</w:t>
      </w:r>
      <w:proofErr w:type="spellEnd"/>
      <w:r w:rsidRPr="00CB7B3D">
        <w:rPr>
          <w:sz w:val="22"/>
          <w:szCs w:val="22"/>
          <w:lang w:val="pt-BR"/>
        </w:rPr>
        <w:t xml:space="preserve">. 2012. “Acesso à Informação.” </w:t>
      </w:r>
    </w:p>
    <w:p w:rsidR="00FB774F" w:rsidRPr="00CB7B3D" w:rsidRDefault="00FB774F" w:rsidP="002F7C61">
      <w:pPr>
        <w:ind w:left="357" w:hanging="357"/>
        <w:rPr>
          <w:sz w:val="22"/>
          <w:szCs w:val="22"/>
          <w:lang w:val="en-US"/>
        </w:rPr>
      </w:pPr>
      <w:proofErr w:type="spellStart"/>
      <w:r w:rsidRPr="00CB7B3D">
        <w:rPr>
          <w:sz w:val="22"/>
          <w:szCs w:val="22"/>
          <w:lang w:val="en-US"/>
        </w:rPr>
        <w:t>Guasch</w:t>
      </w:r>
      <w:proofErr w:type="spellEnd"/>
      <w:r w:rsidRPr="00CB7B3D">
        <w:rPr>
          <w:sz w:val="22"/>
          <w:szCs w:val="22"/>
          <w:lang w:val="en-US"/>
        </w:rPr>
        <w:t>, J. Luis. 2004. “Granting and Renegotiating Infrastructure Concessions – Doing It Right.” World Bank Institute Development Studies. The World Bank. Washington, D.C., USA.</w:t>
      </w:r>
    </w:p>
    <w:p w:rsidR="00CB7B3D" w:rsidRPr="00CB7B3D" w:rsidRDefault="00CB7B3D" w:rsidP="002F7C61">
      <w:pPr>
        <w:ind w:left="357" w:hanging="357"/>
        <w:rPr>
          <w:sz w:val="22"/>
          <w:szCs w:val="22"/>
          <w:lang w:val="en-US"/>
        </w:rPr>
      </w:pPr>
      <w:r w:rsidRPr="00CB7B3D">
        <w:rPr>
          <w:sz w:val="22"/>
          <w:szCs w:val="22"/>
          <w:lang w:val="en-US"/>
        </w:rPr>
        <w:t>Harris, Clive. 2003. “Private Participation in Infrastructure in Developing Countries: Trends, Impacts, and Policy Lessons.” World Bank Working Paper No. 5. The World Bank. Washington, D.C., USA. Page 25.</w:t>
      </w:r>
    </w:p>
    <w:p w:rsidR="00CB7B3D" w:rsidRPr="00CB7B3D" w:rsidRDefault="00CB7B3D" w:rsidP="002F7C61">
      <w:pPr>
        <w:ind w:left="357" w:hanging="357"/>
        <w:rPr>
          <w:sz w:val="22"/>
          <w:szCs w:val="22"/>
          <w:lang w:val="en-US"/>
        </w:rPr>
      </w:pPr>
      <w:r w:rsidRPr="00CB7B3D">
        <w:rPr>
          <w:sz w:val="22"/>
          <w:szCs w:val="22"/>
          <w:lang w:val="en-US"/>
        </w:rPr>
        <w:t xml:space="preserve">Matsukawa, Tomoko, and </w:t>
      </w:r>
      <w:proofErr w:type="spellStart"/>
      <w:r w:rsidRPr="00CB7B3D">
        <w:rPr>
          <w:sz w:val="22"/>
          <w:szCs w:val="22"/>
          <w:lang w:val="en-US"/>
        </w:rPr>
        <w:t>Odo</w:t>
      </w:r>
      <w:proofErr w:type="spellEnd"/>
      <w:r w:rsidRPr="00CB7B3D">
        <w:rPr>
          <w:sz w:val="22"/>
          <w:szCs w:val="22"/>
          <w:lang w:val="en-US"/>
        </w:rPr>
        <w:t xml:space="preserve"> </w:t>
      </w:r>
      <w:proofErr w:type="spellStart"/>
      <w:r w:rsidRPr="00CB7B3D">
        <w:rPr>
          <w:sz w:val="22"/>
          <w:szCs w:val="22"/>
          <w:lang w:val="en-US"/>
        </w:rPr>
        <w:t>Habeck</w:t>
      </w:r>
      <w:proofErr w:type="spellEnd"/>
      <w:r w:rsidRPr="00CB7B3D">
        <w:rPr>
          <w:sz w:val="22"/>
          <w:szCs w:val="22"/>
          <w:lang w:val="en-US"/>
        </w:rPr>
        <w:t>. 2007. “Review of Risk Mitigation Instruments for In</w:t>
      </w:r>
      <w:r w:rsidRPr="00CB7B3D">
        <w:rPr>
          <w:sz w:val="22"/>
          <w:szCs w:val="22"/>
          <w:lang w:val="en-US"/>
        </w:rPr>
        <w:softHyphen/>
        <w:t xml:space="preserve">frastructure Financing and Recent Trends and Developments.” Trends and Policy Options No. 4, Private Participation in Infrastructure Advisory Services (PPIAF), Washington, DC, USA. </w:t>
      </w:r>
    </w:p>
    <w:p w:rsidR="00CB7B3D" w:rsidRDefault="00FB774F" w:rsidP="002F7C61">
      <w:pPr>
        <w:ind w:left="357" w:hanging="357"/>
        <w:rPr>
          <w:sz w:val="22"/>
          <w:szCs w:val="22"/>
          <w:lang w:val="en-US"/>
        </w:rPr>
      </w:pPr>
      <w:r w:rsidRPr="00FB774F">
        <w:rPr>
          <w:sz w:val="22"/>
          <w:szCs w:val="22"/>
          <w:lang w:val="en-US"/>
        </w:rPr>
        <w:t xml:space="preserve">Motta, Carlos Eduardo. </w:t>
      </w:r>
      <w:r w:rsidRPr="00CB7B3D">
        <w:rPr>
          <w:sz w:val="22"/>
          <w:szCs w:val="22"/>
          <w:lang w:val="en-US"/>
        </w:rPr>
        <w:t>2012. "How to Select a PPP Project and Hire the Concessionaire in Brazil: Nine Guiding Steps."</w:t>
      </w:r>
    </w:p>
    <w:p w:rsidR="00FB774F" w:rsidRDefault="00FB774F" w:rsidP="002F7C61">
      <w:pPr>
        <w:ind w:left="357" w:hanging="357"/>
        <w:rPr>
          <w:sz w:val="22"/>
          <w:szCs w:val="22"/>
          <w:lang w:val="pt-BR"/>
        </w:rPr>
      </w:pPr>
      <w:r w:rsidRPr="00CB7B3D">
        <w:rPr>
          <w:sz w:val="22"/>
          <w:szCs w:val="22"/>
          <w:lang w:val="pt-BR"/>
        </w:rPr>
        <w:t xml:space="preserve">Paiva, Silvia M. Caldeira, </w:t>
      </w:r>
      <w:proofErr w:type="spellStart"/>
      <w:r w:rsidRPr="00CB7B3D">
        <w:rPr>
          <w:sz w:val="22"/>
          <w:szCs w:val="22"/>
          <w:lang w:val="pt-BR"/>
        </w:rPr>
        <w:t>and</w:t>
      </w:r>
      <w:proofErr w:type="spellEnd"/>
      <w:r w:rsidRPr="00CB7B3D">
        <w:rPr>
          <w:sz w:val="22"/>
          <w:szCs w:val="22"/>
          <w:lang w:val="pt-BR"/>
        </w:rPr>
        <w:t xml:space="preserve"> Carlos A. A. Rocha. 2005. “Parceria Público-Privada: O papel do Senado Federal na discussão e aprovação da lei 11.079, de 2004.” Brasília: Consultoria Legis</w:t>
      </w:r>
      <w:r w:rsidRPr="00CB7B3D">
        <w:rPr>
          <w:sz w:val="22"/>
          <w:szCs w:val="22"/>
          <w:lang w:val="pt-BR"/>
        </w:rPr>
        <w:softHyphen/>
        <w:t>lativa do Senado Federal</w:t>
      </w:r>
      <w:r>
        <w:rPr>
          <w:sz w:val="22"/>
          <w:szCs w:val="22"/>
          <w:lang w:val="pt-BR"/>
        </w:rPr>
        <w:t>.</w:t>
      </w:r>
    </w:p>
    <w:p w:rsidR="00CB7B3D" w:rsidRPr="00CB7B3D" w:rsidRDefault="00CB7B3D" w:rsidP="002F7C61">
      <w:pPr>
        <w:ind w:left="357" w:hanging="357"/>
        <w:rPr>
          <w:sz w:val="22"/>
          <w:szCs w:val="22"/>
          <w:lang w:val="en-US"/>
        </w:rPr>
      </w:pPr>
      <w:proofErr w:type="spellStart"/>
      <w:r w:rsidRPr="00CB7B3D">
        <w:rPr>
          <w:sz w:val="22"/>
          <w:szCs w:val="22"/>
          <w:lang w:val="en-US"/>
        </w:rPr>
        <w:t>Perrupato</w:t>
      </w:r>
      <w:proofErr w:type="spellEnd"/>
      <w:r w:rsidRPr="00CB7B3D">
        <w:rPr>
          <w:sz w:val="22"/>
          <w:szCs w:val="22"/>
          <w:lang w:val="en-US"/>
        </w:rPr>
        <w:t xml:space="preserve">, Marcelo. 2009. “Logistic Infrastructure Scenario in Brazil.” Toll Road Summit of the Americas: A Bridge to the Future, International Bridge, Tunnel and Turnpike Association (IBTTA), Sao Paulo, Brazil, November 16-17, 2009. </w:t>
      </w:r>
    </w:p>
    <w:p w:rsidR="00CB7B3D" w:rsidRPr="00CB7B3D" w:rsidRDefault="00CB7B3D" w:rsidP="002F7C61">
      <w:pPr>
        <w:ind w:left="357" w:hanging="357"/>
        <w:rPr>
          <w:sz w:val="22"/>
          <w:szCs w:val="22"/>
          <w:lang w:val="en-US"/>
        </w:rPr>
      </w:pPr>
      <w:proofErr w:type="spellStart"/>
      <w:r w:rsidRPr="00CB7B3D">
        <w:rPr>
          <w:sz w:val="22"/>
          <w:szCs w:val="22"/>
          <w:lang w:val="en-US"/>
        </w:rPr>
        <w:t>Queiroz</w:t>
      </w:r>
      <w:proofErr w:type="spellEnd"/>
      <w:r w:rsidRPr="00CB7B3D">
        <w:rPr>
          <w:sz w:val="22"/>
          <w:szCs w:val="22"/>
          <w:lang w:val="en-US"/>
        </w:rPr>
        <w:t>, Cesar. 2007. “Public-Private Partnerships in Highways in Transition Economies: Re</w:t>
      </w:r>
      <w:r w:rsidRPr="00CB7B3D">
        <w:rPr>
          <w:sz w:val="22"/>
          <w:szCs w:val="22"/>
          <w:lang w:val="en-US"/>
        </w:rPr>
        <w:softHyphen/>
        <w:t>cent Experience and Future Prospects.” Transportation Research Record: Journal of the Trans</w:t>
      </w:r>
      <w:r w:rsidRPr="00CB7B3D">
        <w:rPr>
          <w:sz w:val="22"/>
          <w:szCs w:val="22"/>
          <w:lang w:val="en-US"/>
        </w:rPr>
        <w:softHyphen/>
        <w:t>portation Research Board, Issue Number 1996, pp 34-40. National Research Council, Wash</w:t>
      </w:r>
      <w:r w:rsidRPr="00CB7B3D">
        <w:rPr>
          <w:sz w:val="22"/>
          <w:szCs w:val="22"/>
          <w:lang w:val="en-US"/>
        </w:rPr>
        <w:softHyphen/>
        <w:t xml:space="preserve">ington, D.C., USA. </w:t>
      </w:r>
    </w:p>
    <w:p w:rsidR="00CB7B3D" w:rsidRPr="00CB7B3D" w:rsidRDefault="00CB7B3D" w:rsidP="002F7C61">
      <w:pPr>
        <w:ind w:left="357" w:hanging="357"/>
        <w:rPr>
          <w:sz w:val="22"/>
          <w:szCs w:val="22"/>
          <w:lang w:val="en-US"/>
        </w:rPr>
      </w:pPr>
      <w:r w:rsidRPr="00100F9E">
        <w:rPr>
          <w:sz w:val="22"/>
          <w:szCs w:val="22"/>
          <w:lang w:val="pt-BR"/>
        </w:rPr>
        <w:t xml:space="preserve">Queiroz, Cesar, </w:t>
      </w:r>
      <w:proofErr w:type="spellStart"/>
      <w:r w:rsidRPr="00100F9E">
        <w:rPr>
          <w:sz w:val="22"/>
          <w:szCs w:val="22"/>
          <w:lang w:val="pt-BR"/>
        </w:rPr>
        <w:t>and</w:t>
      </w:r>
      <w:proofErr w:type="spellEnd"/>
      <w:r w:rsidRPr="00100F9E">
        <w:rPr>
          <w:sz w:val="22"/>
          <w:szCs w:val="22"/>
          <w:lang w:val="pt-BR"/>
        </w:rPr>
        <w:t xml:space="preserve"> Henry </w:t>
      </w:r>
      <w:proofErr w:type="spellStart"/>
      <w:r w:rsidRPr="00100F9E">
        <w:rPr>
          <w:sz w:val="22"/>
          <w:szCs w:val="22"/>
          <w:lang w:val="pt-BR"/>
        </w:rPr>
        <w:t>Kerali</w:t>
      </w:r>
      <w:proofErr w:type="spellEnd"/>
      <w:r w:rsidRPr="00100F9E">
        <w:rPr>
          <w:sz w:val="22"/>
          <w:szCs w:val="22"/>
          <w:lang w:val="pt-BR"/>
        </w:rPr>
        <w:t xml:space="preserve">. </w:t>
      </w:r>
      <w:r w:rsidRPr="00CB7B3D">
        <w:rPr>
          <w:sz w:val="22"/>
          <w:szCs w:val="22"/>
          <w:lang w:val="en-US"/>
        </w:rPr>
        <w:t>2010. “A Review of Institutional Arrangements for Road Asset Management: Lessons for the Developing World.” World Bank Transport Paper No. TP-32. Washington, D.C., USA.</w:t>
      </w:r>
    </w:p>
    <w:p w:rsidR="00CB7B3D" w:rsidRPr="00CB7B3D" w:rsidRDefault="00CB7B3D" w:rsidP="002F7C61">
      <w:pPr>
        <w:ind w:left="357" w:hanging="357"/>
        <w:rPr>
          <w:sz w:val="22"/>
          <w:szCs w:val="22"/>
          <w:lang w:val="pt-BR"/>
        </w:rPr>
      </w:pPr>
      <w:r w:rsidRPr="00CB7B3D">
        <w:rPr>
          <w:sz w:val="22"/>
          <w:szCs w:val="22"/>
          <w:lang w:val="pt-BR"/>
        </w:rPr>
        <w:t xml:space="preserve">Ribeiro, Mauricio, </w:t>
      </w:r>
      <w:proofErr w:type="spellStart"/>
      <w:r w:rsidRPr="00CB7B3D">
        <w:rPr>
          <w:sz w:val="22"/>
          <w:szCs w:val="22"/>
          <w:lang w:val="pt-BR"/>
        </w:rPr>
        <w:t>and</w:t>
      </w:r>
      <w:proofErr w:type="spellEnd"/>
      <w:r w:rsidRPr="00CB7B3D">
        <w:rPr>
          <w:sz w:val="22"/>
          <w:szCs w:val="22"/>
          <w:lang w:val="pt-BR"/>
        </w:rPr>
        <w:t xml:space="preserve"> Lucas Prado. 2007. “Comentários à lei de PPP: fundamentos econômico-jurídicos.” São Paulo, </w:t>
      </w:r>
      <w:proofErr w:type="spellStart"/>
      <w:r w:rsidRPr="00CB7B3D">
        <w:rPr>
          <w:sz w:val="22"/>
          <w:szCs w:val="22"/>
          <w:lang w:val="pt-BR"/>
        </w:rPr>
        <w:t>Brazil</w:t>
      </w:r>
      <w:proofErr w:type="spellEnd"/>
      <w:r w:rsidRPr="00CB7B3D">
        <w:rPr>
          <w:sz w:val="22"/>
          <w:szCs w:val="22"/>
          <w:lang w:val="pt-BR"/>
        </w:rPr>
        <w:t>: Malheiros Editores. 477p.</w:t>
      </w:r>
    </w:p>
    <w:p w:rsidR="00CB7B3D" w:rsidRPr="00CB7B3D" w:rsidRDefault="00CB7B3D" w:rsidP="002F7C61">
      <w:pPr>
        <w:ind w:left="357" w:hanging="357"/>
        <w:rPr>
          <w:sz w:val="22"/>
          <w:szCs w:val="22"/>
          <w:lang w:val="pt-BR"/>
        </w:rPr>
      </w:pPr>
      <w:r w:rsidRPr="00CB7B3D">
        <w:rPr>
          <w:sz w:val="22"/>
          <w:szCs w:val="22"/>
          <w:lang w:val="pt-BR"/>
        </w:rPr>
        <w:t xml:space="preserve">Rocha, Gustavo, </w:t>
      </w:r>
      <w:proofErr w:type="spellStart"/>
      <w:r w:rsidRPr="00CB7B3D">
        <w:rPr>
          <w:sz w:val="22"/>
          <w:szCs w:val="22"/>
          <w:lang w:val="pt-BR"/>
        </w:rPr>
        <w:t>and</w:t>
      </w:r>
      <w:proofErr w:type="spellEnd"/>
      <w:r w:rsidRPr="00CB7B3D">
        <w:rPr>
          <w:sz w:val="22"/>
          <w:szCs w:val="22"/>
          <w:lang w:val="pt-BR"/>
        </w:rPr>
        <w:t xml:space="preserve"> </w:t>
      </w:r>
      <w:proofErr w:type="spellStart"/>
      <w:r w:rsidRPr="00CB7B3D">
        <w:rPr>
          <w:sz w:val="22"/>
          <w:szCs w:val="22"/>
          <w:lang w:val="pt-BR"/>
        </w:rPr>
        <w:t>Joao</w:t>
      </w:r>
      <w:proofErr w:type="spellEnd"/>
      <w:r w:rsidRPr="00CB7B3D">
        <w:rPr>
          <w:sz w:val="22"/>
          <w:szCs w:val="22"/>
          <w:lang w:val="pt-BR"/>
        </w:rPr>
        <w:t xml:space="preserve"> Horta. 2010. Parcerias Público-Privadas: Guia Legal para Empresá</w:t>
      </w:r>
      <w:r w:rsidRPr="00CB7B3D">
        <w:rPr>
          <w:sz w:val="22"/>
          <w:szCs w:val="22"/>
          <w:lang w:val="pt-BR"/>
        </w:rPr>
        <w:softHyphen/>
        <w:t xml:space="preserve">rios, Executivos e Agentes do Governo.” Belo Horizonte, </w:t>
      </w:r>
      <w:proofErr w:type="spellStart"/>
      <w:r w:rsidRPr="00CB7B3D">
        <w:rPr>
          <w:sz w:val="22"/>
          <w:szCs w:val="22"/>
          <w:lang w:val="pt-BR"/>
        </w:rPr>
        <w:t>Brazil</w:t>
      </w:r>
      <w:proofErr w:type="spellEnd"/>
      <w:r w:rsidRPr="00CB7B3D">
        <w:rPr>
          <w:sz w:val="22"/>
          <w:szCs w:val="22"/>
          <w:lang w:val="pt-BR"/>
        </w:rPr>
        <w:t xml:space="preserve">: </w:t>
      </w:r>
      <w:proofErr w:type="spellStart"/>
      <w:r w:rsidRPr="00CB7B3D">
        <w:rPr>
          <w:sz w:val="22"/>
          <w:szCs w:val="22"/>
          <w:lang w:val="pt-BR"/>
        </w:rPr>
        <w:t>Prax</w:t>
      </w:r>
      <w:proofErr w:type="spellEnd"/>
      <w:r w:rsidRPr="00CB7B3D">
        <w:rPr>
          <w:sz w:val="22"/>
          <w:szCs w:val="22"/>
          <w:lang w:val="pt-BR"/>
        </w:rPr>
        <w:t xml:space="preserve"> Editora, 2010. 104 p.</w:t>
      </w:r>
    </w:p>
    <w:p w:rsidR="00CB7B3D" w:rsidRPr="00CB7B3D" w:rsidRDefault="00CB7B3D" w:rsidP="002F7C61">
      <w:pPr>
        <w:ind w:left="357" w:hanging="357"/>
        <w:rPr>
          <w:sz w:val="22"/>
          <w:szCs w:val="22"/>
          <w:lang w:val="pt-BR"/>
        </w:rPr>
      </w:pPr>
      <w:proofErr w:type="spellStart"/>
      <w:r w:rsidRPr="00CB7B3D">
        <w:rPr>
          <w:sz w:val="22"/>
          <w:szCs w:val="22"/>
          <w:lang w:val="pt-BR"/>
        </w:rPr>
        <w:t>Transparency</w:t>
      </w:r>
      <w:proofErr w:type="spellEnd"/>
      <w:r w:rsidRPr="00CB7B3D">
        <w:rPr>
          <w:sz w:val="22"/>
          <w:szCs w:val="22"/>
          <w:lang w:val="pt-BR"/>
        </w:rPr>
        <w:t xml:space="preserve"> </w:t>
      </w:r>
      <w:proofErr w:type="spellStart"/>
      <w:r w:rsidRPr="00CB7B3D">
        <w:rPr>
          <w:sz w:val="22"/>
          <w:szCs w:val="22"/>
          <w:lang w:val="pt-BR"/>
        </w:rPr>
        <w:t>International</w:t>
      </w:r>
      <w:proofErr w:type="spellEnd"/>
      <w:r w:rsidRPr="00CB7B3D">
        <w:rPr>
          <w:sz w:val="22"/>
          <w:szCs w:val="22"/>
          <w:lang w:val="pt-BR"/>
        </w:rPr>
        <w:t>. 2005. “</w:t>
      </w:r>
      <w:proofErr w:type="spellStart"/>
      <w:r w:rsidRPr="00CB7B3D">
        <w:rPr>
          <w:sz w:val="22"/>
          <w:szCs w:val="22"/>
          <w:lang w:val="pt-BR"/>
        </w:rPr>
        <w:t>Granting</w:t>
      </w:r>
      <w:proofErr w:type="spellEnd"/>
      <w:r w:rsidRPr="00CB7B3D">
        <w:rPr>
          <w:sz w:val="22"/>
          <w:szCs w:val="22"/>
          <w:lang w:val="pt-BR"/>
        </w:rPr>
        <w:t xml:space="preserve"> a </w:t>
      </w:r>
      <w:proofErr w:type="spellStart"/>
      <w:r w:rsidRPr="00CB7B3D">
        <w:rPr>
          <w:sz w:val="22"/>
          <w:szCs w:val="22"/>
          <w:lang w:val="pt-BR"/>
        </w:rPr>
        <w:t>Concession</w:t>
      </w:r>
      <w:proofErr w:type="spellEnd"/>
      <w:r w:rsidRPr="00CB7B3D">
        <w:rPr>
          <w:sz w:val="22"/>
          <w:szCs w:val="22"/>
          <w:lang w:val="pt-BR"/>
        </w:rPr>
        <w:t xml:space="preserve"> for </w:t>
      </w:r>
      <w:proofErr w:type="spellStart"/>
      <w:r w:rsidRPr="00CB7B3D">
        <w:rPr>
          <w:sz w:val="22"/>
          <w:szCs w:val="22"/>
          <w:lang w:val="pt-BR"/>
        </w:rPr>
        <w:t>the</w:t>
      </w:r>
      <w:proofErr w:type="spellEnd"/>
      <w:r w:rsidRPr="00CB7B3D">
        <w:rPr>
          <w:sz w:val="22"/>
          <w:szCs w:val="22"/>
          <w:lang w:val="pt-BR"/>
        </w:rPr>
        <w:t xml:space="preserve"> </w:t>
      </w:r>
      <w:proofErr w:type="spellStart"/>
      <w:r w:rsidRPr="00CB7B3D">
        <w:rPr>
          <w:sz w:val="22"/>
          <w:szCs w:val="22"/>
          <w:lang w:val="pt-BR"/>
        </w:rPr>
        <w:t>Trakia</w:t>
      </w:r>
      <w:proofErr w:type="spellEnd"/>
      <w:r w:rsidRPr="00CB7B3D">
        <w:rPr>
          <w:sz w:val="22"/>
          <w:szCs w:val="22"/>
          <w:lang w:val="pt-BR"/>
        </w:rPr>
        <w:t xml:space="preserve"> </w:t>
      </w:r>
      <w:proofErr w:type="spellStart"/>
      <w:r w:rsidRPr="00CB7B3D">
        <w:rPr>
          <w:sz w:val="22"/>
          <w:szCs w:val="22"/>
          <w:lang w:val="pt-BR"/>
        </w:rPr>
        <w:t>Motorway</w:t>
      </w:r>
      <w:proofErr w:type="spellEnd"/>
      <w:r w:rsidRPr="00CB7B3D">
        <w:rPr>
          <w:sz w:val="22"/>
          <w:szCs w:val="22"/>
          <w:lang w:val="pt-BR"/>
        </w:rPr>
        <w:t xml:space="preserve">: </w:t>
      </w:r>
      <w:proofErr w:type="spellStart"/>
      <w:r w:rsidRPr="00CB7B3D">
        <w:rPr>
          <w:sz w:val="22"/>
          <w:szCs w:val="22"/>
          <w:lang w:val="pt-BR"/>
        </w:rPr>
        <w:t>Interim</w:t>
      </w:r>
      <w:proofErr w:type="spellEnd"/>
      <w:r w:rsidRPr="00CB7B3D">
        <w:rPr>
          <w:sz w:val="22"/>
          <w:szCs w:val="22"/>
          <w:lang w:val="pt-BR"/>
        </w:rPr>
        <w:t xml:space="preserve"> Report.” Sofia, </w:t>
      </w:r>
      <w:proofErr w:type="spellStart"/>
      <w:r w:rsidRPr="00CB7B3D">
        <w:rPr>
          <w:sz w:val="22"/>
          <w:szCs w:val="22"/>
          <w:lang w:val="pt-BR"/>
        </w:rPr>
        <w:t>Bulgaria</w:t>
      </w:r>
      <w:proofErr w:type="spellEnd"/>
      <w:r w:rsidRPr="00CB7B3D">
        <w:rPr>
          <w:sz w:val="22"/>
          <w:szCs w:val="22"/>
          <w:lang w:val="pt-BR"/>
        </w:rPr>
        <w:t>.</w:t>
      </w:r>
    </w:p>
    <w:p w:rsidR="00CB7B3D" w:rsidRPr="00CB7B3D" w:rsidRDefault="00CB7B3D" w:rsidP="00CB7B3D">
      <w:pPr>
        <w:ind w:left="357" w:firstLine="0"/>
        <w:rPr>
          <w:sz w:val="22"/>
          <w:szCs w:val="22"/>
          <w:lang w:val="pt-BR"/>
        </w:rPr>
      </w:pPr>
    </w:p>
    <w:p w:rsidR="00A50B99" w:rsidRPr="00A50B99" w:rsidRDefault="00A50B99" w:rsidP="00A50B99">
      <w:pPr>
        <w:ind w:left="357" w:hanging="357"/>
        <w:rPr>
          <w:sz w:val="22"/>
          <w:szCs w:val="22"/>
          <w:lang w:val="en-US"/>
        </w:rPr>
      </w:pPr>
    </w:p>
    <w:p w:rsidR="00BF7AE8" w:rsidRDefault="00BF7AE8" w:rsidP="002E0E9B">
      <w:pPr>
        <w:pStyle w:val="Reference"/>
        <w:numPr>
          <w:ilvl w:val="0"/>
          <w:numId w:val="0"/>
        </w:numPr>
        <w:spacing w:after="0"/>
        <w:ind w:left="357" w:hanging="357"/>
        <w:jc w:val="both"/>
        <w:rPr>
          <w:sz w:val="22"/>
          <w:szCs w:val="22"/>
          <w:lang w:val="en-US"/>
        </w:rPr>
      </w:pPr>
      <w:r>
        <w:rPr>
          <w:sz w:val="22"/>
          <w:szCs w:val="22"/>
          <w:lang w:val="en-US"/>
        </w:rPr>
        <w:t>Web sites:</w:t>
      </w:r>
    </w:p>
    <w:p w:rsidR="00A50B99" w:rsidRDefault="005267C0" w:rsidP="009F4E2A">
      <w:pPr>
        <w:pStyle w:val="Reference"/>
        <w:numPr>
          <w:ilvl w:val="0"/>
          <w:numId w:val="0"/>
        </w:numPr>
        <w:spacing w:after="0"/>
        <w:ind w:left="357" w:hanging="357"/>
        <w:rPr>
          <w:sz w:val="22"/>
          <w:szCs w:val="22"/>
          <w:lang w:val="en-US"/>
        </w:rPr>
      </w:pPr>
      <w:r w:rsidRPr="00A50B99">
        <w:rPr>
          <w:sz w:val="22"/>
          <w:szCs w:val="22"/>
          <w:lang w:val="en-US"/>
        </w:rPr>
        <w:t>Web-1:</w:t>
      </w:r>
      <w:r w:rsidR="009F4E2A">
        <w:rPr>
          <w:sz w:val="22"/>
          <w:szCs w:val="22"/>
          <w:lang w:val="en-US"/>
        </w:rPr>
        <w:t xml:space="preserve"> </w:t>
      </w:r>
      <w:hyperlink r:id="rId18" w:history="1">
        <w:r w:rsidR="00A50B99" w:rsidRPr="002E0E9B">
          <w:rPr>
            <w:rStyle w:val="Hyperlink"/>
            <w:color w:val="auto"/>
            <w:sz w:val="22"/>
            <w:szCs w:val="22"/>
            <w:u w:val="none"/>
            <w:lang w:val="en-US"/>
          </w:rPr>
          <w:t>http://siteresources.worldbank.org/INTTRANSPORT/214578-099319223335/20273720/tp-1_pp-roles.pdf</w:t>
        </w:r>
      </w:hyperlink>
      <w:r>
        <w:t>, consulted</w:t>
      </w:r>
      <w:r w:rsidR="00A50B99" w:rsidRPr="002E0E9B">
        <w:rPr>
          <w:sz w:val="22"/>
          <w:szCs w:val="22"/>
          <w:lang w:val="en-US"/>
        </w:rPr>
        <w:t xml:space="preserve"> 31 March 2012</w:t>
      </w:r>
      <w:r>
        <w:rPr>
          <w:sz w:val="22"/>
          <w:szCs w:val="22"/>
          <w:lang w:val="en-US"/>
        </w:rPr>
        <w:t>.</w:t>
      </w:r>
    </w:p>
    <w:p w:rsidR="00A50B99" w:rsidRDefault="005267C0" w:rsidP="009F4E2A">
      <w:pPr>
        <w:ind w:firstLine="0"/>
        <w:jc w:val="left"/>
        <w:rPr>
          <w:sz w:val="22"/>
          <w:szCs w:val="22"/>
          <w:lang w:val="en-US"/>
        </w:rPr>
      </w:pPr>
      <w:r w:rsidRPr="00A50B99">
        <w:rPr>
          <w:sz w:val="22"/>
          <w:szCs w:val="22"/>
          <w:lang w:val="en-US"/>
        </w:rPr>
        <w:t>Web-</w:t>
      </w:r>
      <w:r>
        <w:rPr>
          <w:sz w:val="22"/>
          <w:szCs w:val="22"/>
          <w:lang w:val="en-US"/>
        </w:rPr>
        <w:t>2</w:t>
      </w:r>
      <w:r w:rsidRPr="00A50B99">
        <w:rPr>
          <w:sz w:val="22"/>
          <w:szCs w:val="22"/>
          <w:lang w:val="en-US"/>
        </w:rPr>
        <w:t>:</w:t>
      </w:r>
      <w:r>
        <w:rPr>
          <w:sz w:val="22"/>
          <w:szCs w:val="22"/>
          <w:lang w:val="en-US"/>
        </w:rPr>
        <w:t xml:space="preserve"> </w:t>
      </w:r>
      <w:hyperlink r:id="rId19" w:history="1">
        <w:r w:rsidR="00A50B99" w:rsidRPr="00A50B99">
          <w:rPr>
            <w:rStyle w:val="Hyperlink"/>
            <w:color w:val="auto"/>
            <w:sz w:val="22"/>
            <w:szCs w:val="22"/>
            <w:u w:val="none"/>
            <w:lang w:val="en-US"/>
          </w:rPr>
          <w:t>http://www.transportes.gov.br/acessoainformacao</w:t>
        </w:r>
      </w:hyperlink>
      <w:r>
        <w:rPr>
          <w:sz w:val="22"/>
          <w:szCs w:val="22"/>
          <w:lang w:val="en-US"/>
        </w:rPr>
        <w:t>, consulted</w:t>
      </w:r>
      <w:r w:rsidR="00A50B99" w:rsidRPr="00A50B99">
        <w:rPr>
          <w:sz w:val="22"/>
          <w:szCs w:val="22"/>
          <w:lang w:val="en-US"/>
        </w:rPr>
        <w:t xml:space="preserve"> 1 April 2012</w:t>
      </w:r>
      <w:r>
        <w:rPr>
          <w:sz w:val="22"/>
          <w:szCs w:val="22"/>
          <w:lang w:val="en-US"/>
        </w:rPr>
        <w:t>.</w:t>
      </w:r>
    </w:p>
    <w:p w:rsidR="00A50B99" w:rsidRDefault="005267C0" w:rsidP="009F4E2A">
      <w:pPr>
        <w:ind w:firstLine="0"/>
        <w:jc w:val="left"/>
        <w:rPr>
          <w:sz w:val="22"/>
          <w:szCs w:val="22"/>
          <w:lang w:val="en-US"/>
        </w:rPr>
      </w:pPr>
      <w:r w:rsidRPr="00A50B99">
        <w:rPr>
          <w:sz w:val="22"/>
          <w:szCs w:val="22"/>
          <w:lang w:val="en-US"/>
        </w:rPr>
        <w:t>Web-</w:t>
      </w:r>
      <w:r>
        <w:rPr>
          <w:sz w:val="22"/>
          <w:szCs w:val="22"/>
          <w:lang w:val="en-US"/>
        </w:rPr>
        <w:t>3</w:t>
      </w:r>
      <w:r w:rsidRPr="00A50B99">
        <w:rPr>
          <w:sz w:val="22"/>
          <w:szCs w:val="22"/>
          <w:lang w:val="en-US"/>
        </w:rPr>
        <w:t>:</w:t>
      </w:r>
      <w:r>
        <w:rPr>
          <w:sz w:val="22"/>
          <w:szCs w:val="22"/>
          <w:lang w:val="en-US"/>
        </w:rPr>
        <w:t xml:space="preserve"> </w:t>
      </w:r>
      <w:hyperlink r:id="rId20" w:history="1">
        <w:r w:rsidR="00A50B99" w:rsidRPr="002E0E9B">
          <w:rPr>
            <w:rStyle w:val="Hyperlink"/>
            <w:color w:val="auto"/>
            <w:sz w:val="22"/>
            <w:szCs w:val="22"/>
            <w:u w:val="none"/>
            <w:lang w:val="en-US"/>
          </w:rPr>
          <w:t>http://cemottaadvocacia.jur.adv.br/index.php?p=publicacao&amp;codigo=6736</w:t>
        </w:r>
      </w:hyperlink>
      <w:r>
        <w:rPr>
          <w:sz w:val="22"/>
          <w:szCs w:val="22"/>
          <w:lang w:val="en-US"/>
        </w:rPr>
        <w:t xml:space="preserve">, consulted 10 </w:t>
      </w:r>
      <w:r w:rsidR="00A50B99" w:rsidRPr="002E0E9B">
        <w:rPr>
          <w:sz w:val="22"/>
          <w:szCs w:val="22"/>
          <w:lang w:val="en-US"/>
        </w:rPr>
        <w:t>December 2012</w:t>
      </w:r>
      <w:r>
        <w:rPr>
          <w:sz w:val="22"/>
          <w:szCs w:val="22"/>
          <w:lang w:val="en-US"/>
        </w:rPr>
        <w:t>.</w:t>
      </w:r>
      <w:r w:rsidR="00A50B99" w:rsidRPr="002E0E9B">
        <w:rPr>
          <w:sz w:val="22"/>
          <w:szCs w:val="22"/>
          <w:lang w:val="en-US"/>
        </w:rPr>
        <w:t xml:space="preserve"> </w:t>
      </w:r>
    </w:p>
    <w:p w:rsidR="009F4E2A" w:rsidRDefault="009F4E2A" w:rsidP="009F4E2A">
      <w:pPr>
        <w:ind w:firstLine="0"/>
        <w:jc w:val="left"/>
        <w:rPr>
          <w:sz w:val="22"/>
          <w:szCs w:val="22"/>
          <w:lang w:val="en-US"/>
        </w:rPr>
      </w:pPr>
      <w:r w:rsidRPr="00A50B99">
        <w:rPr>
          <w:sz w:val="22"/>
          <w:szCs w:val="22"/>
          <w:lang w:val="en-US"/>
        </w:rPr>
        <w:t>Web-</w:t>
      </w:r>
      <w:r>
        <w:rPr>
          <w:sz w:val="22"/>
          <w:szCs w:val="22"/>
          <w:lang w:val="en-US"/>
        </w:rPr>
        <w:t>4</w:t>
      </w:r>
      <w:r w:rsidRPr="00A50B99">
        <w:rPr>
          <w:sz w:val="22"/>
          <w:szCs w:val="22"/>
          <w:lang w:val="en-US"/>
        </w:rPr>
        <w:t>:</w:t>
      </w:r>
      <w:r>
        <w:rPr>
          <w:sz w:val="22"/>
          <w:szCs w:val="22"/>
          <w:lang w:val="en-US"/>
        </w:rPr>
        <w:t xml:space="preserve"> </w:t>
      </w:r>
      <w:hyperlink r:id="rId21" w:history="1">
        <w:r w:rsidRPr="002E0E9B">
          <w:rPr>
            <w:rStyle w:val="Hyperlink"/>
            <w:color w:val="auto"/>
            <w:sz w:val="22"/>
            <w:szCs w:val="22"/>
            <w:u w:val="none"/>
            <w:lang w:val="en-US"/>
          </w:rPr>
          <w:t>http://rru.worldbank.org/Documents/PapersLinks/1481.pdf</w:t>
        </w:r>
      </w:hyperlink>
      <w:r>
        <w:t xml:space="preserve">, consulted </w:t>
      </w:r>
      <w:r w:rsidRPr="002E0E9B">
        <w:rPr>
          <w:sz w:val="22"/>
          <w:szCs w:val="22"/>
          <w:lang w:val="en-US"/>
        </w:rPr>
        <w:t>31 March 2012</w:t>
      </w:r>
      <w:r>
        <w:rPr>
          <w:sz w:val="22"/>
          <w:szCs w:val="22"/>
          <w:lang w:val="en-US"/>
        </w:rPr>
        <w:t>.</w:t>
      </w:r>
    </w:p>
    <w:p w:rsidR="00A50B99" w:rsidRDefault="005267C0" w:rsidP="009F4E2A">
      <w:pPr>
        <w:ind w:firstLine="0"/>
        <w:jc w:val="left"/>
        <w:rPr>
          <w:sz w:val="22"/>
          <w:szCs w:val="22"/>
          <w:lang w:val="en-US"/>
        </w:rPr>
      </w:pPr>
      <w:r w:rsidRPr="00A50B99">
        <w:rPr>
          <w:sz w:val="22"/>
          <w:szCs w:val="22"/>
          <w:lang w:val="en-US"/>
        </w:rPr>
        <w:t>Web-</w:t>
      </w:r>
      <w:r w:rsidR="009F4E2A">
        <w:rPr>
          <w:sz w:val="22"/>
          <w:szCs w:val="22"/>
          <w:lang w:val="en-US"/>
        </w:rPr>
        <w:t>5</w:t>
      </w:r>
      <w:r w:rsidRPr="00A50B99">
        <w:rPr>
          <w:sz w:val="22"/>
          <w:szCs w:val="22"/>
          <w:lang w:val="en-US"/>
        </w:rPr>
        <w:t>:</w:t>
      </w:r>
      <w:r>
        <w:rPr>
          <w:sz w:val="22"/>
          <w:szCs w:val="22"/>
          <w:lang w:val="en-US"/>
        </w:rPr>
        <w:t xml:space="preserve"> </w:t>
      </w:r>
      <w:hyperlink r:id="rId22" w:history="1">
        <w:r w:rsidR="00A50B99" w:rsidRPr="002E0E9B">
          <w:rPr>
            <w:rStyle w:val="Hyperlink"/>
            <w:color w:val="auto"/>
            <w:sz w:val="22"/>
            <w:szCs w:val="22"/>
            <w:u w:val="none"/>
            <w:lang w:val="en-US"/>
          </w:rPr>
          <w:t>http://www-wds.worldbank.org/servlet/WDSContentServer/WDSP/IB/2004/05/06/000090341_20040506150118/Rendered/PDF/288160PAPER0Granting010renegotiating.pdf</w:t>
        </w:r>
      </w:hyperlink>
      <w:r w:rsidR="00A50B99" w:rsidRPr="002E0E9B">
        <w:rPr>
          <w:sz w:val="22"/>
          <w:szCs w:val="22"/>
          <w:lang w:val="en-US"/>
        </w:rPr>
        <w:t xml:space="preserve"> </w:t>
      </w:r>
      <w:r>
        <w:rPr>
          <w:sz w:val="22"/>
          <w:szCs w:val="22"/>
          <w:lang w:val="en-US"/>
        </w:rPr>
        <w:t>, consulted</w:t>
      </w:r>
      <w:r w:rsidR="00A50B99" w:rsidRPr="002E0E9B">
        <w:rPr>
          <w:sz w:val="22"/>
          <w:szCs w:val="22"/>
          <w:lang w:val="en-US"/>
        </w:rPr>
        <w:t xml:space="preserve"> 31 March 2012</w:t>
      </w:r>
      <w:r>
        <w:rPr>
          <w:sz w:val="22"/>
          <w:szCs w:val="22"/>
          <w:lang w:val="en-US"/>
        </w:rPr>
        <w:t>.</w:t>
      </w:r>
    </w:p>
    <w:p w:rsidR="00A50B99" w:rsidRPr="002E0E9B" w:rsidRDefault="005267C0" w:rsidP="009F4E2A">
      <w:pPr>
        <w:ind w:firstLine="0"/>
        <w:jc w:val="left"/>
        <w:rPr>
          <w:sz w:val="22"/>
          <w:szCs w:val="22"/>
          <w:lang w:val="en-US"/>
        </w:rPr>
      </w:pPr>
      <w:r w:rsidRPr="00A50B99">
        <w:rPr>
          <w:sz w:val="22"/>
          <w:szCs w:val="22"/>
          <w:lang w:val="en-US"/>
        </w:rPr>
        <w:t>Web-</w:t>
      </w:r>
      <w:r>
        <w:rPr>
          <w:sz w:val="22"/>
          <w:szCs w:val="22"/>
          <w:lang w:val="en-US"/>
        </w:rPr>
        <w:t>5</w:t>
      </w:r>
      <w:r w:rsidRPr="00A50B99">
        <w:rPr>
          <w:sz w:val="22"/>
          <w:szCs w:val="22"/>
          <w:lang w:val="en-US"/>
        </w:rPr>
        <w:t>:</w:t>
      </w:r>
      <w:r>
        <w:rPr>
          <w:sz w:val="22"/>
          <w:szCs w:val="22"/>
          <w:lang w:val="en-US"/>
        </w:rPr>
        <w:t xml:space="preserve"> </w:t>
      </w:r>
      <w:hyperlink r:id="rId23" w:history="1">
        <w:r w:rsidR="00A50B99" w:rsidRPr="002E0E9B">
          <w:rPr>
            <w:rStyle w:val="Hyperlink"/>
            <w:color w:val="auto"/>
            <w:sz w:val="22"/>
            <w:szCs w:val="22"/>
            <w:u w:val="none"/>
            <w:lang w:val="en-US"/>
          </w:rPr>
          <w:t>http://rru.worldbank.org/Documents/PapersLinks/1481.pdf</w:t>
        </w:r>
      </w:hyperlink>
      <w:r w:rsidR="00A50B99" w:rsidRPr="002E0E9B">
        <w:rPr>
          <w:sz w:val="22"/>
          <w:szCs w:val="22"/>
          <w:lang w:val="en-US"/>
        </w:rPr>
        <w:t xml:space="preserve">    </w:t>
      </w:r>
    </w:p>
    <w:p w:rsidR="00A50B99" w:rsidRDefault="005267C0" w:rsidP="009F4E2A">
      <w:pPr>
        <w:ind w:firstLine="0"/>
        <w:jc w:val="left"/>
        <w:rPr>
          <w:sz w:val="22"/>
          <w:szCs w:val="22"/>
          <w:lang w:val="en-US"/>
        </w:rPr>
      </w:pPr>
      <w:r w:rsidRPr="00A50B99">
        <w:rPr>
          <w:sz w:val="22"/>
          <w:szCs w:val="22"/>
          <w:lang w:val="en-US"/>
        </w:rPr>
        <w:t>Web-</w:t>
      </w:r>
      <w:r>
        <w:rPr>
          <w:sz w:val="22"/>
          <w:szCs w:val="22"/>
          <w:lang w:val="en-US"/>
        </w:rPr>
        <w:t>6</w:t>
      </w:r>
      <w:r w:rsidRPr="00A50B99">
        <w:rPr>
          <w:sz w:val="22"/>
          <w:szCs w:val="22"/>
          <w:lang w:val="en-US"/>
        </w:rPr>
        <w:t>:</w:t>
      </w:r>
      <w:r>
        <w:rPr>
          <w:sz w:val="22"/>
          <w:szCs w:val="22"/>
          <w:lang w:val="en-US"/>
        </w:rPr>
        <w:t xml:space="preserve"> </w:t>
      </w:r>
      <w:hyperlink r:id="rId24" w:history="1">
        <w:r w:rsidR="00A50B99" w:rsidRPr="002E0E9B">
          <w:rPr>
            <w:rStyle w:val="Hyperlink"/>
            <w:color w:val="auto"/>
            <w:sz w:val="22"/>
            <w:szCs w:val="22"/>
            <w:u w:val="none"/>
            <w:lang w:val="en-US"/>
          </w:rPr>
          <w:t>http://www.ppiaf.org/ppiaf/publications/Trends%20and%20Policy%20Options</w:t>
        </w:r>
      </w:hyperlink>
      <w:r w:rsidR="009F4E2A">
        <w:t>, consulted 27</w:t>
      </w:r>
      <w:r w:rsidR="00A50B99" w:rsidRPr="002E0E9B">
        <w:rPr>
          <w:sz w:val="22"/>
          <w:szCs w:val="22"/>
          <w:lang w:val="en-US"/>
        </w:rPr>
        <w:t xml:space="preserve"> July 2011</w:t>
      </w:r>
      <w:r w:rsidR="009F4E2A">
        <w:rPr>
          <w:sz w:val="22"/>
          <w:szCs w:val="22"/>
          <w:lang w:val="en-US"/>
        </w:rPr>
        <w:t>.</w:t>
      </w:r>
    </w:p>
    <w:p w:rsidR="00A50B99" w:rsidRDefault="005267C0" w:rsidP="009F4E2A">
      <w:pPr>
        <w:ind w:firstLine="0"/>
        <w:jc w:val="left"/>
        <w:rPr>
          <w:sz w:val="22"/>
          <w:szCs w:val="22"/>
          <w:lang w:val="en-US"/>
        </w:rPr>
      </w:pPr>
      <w:r w:rsidRPr="00A50B99">
        <w:rPr>
          <w:sz w:val="22"/>
          <w:szCs w:val="22"/>
          <w:lang w:val="en-US"/>
        </w:rPr>
        <w:lastRenderedPageBreak/>
        <w:t>Web-</w:t>
      </w:r>
      <w:r>
        <w:rPr>
          <w:sz w:val="22"/>
          <w:szCs w:val="22"/>
          <w:lang w:val="en-US"/>
        </w:rPr>
        <w:t>7</w:t>
      </w:r>
      <w:r w:rsidRPr="00A50B99">
        <w:rPr>
          <w:sz w:val="22"/>
          <w:szCs w:val="22"/>
          <w:lang w:val="en-US"/>
        </w:rPr>
        <w:t>:</w:t>
      </w:r>
      <w:r>
        <w:rPr>
          <w:sz w:val="22"/>
          <w:szCs w:val="22"/>
          <w:lang w:val="en-US"/>
        </w:rPr>
        <w:t xml:space="preserve"> </w:t>
      </w:r>
      <w:hyperlink r:id="rId25" w:history="1">
        <w:r w:rsidR="00A50B99" w:rsidRPr="002E0E9B">
          <w:rPr>
            <w:rStyle w:val="Hyperlink"/>
            <w:color w:val="auto"/>
            <w:sz w:val="22"/>
            <w:szCs w:val="22"/>
            <w:u w:val="none"/>
            <w:lang w:val="en-US"/>
          </w:rPr>
          <w:t>http://www.ibtta.org/Events/pastpresdetail.cfm?ItemNumber=4365&amp;navItemNumber=883</w:t>
        </w:r>
      </w:hyperlink>
      <w:r w:rsidR="009F4E2A">
        <w:t>, consulted 25</w:t>
      </w:r>
      <w:r w:rsidR="00A50B99" w:rsidRPr="002E0E9B">
        <w:rPr>
          <w:sz w:val="22"/>
          <w:szCs w:val="22"/>
          <w:lang w:val="en-US"/>
        </w:rPr>
        <w:t xml:space="preserve"> July 2011</w:t>
      </w:r>
      <w:r w:rsidR="009F4E2A">
        <w:rPr>
          <w:sz w:val="22"/>
          <w:szCs w:val="22"/>
          <w:lang w:val="en-US"/>
        </w:rPr>
        <w:t>.</w:t>
      </w:r>
    </w:p>
    <w:p w:rsidR="00A50B99" w:rsidRDefault="005267C0" w:rsidP="009F4E2A">
      <w:pPr>
        <w:ind w:firstLine="0"/>
        <w:jc w:val="left"/>
        <w:rPr>
          <w:sz w:val="22"/>
          <w:szCs w:val="22"/>
          <w:lang w:val="en-US"/>
        </w:rPr>
      </w:pPr>
      <w:r w:rsidRPr="00A50B99">
        <w:rPr>
          <w:sz w:val="22"/>
          <w:szCs w:val="22"/>
          <w:lang w:val="en-US"/>
        </w:rPr>
        <w:t>Web-</w:t>
      </w:r>
      <w:r>
        <w:rPr>
          <w:sz w:val="22"/>
          <w:szCs w:val="22"/>
          <w:lang w:val="en-US"/>
        </w:rPr>
        <w:t>8</w:t>
      </w:r>
      <w:r w:rsidRPr="00A50B99">
        <w:rPr>
          <w:sz w:val="22"/>
          <w:szCs w:val="22"/>
          <w:lang w:val="en-US"/>
        </w:rPr>
        <w:t>:</w:t>
      </w:r>
      <w:r>
        <w:rPr>
          <w:sz w:val="22"/>
          <w:szCs w:val="22"/>
          <w:lang w:val="en-US"/>
        </w:rPr>
        <w:t xml:space="preserve"> </w:t>
      </w:r>
      <w:hyperlink r:id="rId26" w:history="1">
        <w:r w:rsidR="00A50B99" w:rsidRPr="002E0E9B">
          <w:rPr>
            <w:rStyle w:val="Hyperlink"/>
            <w:color w:val="auto"/>
            <w:sz w:val="22"/>
            <w:szCs w:val="22"/>
            <w:u w:val="none"/>
            <w:lang w:val="en-US"/>
          </w:rPr>
          <w:t>http://pubsindex.trb.org/view.aspx?id=801043</w:t>
        </w:r>
      </w:hyperlink>
      <w:r w:rsidR="004D4835">
        <w:t>, consulted 27</w:t>
      </w:r>
      <w:r w:rsidR="00A50B99" w:rsidRPr="002E0E9B">
        <w:rPr>
          <w:sz w:val="22"/>
          <w:szCs w:val="22"/>
          <w:lang w:val="en-US"/>
        </w:rPr>
        <w:t xml:space="preserve"> July 2011</w:t>
      </w:r>
      <w:r w:rsidR="004D4835">
        <w:rPr>
          <w:sz w:val="22"/>
          <w:szCs w:val="22"/>
          <w:lang w:val="en-US"/>
        </w:rPr>
        <w:t>.</w:t>
      </w:r>
    </w:p>
    <w:p w:rsidR="00A50B99" w:rsidRDefault="005267C0" w:rsidP="009F4E2A">
      <w:pPr>
        <w:ind w:firstLine="0"/>
        <w:jc w:val="left"/>
        <w:rPr>
          <w:sz w:val="22"/>
          <w:szCs w:val="22"/>
          <w:lang w:val="en-US"/>
        </w:rPr>
      </w:pPr>
      <w:r w:rsidRPr="00A50B99">
        <w:rPr>
          <w:sz w:val="22"/>
          <w:szCs w:val="22"/>
          <w:lang w:val="en-US"/>
        </w:rPr>
        <w:t>Web-</w:t>
      </w:r>
      <w:r>
        <w:rPr>
          <w:sz w:val="22"/>
          <w:szCs w:val="22"/>
          <w:lang w:val="en-US"/>
        </w:rPr>
        <w:t>9</w:t>
      </w:r>
      <w:r w:rsidRPr="00A50B99">
        <w:rPr>
          <w:sz w:val="22"/>
          <w:szCs w:val="22"/>
          <w:lang w:val="en-US"/>
        </w:rPr>
        <w:t>:</w:t>
      </w:r>
      <w:r>
        <w:rPr>
          <w:sz w:val="22"/>
          <w:szCs w:val="22"/>
          <w:lang w:val="en-US"/>
        </w:rPr>
        <w:t xml:space="preserve"> </w:t>
      </w:r>
      <w:hyperlink r:id="rId27" w:history="1">
        <w:r w:rsidR="00A50B99" w:rsidRPr="002E0E9B">
          <w:rPr>
            <w:rStyle w:val="Hyperlink"/>
            <w:color w:val="auto"/>
            <w:sz w:val="22"/>
            <w:szCs w:val="22"/>
            <w:u w:val="none"/>
            <w:lang w:val="en-US"/>
          </w:rPr>
          <w:t>http://go.worldbank.org/6HDCYBMRT0</w:t>
        </w:r>
      </w:hyperlink>
      <w:r w:rsidR="004D4835">
        <w:t>,</w:t>
      </w:r>
      <w:r w:rsidR="00A50B99" w:rsidRPr="002E0E9B">
        <w:rPr>
          <w:sz w:val="22"/>
          <w:szCs w:val="22"/>
          <w:lang w:val="en-US"/>
        </w:rPr>
        <w:t xml:space="preserve"> </w:t>
      </w:r>
      <w:r w:rsidR="004D4835">
        <w:rPr>
          <w:sz w:val="22"/>
          <w:szCs w:val="22"/>
          <w:lang w:val="en-US"/>
        </w:rPr>
        <w:t>consulted 27 July 201</w:t>
      </w:r>
      <w:r w:rsidR="00100F9E">
        <w:rPr>
          <w:sz w:val="22"/>
          <w:szCs w:val="22"/>
          <w:lang w:val="en-US"/>
        </w:rPr>
        <w:t>1</w:t>
      </w:r>
      <w:r w:rsidR="004D4835">
        <w:rPr>
          <w:sz w:val="22"/>
          <w:szCs w:val="22"/>
          <w:lang w:val="en-US"/>
        </w:rPr>
        <w:t>.</w:t>
      </w:r>
    </w:p>
    <w:p w:rsidR="00A50B99" w:rsidRDefault="005267C0" w:rsidP="009F4E2A">
      <w:pPr>
        <w:ind w:firstLine="0"/>
        <w:jc w:val="left"/>
        <w:rPr>
          <w:bCs/>
          <w:sz w:val="22"/>
          <w:szCs w:val="22"/>
          <w:lang w:val="en-US"/>
        </w:rPr>
      </w:pPr>
      <w:r w:rsidRPr="00A50B99">
        <w:rPr>
          <w:sz w:val="22"/>
          <w:szCs w:val="22"/>
          <w:lang w:val="en-US"/>
        </w:rPr>
        <w:t>Web-</w:t>
      </w:r>
      <w:r>
        <w:rPr>
          <w:sz w:val="22"/>
          <w:szCs w:val="22"/>
          <w:lang w:val="en-US"/>
        </w:rPr>
        <w:t>10</w:t>
      </w:r>
      <w:r w:rsidRPr="00A50B99">
        <w:rPr>
          <w:sz w:val="22"/>
          <w:szCs w:val="22"/>
          <w:lang w:val="en-US"/>
        </w:rPr>
        <w:t>:</w:t>
      </w:r>
      <w:r>
        <w:rPr>
          <w:sz w:val="22"/>
          <w:szCs w:val="22"/>
          <w:lang w:val="en-US"/>
        </w:rPr>
        <w:t xml:space="preserve"> </w:t>
      </w:r>
      <w:hyperlink r:id="rId28" w:history="1">
        <w:r w:rsidR="00A50B99" w:rsidRPr="00A50B99">
          <w:rPr>
            <w:rStyle w:val="Hyperlink"/>
            <w:bCs/>
            <w:color w:val="auto"/>
            <w:sz w:val="22"/>
            <w:szCs w:val="22"/>
            <w:u w:val="none"/>
            <w:lang w:val="en-US"/>
          </w:rPr>
          <w:t>http://www2.senado.gov.br/bdsf/item/id/113</w:t>
        </w:r>
      </w:hyperlink>
      <w:r>
        <w:t>, consulted 3</w:t>
      </w:r>
      <w:r w:rsidR="00A50B99" w:rsidRPr="00A50B99">
        <w:rPr>
          <w:sz w:val="22"/>
          <w:szCs w:val="22"/>
          <w:lang w:val="en-US"/>
        </w:rPr>
        <w:t xml:space="preserve"> March </w:t>
      </w:r>
      <w:r w:rsidR="00A50B99" w:rsidRPr="00A50B99">
        <w:rPr>
          <w:bCs/>
          <w:sz w:val="22"/>
          <w:szCs w:val="22"/>
          <w:lang w:val="en-US"/>
        </w:rPr>
        <w:t>201</w:t>
      </w:r>
      <w:r w:rsidR="00100F9E">
        <w:rPr>
          <w:bCs/>
          <w:sz w:val="22"/>
          <w:szCs w:val="22"/>
          <w:lang w:val="en-US"/>
        </w:rPr>
        <w:t>0</w:t>
      </w:r>
      <w:r w:rsidR="004D4835">
        <w:rPr>
          <w:bCs/>
          <w:sz w:val="22"/>
          <w:szCs w:val="22"/>
          <w:lang w:val="en-US"/>
        </w:rPr>
        <w:t>.</w:t>
      </w:r>
    </w:p>
    <w:p w:rsidR="00A50B99" w:rsidRPr="002E0E9B" w:rsidRDefault="005267C0" w:rsidP="009F4E2A">
      <w:pPr>
        <w:ind w:firstLine="0"/>
        <w:jc w:val="left"/>
        <w:rPr>
          <w:sz w:val="22"/>
          <w:szCs w:val="22"/>
          <w:lang w:val="en-US"/>
        </w:rPr>
      </w:pPr>
      <w:r w:rsidRPr="00A50B99">
        <w:rPr>
          <w:sz w:val="22"/>
          <w:szCs w:val="22"/>
          <w:lang w:val="en-US"/>
        </w:rPr>
        <w:t>Web-</w:t>
      </w:r>
      <w:r>
        <w:rPr>
          <w:sz w:val="22"/>
          <w:szCs w:val="22"/>
          <w:lang w:val="en-US"/>
        </w:rPr>
        <w:t>11</w:t>
      </w:r>
      <w:r w:rsidRPr="00A50B99">
        <w:rPr>
          <w:sz w:val="22"/>
          <w:szCs w:val="22"/>
          <w:lang w:val="en-US"/>
        </w:rPr>
        <w:t>:</w:t>
      </w:r>
      <w:r>
        <w:rPr>
          <w:sz w:val="22"/>
          <w:szCs w:val="22"/>
          <w:lang w:val="en-US"/>
        </w:rPr>
        <w:t xml:space="preserve"> </w:t>
      </w:r>
      <w:hyperlink r:id="rId29" w:history="1">
        <w:r w:rsidR="00A50B99" w:rsidRPr="002E0E9B">
          <w:rPr>
            <w:rStyle w:val="Hyperlink"/>
            <w:color w:val="auto"/>
            <w:sz w:val="22"/>
            <w:szCs w:val="22"/>
            <w:u w:val="none"/>
            <w:lang w:val="en-US"/>
          </w:rPr>
          <w:t>http://www.transparency-bg.org/?magic=0.5.71.2</w:t>
        </w:r>
      </w:hyperlink>
      <w:r>
        <w:t>, consulted 3</w:t>
      </w:r>
      <w:r w:rsidR="00A50B99" w:rsidRPr="002E0E9B">
        <w:rPr>
          <w:sz w:val="22"/>
          <w:szCs w:val="22"/>
          <w:lang w:val="en-US"/>
        </w:rPr>
        <w:t xml:space="preserve"> October 20</w:t>
      </w:r>
      <w:r w:rsidR="00100F9E">
        <w:rPr>
          <w:sz w:val="22"/>
          <w:szCs w:val="22"/>
          <w:lang w:val="en-US"/>
        </w:rPr>
        <w:t>07</w:t>
      </w:r>
      <w:r>
        <w:rPr>
          <w:sz w:val="22"/>
          <w:szCs w:val="22"/>
          <w:lang w:val="en-US"/>
        </w:rPr>
        <w:t>.</w:t>
      </w:r>
    </w:p>
    <w:p w:rsidR="00A50B99" w:rsidRPr="002E0E9B" w:rsidRDefault="00A50B99" w:rsidP="00A50B99">
      <w:pPr>
        <w:ind w:firstLine="0"/>
        <w:rPr>
          <w:sz w:val="22"/>
          <w:szCs w:val="22"/>
          <w:lang w:val="en-US"/>
        </w:rPr>
      </w:pPr>
    </w:p>
    <w:p w:rsidR="00A50B99" w:rsidRDefault="00A50B99" w:rsidP="002E0E9B">
      <w:pPr>
        <w:pStyle w:val="Reference"/>
        <w:numPr>
          <w:ilvl w:val="0"/>
          <w:numId w:val="0"/>
        </w:numPr>
        <w:spacing w:after="0"/>
        <w:ind w:left="357" w:hanging="357"/>
        <w:jc w:val="both"/>
        <w:rPr>
          <w:sz w:val="22"/>
          <w:szCs w:val="22"/>
          <w:lang w:val="en-US"/>
        </w:rPr>
      </w:pPr>
    </w:p>
    <w:p w:rsidR="009F4E2A" w:rsidRPr="00BF7AE8" w:rsidRDefault="009F4E2A" w:rsidP="00C22C0E">
      <w:pPr>
        <w:pStyle w:val="Reference"/>
        <w:numPr>
          <w:ilvl w:val="0"/>
          <w:numId w:val="0"/>
        </w:numPr>
        <w:spacing w:after="0"/>
        <w:ind w:left="357" w:hanging="357"/>
        <w:rPr>
          <w:sz w:val="22"/>
          <w:szCs w:val="22"/>
          <w:lang w:val="en-US"/>
        </w:rPr>
      </w:pPr>
    </w:p>
    <w:sectPr w:rsidR="009F4E2A" w:rsidRPr="00BF7AE8" w:rsidSect="00E65278">
      <w:footerReference w:type="default" r:id="rId30"/>
      <w:headerReference w:type="first" r:id="rId31"/>
      <w:footerReference w:type="first" r:id="rId32"/>
      <w:pgSz w:w="11907" w:h="16839" w:code="9"/>
      <w:pgMar w:top="1440" w:right="1440" w:bottom="1440" w:left="1440" w:header="907" w:footer="90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30" w:rsidRDefault="00384A30">
      <w:r>
        <w:separator/>
      </w:r>
    </w:p>
  </w:endnote>
  <w:endnote w:type="continuationSeparator" w:id="0">
    <w:p w:rsidR="00384A30" w:rsidRDefault="00384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02" w:rsidRDefault="00485F02">
    <w:pPr>
      <w:pStyle w:val="Rodap"/>
      <w:jc w:val="center"/>
    </w:pPr>
  </w:p>
  <w:p w:rsidR="00485F02" w:rsidRDefault="00CC22A9">
    <w:pPr>
      <w:pStyle w:val="Rodap"/>
      <w:jc w:val="center"/>
    </w:pPr>
    <w:r>
      <w:fldChar w:fldCharType="begin"/>
    </w:r>
    <w:r w:rsidR="003251BC">
      <w:instrText xml:space="preserve"> PAGE </w:instrText>
    </w:r>
    <w:r>
      <w:fldChar w:fldCharType="separate"/>
    </w:r>
    <w:r w:rsidR="00F0357B">
      <w:rPr>
        <w:noProof/>
      </w:rPr>
      <w:t>10</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02" w:rsidRDefault="00485F02">
    <w:pPr>
      <w:pStyle w:val="Rodap"/>
      <w:jc w:val="center"/>
      <w:rPr>
        <w:rStyle w:val="Nmerodepgina"/>
        <w:lang w:eastAsia="zh-CN"/>
      </w:rPr>
    </w:pPr>
  </w:p>
  <w:p w:rsidR="00485F02" w:rsidRDefault="00CC22A9">
    <w:pPr>
      <w:pStyle w:val="Rodap"/>
      <w:jc w:val="center"/>
      <w:rPr>
        <w:lang w:val="sl-SI"/>
      </w:rPr>
    </w:pPr>
    <w:r>
      <w:rPr>
        <w:rStyle w:val="Nmerodepgina"/>
      </w:rPr>
      <w:fldChar w:fldCharType="begin"/>
    </w:r>
    <w:r w:rsidR="00485F02">
      <w:rPr>
        <w:rStyle w:val="Nmerodepgina"/>
      </w:rPr>
      <w:instrText xml:space="preserve"> PAGE </w:instrText>
    </w:r>
    <w:r>
      <w:rPr>
        <w:rStyle w:val="Nmerodepgina"/>
      </w:rPr>
      <w:fldChar w:fldCharType="separate"/>
    </w:r>
    <w:r w:rsidR="00F0357B">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30" w:rsidRDefault="00384A30">
      <w:r>
        <w:separator/>
      </w:r>
    </w:p>
  </w:footnote>
  <w:footnote w:type="continuationSeparator" w:id="0">
    <w:p w:rsidR="00384A30" w:rsidRDefault="00384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02" w:rsidRPr="004E477E" w:rsidRDefault="00485F02" w:rsidP="00F61C46">
    <w:pPr>
      <w:pStyle w:val="Rodap"/>
      <w:tabs>
        <w:tab w:val="clear" w:pos="4153"/>
        <w:tab w:val="clear" w:pos="8306"/>
      </w:tabs>
      <w:wordWrap w:val="0"/>
      <w:jc w:val="right"/>
      <w:rPr>
        <w:i/>
        <w:lang w:val="en-CA" w:eastAsia="zh-CN"/>
      </w:rPr>
    </w:pPr>
    <w:r w:rsidRPr="004E477E">
      <w:rPr>
        <w:i/>
        <w:lang w:val="en-CA"/>
      </w:rPr>
      <w:t xml:space="preserve">Proceedings of the </w:t>
    </w:r>
    <w:r>
      <w:rPr>
        <w:rFonts w:hint="eastAsia"/>
        <w:i/>
        <w:lang w:val="en-CA" w:eastAsia="zh-CN"/>
      </w:rPr>
      <w:t>1</w:t>
    </w:r>
    <w:r>
      <w:rPr>
        <w:rFonts w:hint="eastAsia"/>
        <w:i/>
        <w:vertAlign w:val="superscript"/>
        <w:lang w:val="en-CA" w:eastAsia="zh-CN"/>
      </w:rPr>
      <w:t>st</w:t>
    </w:r>
    <w:r>
      <w:rPr>
        <w:i/>
        <w:lang w:val="en-CA"/>
      </w:rPr>
      <w:t xml:space="preserve"> </w:t>
    </w:r>
    <w:r w:rsidRPr="004E477E">
      <w:rPr>
        <w:i/>
        <w:lang w:val="en-CA"/>
      </w:rPr>
      <w:t xml:space="preserve">International Conference on </w:t>
    </w:r>
    <w:r>
      <w:rPr>
        <w:rFonts w:hint="eastAsia"/>
        <w:i/>
        <w:lang w:val="en-CA" w:eastAsia="zh-CN"/>
      </w:rPr>
      <w:t>Public-Private Partnerships</w:t>
    </w:r>
  </w:p>
  <w:p w:rsidR="00485F02" w:rsidRPr="004E477E" w:rsidRDefault="00485F02" w:rsidP="000D1750">
    <w:pPr>
      <w:pStyle w:val="Cabealho"/>
      <w:tabs>
        <w:tab w:val="left" w:pos="1701"/>
        <w:tab w:val="left" w:pos="2268"/>
        <w:tab w:val="left" w:pos="5670"/>
        <w:tab w:val="left" w:pos="6237"/>
      </w:tabs>
      <w:ind w:firstLine="0"/>
      <w:jc w:val="right"/>
      <w:rPr>
        <w:i/>
        <w:lang w:val="en-CA" w:eastAsia="zh-CN"/>
      </w:rPr>
    </w:pPr>
    <w:r>
      <w:rPr>
        <w:rFonts w:hint="eastAsia"/>
        <w:i/>
        <w:lang w:val="en-CA" w:eastAsia="zh-CN"/>
      </w:rPr>
      <w:t>Dalian</w:t>
    </w:r>
    <w:r w:rsidRPr="004E477E">
      <w:rPr>
        <w:i/>
        <w:lang w:val="en-CA"/>
      </w:rPr>
      <w:t xml:space="preserve">, </w:t>
    </w:r>
    <w:r>
      <w:rPr>
        <w:rFonts w:hint="eastAsia"/>
        <w:i/>
        <w:lang w:val="en-CA" w:eastAsia="zh-CN"/>
      </w:rPr>
      <w:t>Liaoning</w:t>
    </w:r>
    <w:r w:rsidRPr="004E477E">
      <w:rPr>
        <w:i/>
        <w:lang w:val="en-CA"/>
      </w:rPr>
      <w:t xml:space="preserve">, </w:t>
    </w:r>
    <w:r>
      <w:rPr>
        <w:rFonts w:hint="eastAsia"/>
        <w:i/>
        <w:lang w:val="en-CA" w:eastAsia="zh-CN"/>
      </w:rPr>
      <w:t>China</w:t>
    </w:r>
    <w:r w:rsidRPr="004E477E">
      <w:rPr>
        <w:i/>
        <w:lang w:val="en-CA"/>
      </w:rPr>
      <w:t xml:space="preserve">, </w:t>
    </w:r>
    <w:r>
      <w:rPr>
        <w:rFonts w:hint="eastAsia"/>
        <w:i/>
        <w:lang w:val="en-CA" w:eastAsia="zh-CN"/>
      </w:rPr>
      <w:t>5</w:t>
    </w:r>
    <w:r>
      <w:rPr>
        <w:i/>
        <w:lang w:val="en-CA"/>
      </w:rPr>
      <w:t>-</w:t>
    </w:r>
    <w:r>
      <w:rPr>
        <w:rFonts w:hint="eastAsia"/>
        <w:i/>
        <w:lang w:val="en-CA" w:eastAsia="zh-CN"/>
      </w:rPr>
      <w:t>7</w:t>
    </w:r>
    <w:r w:rsidRPr="004E477E">
      <w:rPr>
        <w:i/>
        <w:lang w:val="en-CA"/>
      </w:rPr>
      <w:t xml:space="preserve"> </w:t>
    </w:r>
    <w:r>
      <w:rPr>
        <w:rFonts w:hint="eastAsia"/>
        <w:i/>
        <w:lang w:val="en-CA" w:eastAsia="zh-CN"/>
      </w:rPr>
      <w:t>August</w:t>
    </w:r>
    <w:r w:rsidRPr="004E477E">
      <w:rPr>
        <w:i/>
        <w:lang w:val="en-CA"/>
      </w:rPr>
      <w:t xml:space="preserve"> 20</w:t>
    </w:r>
    <w:r>
      <w:rPr>
        <w:i/>
        <w:lang w:val="en-CA"/>
      </w:rPr>
      <w:t>1</w:t>
    </w:r>
    <w:r>
      <w:rPr>
        <w:rFonts w:hint="eastAsia"/>
        <w:i/>
        <w:lang w:val="en-CA"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44377A"/>
    <w:lvl w:ilvl="0">
      <w:start w:val="1"/>
      <w:numFmt w:val="decimal"/>
      <w:pStyle w:val="Numerada5"/>
      <w:lvlText w:val="%1."/>
      <w:lvlJc w:val="left"/>
      <w:pPr>
        <w:tabs>
          <w:tab w:val="num" w:pos="1492"/>
        </w:tabs>
        <w:ind w:left="1492" w:hanging="360"/>
      </w:pPr>
    </w:lvl>
  </w:abstractNum>
  <w:abstractNum w:abstractNumId="1">
    <w:nsid w:val="FFFFFF7D"/>
    <w:multiLevelType w:val="singleLevel"/>
    <w:tmpl w:val="1554BF1A"/>
    <w:lvl w:ilvl="0">
      <w:start w:val="1"/>
      <w:numFmt w:val="decimal"/>
      <w:pStyle w:val="Numerada4"/>
      <w:lvlText w:val="%1."/>
      <w:lvlJc w:val="left"/>
      <w:pPr>
        <w:tabs>
          <w:tab w:val="num" w:pos="1209"/>
        </w:tabs>
        <w:ind w:left="1209" w:hanging="360"/>
      </w:pPr>
    </w:lvl>
  </w:abstractNum>
  <w:abstractNum w:abstractNumId="2">
    <w:nsid w:val="FFFFFF7E"/>
    <w:multiLevelType w:val="singleLevel"/>
    <w:tmpl w:val="31946062"/>
    <w:lvl w:ilvl="0">
      <w:start w:val="1"/>
      <w:numFmt w:val="decimal"/>
      <w:pStyle w:val="Numerada3"/>
      <w:lvlText w:val="%1."/>
      <w:lvlJc w:val="left"/>
      <w:pPr>
        <w:tabs>
          <w:tab w:val="num" w:pos="926"/>
        </w:tabs>
        <w:ind w:left="926" w:hanging="360"/>
      </w:pPr>
    </w:lvl>
  </w:abstractNum>
  <w:abstractNum w:abstractNumId="3">
    <w:nsid w:val="FFFFFF7F"/>
    <w:multiLevelType w:val="singleLevel"/>
    <w:tmpl w:val="DD4EA16C"/>
    <w:lvl w:ilvl="0">
      <w:start w:val="1"/>
      <w:numFmt w:val="decimal"/>
      <w:pStyle w:val="Numerada2"/>
      <w:lvlText w:val="%1."/>
      <w:lvlJc w:val="left"/>
      <w:pPr>
        <w:tabs>
          <w:tab w:val="num" w:pos="643"/>
        </w:tabs>
        <w:ind w:left="643" w:hanging="360"/>
      </w:pPr>
    </w:lvl>
  </w:abstractNum>
  <w:abstractNum w:abstractNumId="4">
    <w:nsid w:val="FFFFFF80"/>
    <w:multiLevelType w:val="singleLevel"/>
    <w:tmpl w:val="1BFA8750"/>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Numerada"/>
      <w:lvlText w:val="%1."/>
      <w:lvlJc w:val="left"/>
      <w:pPr>
        <w:tabs>
          <w:tab w:val="num" w:pos="360"/>
        </w:tabs>
        <w:ind w:left="360" w:hanging="360"/>
      </w:pPr>
    </w:lvl>
  </w:abstractNum>
  <w:abstractNum w:abstractNumId="9">
    <w:nsid w:val="FFFFFF89"/>
    <w:multiLevelType w:val="singleLevel"/>
    <w:tmpl w:val="67802BD2"/>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59927E9"/>
    <w:multiLevelType w:val="hybridMultilevel"/>
    <w:tmpl w:val="C100D242"/>
    <w:lvl w:ilvl="0" w:tplc="04160001">
      <w:start w:val="1"/>
      <w:numFmt w:val="bullet"/>
      <w:lvlText w:val=""/>
      <w:lvlJc w:val="left"/>
      <w:pPr>
        <w:ind w:left="759" w:hanging="360"/>
      </w:pPr>
      <w:rPr>
        <w:rFonts w:ascii="Symbol" w:hAnsi="Symbol" w:hint="default"/>
      </w:rPr>
    </w:lvl>
    <w:lvl w:ilvl="1" w:tplc="04160003" w:tentative="1">
      <w:start w:val="1"/>
      <w:numFmt w:val="bullet"/>
      <w:lvlText w:val="o"/>
      <w:lvlJc w:val="left"/>
      <w:pPr>
        <w:ind w:left="1479" w:hanging="360"/>
      </w:pPr>
      <w:rPr>
        <w:rFonts w:ascii="Courier New" w:hAnsi="Courier New" w:cs="Courier New" w:hint="default"/>
      </w:rPr>
    </w:lvl>
    <w:lvl w:ilvl="2" w:tplc="04160005" w:tentative="1">
      <w:start w:val="1"/>
      <w:numFmt w:val="bullet"/>
      <w:lvlText w:val=""/>
      <w:lvlJc w:val="left"/>
      <w:pPr>
        <w:ind w:left="2199" w:hanging="360"/>
      </w:pPr>
      <w:rPr>
        <w:rFonts w:ascii="Wingdings" w:hAnsi="Wingdings" w:hint="default"/>
      </w:rPr>
    </w:lvl>
    <w:lvl w:ilvl="3" w:tplc="04160001" w:tentative="1">
      <w:start w:val="1"/>
      <w:numFmt w:val="bullet"/>
      <w:lvlText w:val=""/>
      <w:lvlJc w:val="left"/>
      <w:pPr>
        <w:ind w:left="2919" w:hanging="360"/>
      </w:pPr>
      <w:rPr>
        <w:rFonts w:ascii="Symbol" w:hAnsi="Symbol" w:hint="default"/>
      </w:rPr>
    </w:lvl>
    <w:lvl w:ilvl="4" w:tplc="04160003" w:tentative="1">
      <w:start w:val="1"/>
      <w:numFmt w:val="bullet"/>
      <w:lvlText w:val="o"/>
      <w:lvlJc w:val="left"/>
      <w:pPr>
        <w:ind w:left="3639" w:hanging="360"/>
      </w:pPr>
      <w:rPr>
        <w:rFonts w:ascii="Courier New" w:hAnsi="Courier New" w:cs="Courier New" w:hint="default"/>
      </w:rPr>
    </w:lvl>
    <w:lvl w:ilvl="5" w:tplc="04160005" w:tentative="1">
      <w:start w:val="1"/>
      <w:numFmt w:val="bullet"/>
      <w:lvlText w:val=""/>
      <w:lvlJc w:val="left"/>
      <w:pPr>
        <w:ind w:left="4359" w:hanging="360"/>
      </w:pPr>
      <w:rPr>
        <w:rFonts w:ascii="Wingdings" w:hAnsi="Wingdings" w:hint="default"/>
      </w:rPr>
    </w:lvl>
    <w:lvl w:ilvl="6" w:tplc="04160001" w:tentative="1">
      <w:start w:val="1"/>
      <w:numFmt w:val="bullet"/>
      <w:lvlText w:val=""/>
      <w:lvlJc w:val="left"/>
      <w:pPr>
        <w:ind w:left="5079" w:hanging="360"/>
      </w:pPr>
      <w:rPr>
        <w:rFonts w:ascii="Symbol" w:hAnsi="Symbol" w:hint="default"/>
      </w:rPr>
    </w:lvl>
    <w:lvl w:ilvl="7" w:tplc="04160003" w:tentative="1">
      <w:start w:val="1"/>
      <w:numFmt w:val="bullet"/>
      <w:lvlText w:val="o"/>
      <w:lvlJc w:val="left"/>
      <w:pPr>
        <w:ind w:left="5799" w:hanging="360"/>
      </w:pPr>
      <w:rPr>
        <w:rFonts w:ascii="Courier New" w:hAnsi="Courier New" w:cs="Courier New" w:hint="default"/>
      </w:rPr>
    </w:lvl>
    <w:lvl w:ilvl="8" w:tplc="04160005" w:tentative="1">
      <w:start w:val="1"/>
      <w:numFmt w:val="bullet"/>
      <w:lvlText w:val=""/>
      <w:lvlJc w:val="left"/>
      <w:pPr>
        <w:ind w:left="6519" w:hanging="360"/>
      </w:pPr>
      <w:rPr>
        <w:rFonts w:ascii="Wingdings" w:hAnsi="Wingdings" w:hint="default"/>
      </w:rPr>
    </w:lvl>
  </w:abstractNum>
  <w:abstractNum w:abstractNumId="12">
    <w:nsid w:val="388F062F"/>
    <w:multiLevelType w:val="multilevel"/>
    <w:tmpl w:val="DA8A8554"/>
    <w:lvl w:ilvl="0">
      <w:start w:val="1"/>
      <w:numFmt w:val="decimal"/>
      <w:pStyle w:val="Ttulo1"/>
      <w:lvlText w:val="%1"/>
      <w:lvlJc w:val="left"/>
      <w:pPr>
        <w:tabs>
          <w:tab w:val="num" w:pos="855"/>
        </w:tabs>
        <w:ind w:left="510" w:hanging="510"/>
      </w:pPr>
      <w:rPr>
        <w:rFonts w:hint="default"/>
      </w:rPr>
    </w:lvl>
    <w:lvl w:ilvl="1">
      <w:start w:val="1"/>
      <w:numFmt w:val="decimal"/>
      <w:pStyle w:val="Ttulo2"/>
      <w:lvlText w:val="%1.%2"/>
      <w:lvlJc w:val="left"/>
      <w:pPr>
        <w:tabs>
          <w:tab w:val="num" w:pos="855"/>
        </w:tabs>
        <w:ind w:left="855" w:hanging="855"/>
      </w:pPr>
      <w:rPr>
        <w:rFonts w:hint="default"/>
      </w:rPr>
    </w:lvl>
    <w:lvl w:ilvl="2">
      <w:start w:val="1"/>
      <w:numFmt w:val="decimal"/>
      <w:pStyle w:val="Ttulo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AA0FAA"/>
    <w:multiLevelType w:val="hybridMultilevel"/>
    <w:tmpl w:val="964668E4"/>
    <w:lvl w:ilvl="0" w:tplc="DA823272">
      <w:start w:val="1"/>
      <w:numFmt w:val="lowerLetter"/>
      <w:lvlText w:val="(%1)"/>
      <w:lvlJc w:val="left"/>
      <w:pPr>
        <w:ind w:left="3904" w:hanging="360"/>
      </w:pPr>
      <w:rPr>
        <w:rFonts w:cs="Times New Roman" w:hint="default"/>
      </w:rPr>
    </w:lvl>
    <w:lvl w:ilvl="1" w:tplc="04090019" w:tentative="1">
      <w:start w:val="1"/>
      <w:numFmt w:val="lowerLetter"/>
      <w:lvlText w:val="%2."/>
      <w:lvlJc w:val="left"/>
      <w:pPr>
        <w:ind w:left="4624" w:hanging="360"/>
      </w:pPr>
      <w:rPr>
        <w:rFonts w:cs="Times New Roman"/>
      </w:rPr>
    </w:lvl>
    <w:lvl w:ilvl="2" w:tplc="0409001B" w:tentative="1">
      <w:start w:val="1"/>
      <w:numFmt w:val="lowerRoman"/>
      <w:lvlText w:val="%3."/>
      <w:lvlJc w:val="right"/>
      <w:pPr>
        <w:ind w:left="5344" w:hanging="180"/>
      </w:pPr>
      <w:rPr>
        <w:rFonts w:cs="Times New Roman"/>
      </w:rPr>
    </w:lvl>
    <w:lvl w:ilvl="3" w:tplc="0409000F" w:tentative="1">
      <w:start w:val="1"/>
      <w:numFmt w:val="decimal"/>
      <w:lvlText w:val="%4."/>
      <w:lvlJc w:val="left"/>
      <w:pPr>
        <w:ind w:left="6064" w:hanging="360"/>
      </w:pPr>
      <w:rPr>
        <w:rFonts w:cs="Times New Roman"/>
      </w:rPr>
    </w:lvl>
    <w:lvl w:ilvl="4" w:tplc="04090019" w:tentative="1">
      <w:start w:val="1"/>
      <w:numFmt w:val="lowerLetter"/>
      <w:lvlText w:val="%5."/>
      <w:lvlJc w:val="left"/>
      <w:pPr>
        <w:ind w:left="6784" w:hanging="360"/>
      </w:pPr>
      <w:rPr>
        <w:rFonts w:cs="Times New Roman"/>
      </w:rPr>
    </w:lvl>
    <w:lvl w:ilvl="5" w:tplc="0409001B" w:tentative="1">
      <w:start w:val="1"/>
      <w:numFmt w:val="lowerRoman"/>
      <w:lvlText w:val="%6."/>
      <w:lvlJc w:val="right"/>
      <w:pPr>
        <w:ind w:left="7504" w:hanging="180"/>
      </w:pPr>
      <w:rPr>
        <w:rFonts w:cs="Times New Roman"/>
      </w:rPr>
    </w:lvl>
    <w:lvl w:ilvl="6" w:tplc="0409000F" w:tentative="1">
      <w:start w:val="1"/>
      <w:numFmt w:val="decimal"/>
      <w:lvlText w:val="%7."/>
      <w:lvlJc w:val="left"/>
      <w:pPr>
        <w:ind w:left="8224" w:hanging="360"/>
      </w:pPr>
      <w:rPr>
        <w:rFonts w:cs="Times New Roman"/>
      </w:rPr>
    </w:lvl>
    <w:lvl w:ilvl="7" w:tplc="04090019" w:tentative="1">
      <w:start w:val="1"/>
      <w:numFmt w:val="lowerLetter"/>
      <w:lvlText w:val="%8."/>
      <w:lvlJc w:val="left"/>
      <w:pPr>
        <w:ind w:left="8944" w:hanging="360"/>
      </w:pPr>
      <w:rPr>
        <w:rFonts w:cs="Times New Roman"/>
      </w:rPr>
    </w:lvl>
    <w:lvl w:ilvl="8" w:tplc="0409001B" w:tentative="1">
      <w:start w:val="1"/>
      <w:numFmt w:val="lowerRoman"/>
      <w:lvlText w:val="%9."/>
      <w:lvlJc w:val="right"/>
      <w:pPr>
        <w:ind w:left="9664" w:hanging="180"/>
      </w:pPr>
      <w:rPr>
        <w:rFonts w:cs="Times New Roman"/>
      </w:rPr>
    </w:lvl>
  </w:abstractNum>
  <w:abstractNum w:abstractNumId="14">
    <w:nsid w:val="47FF5732"/>
    <w:multiLevelType w:val="hybridMultilevel"/>
    <w:tmpl w:val="90544A58"/>
    <w:lvl w:ilvl="0" w:tplc="9594E444">
      <w:start w:val="1"/>
      <w:numFmt w:val="lowerLetter"/>
      <w:lvlText w:val="(%1)"/>
      <w:lvlJc w:val="left"/>
      <w:pPr>
        <w:ind w:left="1068" w:hanging="360"/>
      </w:pPr>
      <w:rPr>
        <w:rFonts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94C1E99"/>
    <w:multiLevelType w:val="hybridMultilevel"/>
    <w:tmpl w:val="4E105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07E5302"/>
    <w:multiLevelType w:val="singleLevel"/>
    <w:tmpl w:val="DCF677BC"/>
    <w:lvl w:ilvl="0">
      <w:start w:val="1"/>
      <w:numFmt w:val="decimal"/>
      <w:lvlText w:val="[%1]"/>
      <w:lvlJc w:val="left"/>
      <w:pPr>
        <w:tabs>
          <w:tab w:val="num" w:pos="360"/>
        </w:tabs>
        <w:ind w:left="360" w:hanging="360"/>
      </w:pPr>
    </w:lvl>
  </w:abstractNum>
  <w:abstractNum w:abstractNumId="17">
    <w:nsid w:val="76B1251D"/>
    <w:multiLevelType w:val="hybridMultilevel"/>
    <w:tmpl w:val="8E200E5C"/>
    <w:lvl w:ilvl="0" w:tplc="BFAA53AE">
      <w:start w:val="1"/>
      <w:numFmt w:val="lowerLetter"/>
      <w:lvlText w:val="(%1)"/>
      <w:lvlJc w:val="left"/>
      <w:pPr>
        <w:ind w:left="450" w:hanging="45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8396C49"/>
    <w:multiLevelType w:val="hybridMultilevel"/>
    <w:tmpl w:val="E396AE74"/>
    <w:lvl w:ilvl="0" w:tplc="F404E62A">
      <w:start w:val="1"/>
      <w:numFmt w:val="lowerLetter"/>
      <w:lvlText w:val="(%1)"/>
      <w:lvlJc w:val="left"/>
      <w:pPr>
        <w:ind w:left="1883" w:hanging="360"/>
      </w:pPr>
      <w:rPr>
        <w:rFonts w:cs="Times New Roman" w:hint="default"/>
      </w:rPr>
    </w:lvl>
    <w:lvl w:ilvl="1" w:tplc="04160019" w:tentative="1">
      <w:start w:val="1"/>
      <w:numFmt w:val="lowerLetter"/>
      <w:lvlText w:val="%2."/>
      <w:lvlJc w:val="left"/>
      <w:pPr>
        <w:ind w:left="2603" w:hanging="360"/>
      </w:pPr>
      <w:rPr>
        <w:rFonts w:cs="Times New Roman"/>
      </w:rPr>
    </w:lvl>
    <w:lvl w:ilvl="2" w:tplc="0416001B" w:tentative="1">
      <w:start w:val="1"/>
      <w:numFmt w:val="lowerRoman"/>
      <w:lvlText w:val="%3."/>
      <w:lvlJc w:val="right"/>
      <w:pPr>
        <w:ind w:left="3323" w:hanging="180"/>
      </w:pPr>
      <w:rPr>
        <w:rFonts w:cs="Times New Roman"/>
      </w:rPr>
    </w:lvl>
    <w:lvl w:ilvl="3" w:tplc="0416000F" w:tentative="1">
      <w:start w:val="1"/>
      <w:numFmt w:val="decimal"/>
      <w:lvlText w:val="%4."/>
      <w:lvlJc w:val="left"/>
      <w:pPr>
        <w:ind w:left="4043" w:hanging="360"/>
      </w:pPr>
      <w:rPr>
        <w:rFonts w:cs="Times New Roman"/>
      </w:rPr>
    </w:lvl>
    <w:lvl w:ilvl="4" w:tplc="04160019" w:tentative="1">
      <w:start w:val="1"/>
      <w:numFmt w:val="lowerLetter"/>
      <w:lvlText w:val="%5."/>
      <w:lvlJc w:val="left"/>
      <w:pPr>
        <w:ind w:left="4763" w:hanging="360"/>
      </w:pPr>
      <w:rPr>
        <w:rFonts w:cs="Times New Roman"/>
      </w:rPr>
    </w:lvl>
    <w:lvl w:ilvl="5" w:tplc="0416001B" w:tentative="1">
      <w:start w:val="1"/>
      <w:numFmt w:val="lowerRoman"/>
      <w:lvlText w:val="%6."/>
      <w:lvlJc w:val="right"/>
      <w:pPr>
        <w:ind w:left="5483" w:hanging="180"/>
      </w:pPr>
      <w:rPr>
        <w:rFonts w:cs="Times New Roman"/>
      </w:rPr>
    </w:lvl>
    <w:lvl w:ilvl="6" w:tplc="0416000F" w:tentative="1">
      <w:start w:val="1"/>
      <w:numFmt w:val="decimal"/>
      <w:lvlText w:val="%7."/>
      <w:lvlJc w:val="left"/>
      <w:pPr>
        <w:ind w:left="6203" w:hanging="360"/>
      </w:pPr>
      <w:rPr>
        <w:rFonts w:cs="Times New Roman"/>
      </w:rPr>
    </w:lvl>
    <w:lvl w:ilvl="7" w:tplc="04160019" w:tentative="1">
      <w:start w:val="1"/>
      <w:numFmt w:val="lowerLetter"/>
      <w:lvlText w:val="%8."/>
      <w:lvlJc w:val="left"/>
      <w:pPr>
        <w:ind w:left="6923" w:hanging="360"/>
      </w:pPr>
      <w:rPr>
        <w:rFonts w:cs="Times New Roman"/>
      </w:rPr>
    </w:lvl>
    <w:lvl w:ilvl="8" w:tplc="0416001B" w:tentative="1">
      <w:start w:val="1"/>
      <w:numFmt w:val="lowerRoman"/>
      <w:lvlText w:val="%9."/>
      <w:lvlJc w:val="right"/>
      <w:pPr>
        <w:ind w:left="7643" w:hanging="180"/>
      </w:pPr>
      <w:rPr>
        <w:rFonts w:cs="Times New Roman"/>
      </w:r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2"/>
  </w:num>
  <w:num w:numId="16">
    <w:abstractNumId w:val="5"/>
  </w:num>
  <w:num w:numId="17">
    <w:abstractNumId w:val="17"/>
  </w:num>
  <w:num w:numId="18">
    <w:abstractNumId w:val="14"/>
  </w:num>
  <w:num w:numId="19">
    <w:abstractNumId w:val="15"/>
  </w:num>
  <w:num w:numId="20">
    <w:abstractNumId w:val="13"/>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attachedTemplate r:id="rId1"/>
  <w:stylePaneFormatFilter w:val="3F01"/>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5122" fill="f" fillcolor="white" stroke="f">
      <v:fill color="white" on="f"/>
      <v:stroke on="f"/>
    </o:shapedefaults>
  </w:hdrShapeDefaults>
  <w:footnotePr>
    <w:footnote w:id="-1"/>
    <w:footnote w:id="0"/>
  </w:footnotePr>
  <w:endnotePr>
    <w:endnote w:id="-1"/>
    <w:endnote w:id="0"/>
  </w:endnotePr>
  <w:compat>
    <w:useFELayout/>
  </w:compat>
  <w:rsids>
    <w:rsidRoot w:val="008D4882"/>
    <w:rsid w:val="00026D13"/>
    <w:rsid w:val="000557BD"/>
    <w:rsid w:val="00095DE1"/>
    <w:rsid w:val="000C7183"/>
    <w:rsid w:val="000D1750"/>
    <w:rsid w:val="000E7A26"/>
    <w:rsid w:val="000F268D"/>
    <w:rsid w:val="00100F9E"/>
    <w:rsid w:val="0011741F"/>
    <w:rsid w:val="00162EAF"/>
    <w:rsid w:val="00194124"/>
    <w:rsid w:val="001C4D90"/>
    <w:rsid w:val="001D5040"/>
    <w:rsid w:val="001D6C51"/>
    <w:rsid w:val="001F4C3D"/>
    <w:rsid w:val="001F57B9"/>
    <w:rsid w:val="0020019D"/>
    <w:rsid w:val="00227695"/>
    <w:rsid w:val="002426D2"/>
    <w:rsid w:val="00243A47"/>
    <w:rsid w:val="0024718D"/>
    <w:rsid w:val="00281D2D"/>
    <w:rsid w:val="002976FC"/>
    <w:rsid w:val="002B6A43"/>
    <w:rsid w:val="002E0E9B"/>
    <w:rsid w:val="002F7C61"/>
    <w:rsid w:val="0030169D"/>
    <w:rsid w:val="0030251D"/>
    <w:rsid w:val="00322C87"/>
    <w:rsid w:val="003251BC"/>
    <w:rsid w:val="00350BC5"/>
    <w:rsid w:val="00371943"/>
    <w:rsid w:val="00384A30"/>
    <w:rsid w:val="00393D37"/>
    <w:rsid w:val="003A0409"/>
    <w:rsid w:val="003A7848"/>
    <w:rsid w:val="003B23F8"/>
    <w:rsid w:val="003C5C74"/>
    <w:rsid w:val="003F1FF3"/>
    <w:rsid w:val="00413824"/>
    <w:rsid w:val="00431704"/>
    <w:rsid w:val="004334AC"/>
    <w:rsid w:val="004762B3"/>
    <w:rsid w:val="0048312F"/>
    <w:rsid w:val="004859F1"/>
    <w:rsid w:val="00485F02"/>
    <w:rsid w:val="004B0034"/>
    <w:rsid w:val="004C62C9"/>
    <w:rsid w:val="004D4835"/>
    <w:rsid w:val="004E477E"/>
    <w:rsid w:val="00507B65"/>
    <w:rsid w:val="00511DC4"/>
    <w:rsid w:val="005267C0"/>
    <w:rsid w:val="00533599"/>
    <w:rsid w:val="00537303"/>
    <w:rsid w:val="005704CB"/>
    <w:rsid w:val="005A2A22"/>
    <w:rsid w:val="005B32C5"/>
    <w:rsid w:val="005D6F99"/>
    <w:rsid w:val="005E091D"/>
    <w:rsid w:val="00712C0A"/>
    <w:rsid w:val="00766E2C"/>
    <w:rsid w:val="007675D9"/>
    <w:rsid w:val="00797FBB"/>
    <w:rsid w:val="007C0118"/>
    <w:rsid w:val="007F2C0D"/>
    <w:rsid w:val="00801420"/>
    <w:rsid w:val="00850419"/>
    <w:rsid w:val="00850ACD"/>
    <w:rsid w:val="00870698"/>
    <w:rsid w:val="008841D0"/>
    <w:rsid w:val="008A1024"/>
    <w:rsid w:val="008B3379"/>
    <w:rsid w:val="008D04CE"/>
    <w:rsid w:val="008D3207"/>
    <w:rsid w:val="008D4882"/>
    <w:rsid w:val="009156F2"/>
    <w:rsid w:val="00915D10"/>
    <w:rsid w:val="009427CA"/>
    <w:rsid w:val="0097415D"/>
    <w:rsid w:val="0098283C"/>
    <w:rsid w:val="009B340B"/>
    <w:rsid w:val="009B4D62"/>
    <w:rsid w:val="009B63D0"/>
    <w:rsid w:val="009D778B"/>
    <w:rsid w:val="009F4E2A"/>
    <w:rsid w:val="00A01E06"/>
    <w:rsid w:val="00A47C1A"/>
    <w:rsid w:val="00A50B99"/>
    <w:rsid w:val="00A52FC2"/>
    <w:rsid w:val="00A55CFD"/>
    <w:rsid w:val="00A561CE"/>
    <w:rsid w:val="00A5640D"/>
    <w:rsid w:val="00A73EF5"/>
    <w:rsid w:val="00A759DB"/>
    <w:rsid w:val="00A76109"/>
    <w:rsid w:val="00A77868"/>
    <w:rsid w:val="00A83B16"/>
    <w:rsid w:val="00A93879"/>
    <w:rsid w:val="00AB143D"/>
    <w:rsid w:val="00AB3114"/>
    <w:rsid w:val="00B00D37"/>
    <w:rsid w:val="00B23D5E"/>
    <w:rsid w:val="00B3541A"/>
    <w:rsid w:val="00BB73E7"/>
    <w:rsid w:val="00BC772F"/>
    <w:rsid w:val="00BD4818"/>
    <w:rsid w:val="00BE669B"/>
    <w:rsid w:val="00BF7AE8"/>
    <w:rsid w:val="00C0387D"/>
    <w:rsid w:val="00C10B67"/>
    <w:rsid w:val="00C22C0E"/>
    <w:rsid w:val="00C46344"/>
    <w:rsid w:val="00C46D17"/>
    <w:rsid w:val="00C50A4E"/>
    <w:rsid w:val="00C5255E"/>
    <w:rsid w:val="00C53F2D"/>
    <w:rsid w:val="00C82F73"/>
    <w:rsid w:val="00C83C67"/>
    <w:rsid w:val="00CB7B3D"/>
    <w:rsid w:val="00CC22A9"/>
    <w:rsid w:val="00CD71FD"/>
    <w:rsid w:val="00D1120F"/>
    <w:rsid w:val="00D149AD"/>
    <w:rsid w:val="00D27C05"/>
    <w:rsid w:val="00D350F3"/>
    <w:rsid w:val="00D45806"/>
    <w:rsid w:val="00D47D12"/>
    <w:rsid w:val="00D60208"/>
    <w:rsid w:val="00D64C7B"/>
    <w:rsid w:val="00D975F8"/>
    <w:rsid w:val="00DB26C8"/>
    <w:rsid w:val="00DB410A"/>
    <w:rsid w:val="00DB691F"/>
    <w:rsid w:val="00DE6729"/>
    <w:rsid w:val="00DE71DE"/>
    <w:rsid w:val="00DF76DD"/>
    <w:rsid w:val="00E03CC7"/>
    <w:rsid w:val="00E101A4"/>
    <w:rsid w:val="00E17462"/>
    <w:rsid w:val="00E371BA"/>
    <w:rsid w:val="00E65278"/>
    <w:rsid w:val="00E74541"/>
    <w:rsid w:val="00E81BA3"/>
    <w:rsid w:val="00E87541"/>
    <w:rsid w:val="00EA7397"/>
    <w:rsid w:val="00EB7040"/>
    <w:rsid w:val="00EC62B5"/>
    <w:rsid w:val="00EC70DC"/>
    <w:rsid w:val="00F0357B"/>
    <w:rsid w:val="00F07773"/>
    <w:rsid w:val="00F32055"/>
    <w:rsid w:val="00F336DD"/>
    <w:rsid w:val="00F61C46"/>
    <w:rsid w:val="00F941C3"/>
    <w:rsid w:val="00FB77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397"/>
    <w:pPr>
      <w:ind w:firstLine="567"/>
      <w:jc w:val="both"/>
    </w:pPr>
    <w:rPr>
      <w:sz w:val="24"/>
      <w:lang w:val="en-GB" w:eastAsia="en-US"/>
    </w:rPr>
  </w:style>
  <w:style w:type="paragraph" w:styleId="Ttulo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Ttulo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Ttulo3">
    <w:name w:val="heading 3"/>
    <w:basedOn w:val="Normal"/>
    <w:next w:val="Normal"/>
    <w:qFormat/>
    <w:rsid w:val="00EA7397"/>
    <w:pPr>
      <w:keepNext/>
      <w:numPr>
        <w:ilvl w:val="2"/>
        <w:numId w:val="1"/>
      </w:numPr>
      <w:spacing w:after="240"/>
      <w:outlineLvl w:val="2"/>
    </w:pPr>
  </w:style>
  <w:style w:type="paragraph" w:styleId="Ttulo4">
    <w:name w:val="heading 4"/>
    <w:basedOn w:val="Normal"/>
    <w:next w:val="Normal"/>
    <w:qFormat/>
    <w:rsid w:val="00EA7397"/>
    <w:pPr>
      <w:keepNext/>
      <w:spacing w:before="240" w:after="60"/>
      <w:outlineLvl w:val="3"/>
    </w:pPr>
    <w:rPr>
      <w:rFonts w:ascii="Arial" w:hAnsi="Arial"/>
      <w:b/>
    </w:rPr>
  </w:style>
  <w:style w:type="paragraph" w:styleId="Ttulo5">
    <w:name w:val="heading 5"/>
    <w:basedOn w:val="Normal"/>
    <w:next w:val="Normal"/>
    <w:qFormat/>
    <w:rsid w:val="00EA7397"/>
    <w:pPr>
      <w:spacing w:before="240" w:after="60"/>
      <w:outlineLvl w:val="4"/>
    </w:pPr>
    <w:rPr>
      <w:sz w:val="22"/>
    </w:rPr>
  </w:style>
  <w:style w:type="paragraph" w:styleId="Ttulo6">
    <w:name w:val="heading 6"/>
    <w:basedOn w:val="Normal"/>
    <w:next w:val="Normal"/>
    <w:qFormat/>
    <w:rsid w:val="00EA7397"/>
    <w:pPr>
      <w:spacing w:before="240" w:after="60"/>
      <w:outlineLvl w:val="5"/>
    </w:pPr>
    <w:rPr>
      <w:i/>
      <w:sz w:val="22"/>
    </w:rPr>
  </w:style>
  <w:style w:type="paragraph" w:styleId="Ttulo7">
    <w:name w:val="heading 7"/>
    <w:basedOn w:val="Normal"/>
    <w:next w:val="Normal"/>
    <w:qFormat/>
    <w:rsid w:val="00EA7397"/>
    <w:pPr>
      <w:spacing w:before="240" w:after="60"/>
      <w:outlineLvl w:val="6"/>
    </w:pPr>
    <w:rPr>
      <w:rFonts w:ascii="Arial" w:hAnsi="Arial"/>
      <w:sz w:val="20"/>
    </w:rPr>
  </w:style>
  <w:style w:type="paragraph" w:styleId="Ttulo8">
    <w:name w:val="heading 8"/>
    <w:basedOn w:val="Normal"/>
    <w:next w:val="Normal"/>
    <w:qFormat/>
    <w:rsid w:val="00EA7397"/>
    <w:pPr>
      <w:spacing w:before="240" w:after="60"/>
      <w:outlineLvl w:val="7"/>
    </w:pPr>
    <w:rPr>
      <w:rFonts w:ascii="Arial" w:hAnsi="Arial"/>
      <w:i/>
      <w:sz w:val="20"/>
    </w:rPr>
  </w:style>
  <w:style w:type="paragraph" w:styleId="Ttulo9">
    <w:name w:val="heading 9"/>
    <w:basedOn w:val="Normal"/>
    <w:next w:val="Normal"/>
    <w:qFormat/>
    <w:rsid w:val="00EA7397"/>
    <w:p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leofthepaper">
    <w:name w:val="Title of the paper"/>
    <w:rsid w:val="00EA7397"/>
    <w:pPr>
      <w:jc w:val="center"/>
    </w:pPr>
    <w:rPr>
      <w:rFonts w:ascii="Arial" w:hAnsi="Arial"/>
      <w:b/>
      <w:noProof/>
      <w:sz w:val="28"/>
      <w:lang w:val="en-US" w:eastAsia="en-US"/>
    </w:rPr>
  </w:style>
  <w:style w:type="paragraph" w:customStyle="1" w:styleId="Authorname">
    <w:name w:val="Author name"/>
    <w:rsid w:val="00EA7397"/>
    <w:pPr>
      <w:spacing w:before="240"/>
      <w:jc w:val="center"/>
    </w:pPr>
    <w:rPr>
      <w:b/>
      <w:sz w:val="24"/>
      <w:lang w:val="en-US" w:eastAsia="en-US"/>
    </w:rPr>
  </w:style>
  <w:style w:type="paragraph" w:customStyle="1" w:styleId="AuthorAffilliation">
    <w:name w:val="Author Affilliation"/>
    <w:rsid w:val="00EA7397"/>
    <w:pPr>
      <w:jc w:val="center"/>
    </w:pPr>
    <w:rPr>
      <w:noProof/>
      <w:sz w:val="24"/>
      <w:lang w:val="en-US" w:eastAsia="en-US"/>
    </w:rPr>
  </w:style>
  <w:style w:type="paragraph" w:customStyle="1" w:styleId="HeaderAbs">
    <w:name w:val="Header (Abs."/>
    <w:aliases w:val="Ref.,Ack.)"/>
    <w:basedOn w:val="Ttulo1"/>
    <w:rsid w:val="00EA7397"/>
    <w:pPr>
      <w:numPr>
        <w:numId w:val="0"/>
      </w:numPr>
    </w:pPr>
    <w:rPr>
      <w:noProof w:val="0"/>
    </w:rPr>
  </w:style>
  <w:style w:type="paragraph" w:customStyle="1" w:styleId="Reference">
    <w:name w:val="Reference"/>
    <w:basedOn w:val="Normal"/>
    <w:rsid w:val="00EA7397"/>
    <w:pPr>
      <w:numPr>
        <w:numId w:val="13"/>
      </w:numPr>
      <w:spacing w:after="240"/>
      <w:jc w:val="left"/>
    </w:pPr>
  </w:style>
  <w:style w:type="paragraph" w:styleId="Cabealho">
    <w:name w:val="header"/>
    <w:basedOn w:val="Normal"/>
    <w:rsid w:val="00EA7397"/>
    <w:pPr>
      <w:tabs>
        <w:tab w:val="center" w:pos="4153"/>
        <w:tab w:val="right" w:pos="9072"/>
      </w:tabs>
    </w:pPr>
    <w:rPr>
      <w:sz w:val="18"/>
      <w:lang w:val="en-US"/>
    </w:rPr>
  </w:style>
  <w:style w:type="paragraph" w:styleId="Rodap">
    <w:name w:val="footer"/>
    <w:basedOn w:val="Normal"/>
    <w:rsid w:val="00EA7397"/>
    <w:pPr>
      <w:tabs>
        <w:tab w:val="center" w:pos="4153"/>
        <w:tab w:val="right" w:pos="8306"/>
      </w:tabs>
    </w:pPr>
    <w:rPr>
      <w:sz w:val="18"/>
      <w:lang w:val="en-US"/>
    </w:rPr>
  </w:style>
  <w:style w:type="paragraph" w:styleId="Legenda">
    <w:name w:val="caption"/>
    <w:basedOn w:val="Normal"/>
    <w:next w:val="Normal"/>
    <w:qFormat/>
    <w:rsid w:val="00EA7397"/>
    <w:pPr>
      <w:spacing w:before="120" w:after="120"/>
      <w:jc w:val="center"/>
    </w:pPr>
    <w:rPr>
      <w:lang w:val="en-US"/>
    </w:rPr>
  </w:style>
  <w:style w:type="character" w:styleId="Hyperlink">
    <w:name w:val="Hyperlink"/>
    <w:basedOn w:val="Fontepargpadro"/>
    <w:uiPriority w:val="99"/>
    <w:rsid w:val="00EA7397"/>
    <w:rPr>
      <w:color w:val="0000FF"/>
      <w:u w:val="single"/>
    </w:rPr>
  </w:style>
  <w:style w:type="character" w:styleId="Nmerodepgina">
    <w:name w:val="page number"/>
    <w:basedOn w:val="Fontepargpadro"/>
    <w:rsid w:val="00EA7397"/>
  </w:style>
  <w:style w:type="character" w:styleId="HiperlinkVisitado">
    <w:name w:val="FollowedHyperlink"/>
    <w:basedOn w:val="Fontepargpadro"/>
    <w:rsid w:val="00EA7397"/>
    <w:rPr>
      <w:color w:val="800080"/>
      <w:u w:val="single"/>
    </w:rPr>
  </w:style>
  <w:style w:type="character" w:styleId="Nmerodelinha">
    <w:name w:val="line number"/>
    <w:basedOn w:val="Fontepargpadro"/>
    <w:rsid w:val="00EA7397"/>
  </w:style>
  <w:style w:type="paragraph" w:styleId="Textoembloco">
    <w:name w:val="Block Text"/>
    <w:basedOn w:val="Normal"/>
    <w:rsid w:val="00EA7397"/>
    <w:pPr>
      <w:spacing w:after="120"/>
      <w:ind w:left="1440" w:right="1440"/>
    </w:pPr>
  </w:style>
  <w:style w:type="paragraph" w:styleId="Corpodetexto">
    <w:name w:val="Body Text"/>
    <w:basedOn w:val="Normal"/>
    <w:rsid w:val="00EA7397"/>
    <w:pPr>
      <w:spacing w:after="120"/>
    </w:pPr>
  </w:style>
  <w:style w:type="paragraph" w:styleId="Corpodetexto2">
    <w:name w:val="Body Text 2"/>
    <w:basedOn w:val="Normal"/>
    <w:rsid w:val="00EA7397"/>
    <w:pPr>
      <w:spacing w:after="120" w:line="480" w:lineRule="auto"/>
    </w:pPr>
  </w:style>
  <w:style w:type="paragraph" w:styleId="Corpodetexto3">
    <w:name w:val="Body Text 3"/>
    <w:basedOn w:val="Normal"/>
    <w:rsid w:val="00EA7397"/>
    <w:pPr>
      <w:spacing w:after="120"/>
    </w:pPr>
    <w:rPr>
      <w:sz w:val="16"/>
    </w:rPr>
  </w:style>
  <w:style w:type="paragraph" w:styleId="Primeirorecuodecorpodetexto">
    <w:name w:val="Body Text First Indent"/>
    <w:basedOn w:val="Corpodetexto"/>
    <w:rsid w:val="00EA7397"/>
    <w:pPr>
      <w:ind w:firstLine="210"/>
    </w:pPr>
  </w:style>
  <w:style w:type="paragraph" w:styleId="Recuodecorpodetexto">
    <w:name w:val="Body Text Indent"/>
    <w:basedOn w:val="Normal"/>
    <w:rsid w:val="00EA7397"/>
    <w:pPr>
      <w:spacing w:after="120"/>
      <w:ind w:left="283"/>
    </w:pPr>
  </w:style>
  <w:style w:type="paragraph" w:styleId="Primeirorecuodecorpodetexto2">
    <w:name w:val="Body Text First Indent 2"/>
    <w:basedOn w:val="Recuodecorpodetexto"/>
    <w:rsid w:val="00EA7397"/>
    <w:pPr>
      <w:ind w:firstLine="210"/>
    </w:pPr>
  </w:style>
  <w:style w:type="paragraph" w:styleId="Recuodecorpodetexto2">
    <w:name w:val="Body Text Indent 2"/>
    <w:basedOn w:val="Normal"/>
    <w:rsid w:val="00EA7397"/>
    <w:pPr>
      <w:spacing w:after="120" w:line="480" w:lineRule="auto"/>
      <w:ind w:left="283"/>
    </w:pPr>
  </w:style>
  <w:style w:type="paragraph" w:styleId="Recuodecorpodetexto3">
    <w:name w:val="Body Text Indent 3"/>
    <w:basedOn w:val="Normal"/>
    <w:rsid w:val="00EA7397"/>
    <w:pPr>
      <w:spacing w:after="120"/>
      <w:ind w:left="283"/>
    </w:pPr>
    <w:rPr>
      <w:sz w:val="16"/>
    </w:rPr>
  </w:style>
  <w:style w:type="paragraph" w:styleId="Encerramento">
    <w:name w:val="Closing"/>
    <w:basedOn w:val="Normal"/>
    <w:rsid w:val="00EA7397"/>
    <w:pPr>
      <w:ind w:left="4252"/>
    </w:pPr>
  </w:style>
  <w:style w:type="paragraph" w:styleId="Textodecomentrio">
    <w:name w:val="annotation text"/>
    <w:basedOn w:val="Normal"/>
    <w:link w:val="TextodecomentrioChar"/>
    <w:semiHidden/>
    <w:rsid w:val="00EA7397"/>
    <w:rPr>
      <w:sz w:val="20"/>
    </w:rPr>
  </w:style>
  <w:style w:type="paragraph" w:styleId="Data">
    <w:name w:val="Date"/>
    <w:basedOn w:val="Normal"/>
    <w:next w:val="Normal"/>
    <w:rsid w:val="00EA7397"/>
  </w:style>
  <w:style w:type="paragraph" w:styleId="MapadoDocumento">
    <w:name w:val="Document Map"/>
    <w:basedOn w:val="Normal"/>
    <w:semiHidden/>
    <w:rsid w:val="00EA7397"/>
    <w:pPr>
      <w:shd w:val="clear" w:color="auto" w:fill="000080"/>
    </w:pPr>
    <w:rPr>
      <w:rFonts w:ascii="Tahoma" w:hAnsi="Tahoma"/>
    </w:rPr>
  </w:style>
  <w:style w:type="paragraph" w:styleId="Textodenotadefim">
    <w:name w:val="endnote text"/>
    <w:basedOn w:val="Normal"/>
    <w:semiHidden/>
    <w:rsid w:val="00EA7397"/>
    <w:rPr>
      <w:sz w:val="20"/>
    </w:rPr>
  </w:style>
  <w:style w:type="paragraph" w:styleId="Destinatrio">
    <w:name w:val="envelope address"/>
    <w:basedOn w:val="Normal"/>
    <w:rsid w:val="00EA7397"/>
    <w:pPr>
      <w:framePr w:w="7920" w:h="1980" w:hRule="exact" w:hSpace="180" w:wrap="auto" w:hAnchor="page" w:xAlign="center" w:yAlign="bottom"/>
      <w:ind w:left="2880"/>
    </w:pPr>
    <w:rPr>
      <w:rFonts w:ascii="Arial" w:hAnsi="Arial"/>
    </w:rPr>
  </w:style>
  <w:style w:type="paragraph" w:styleId="Remetente">
    <w:name w:val="envelope return"/>
    <w:basedOn w:val="Normal"/>
    <w:rsid w:val="00EA7397"/>
    <w:rPr>
      <w:rFonts w:ascii="Arial" w:hAnsi="Arial"/>
      <w:sz w:val="20"/>
    </w:rPr>
  </w:style>
  <w:style w:type="paragraph" w:styleId="Textodenotaderodap">
    <w:name w:val="footnote text"/>
    <w:basedOn w:val="Normal"/>
    <w:semiHidden/>
    <w:rsid w:val="00EA7397"/>
    <w:rPr>
      <w:sz w:val="20"/>
    </w:rPr>
  </w:style>
  <w:style w:type="paragraph" w:styleId="Remissivo1">
    <w:name w:val="index 1"/>
    <w:basedOn w:val="Normal"/>
    <w:next w:val="Normal"/>
    <w:autoRedefine/>
    <w:semiHidden/>
    <w:rsid w:val="00EA7397"/>
    <w:pPr>
      <w:ind w:left="240" w:hanging="240"/>
    </w:pPr>
  </w:style>
  <w:style w:type="paragraph" w:styleId="Remissivo2">
    <w:name w:val="index 2"/>
    <w:basedOn w:val="Normal"/>
    <w:next w:val="Normal"/>
    <w:autoRedefine/>
    <w:semiHidden/>
    <w:rsid w:val="00EA7397"/>
    <w:pPr>
      <w:ind w:left="480" w:hanging="240"/>
    </w:pPr>
  </w:style>
  <w:style w:type="paragraph" w:styleId="Remissivo3">
    <w:name w:val="index 3"/>
    <w:basedOn w:val="Normal"/>
    <w:next w:val="Normal"/>
    <w:autoRedefine/>
    <w:semiHidden/>
    <w:rsid w:val="00EA7397"/>
    <w:pPr>
      <w:ind w:left="720" w:hanging="240"/>
    </w:pPr>
  </w:style>
  <w:style w:type="paragraph" w:styleId="Remissivo4">
    <w:name w:val="index 4"/>
    <w:basedOn w:val="Normal"/>
    <w:next w:val="Normal"/>
    <w:autoRedefine/>
    <w:semiHidden/>
    <w:rsid w:val="00EA7397"/>
    <w:pPr>
      <w:ind w:left="960" w:hanging="240"/>
    </w:pPr>
  </w:style>
  <w:style w:type="paragraph" w:styleId="Remissivo5">
    <w:name w:val="index 5"/>
    <w:basedOn w:val="Normal"/>
    <w:next w:val="Normal"/>
    <w:autoRedefine/>
    <w:semiHidden/>
    <w:rsid w:val="00EA7397"/>
    <w:pPr>
      <w:ind w:left="1200" w:hanging="240"/>
    </w:pPr>
  </w:style>
  <w:style w:type="paragraph" w:styleId="Remissivo6">
    <w:name w:val="index 6"/>
    <w:basedOn w:val="Normal"/>
    <w:next w:val="Normal"/>
    <w:autoRedefine/>
    <w:semiHidden/>
    <w:rsid w:val="00EA7397"/>
    <w:pPr>
      <w:ind w:left="1440" w:hanging="240"/>
    </w:pPr>
  </w:style>
  <w:style w:type="paragraph" w:styleId="Remissivo7">
    <w:name w:val="index 7"/>
    <w:basedOn w:val="Normal"/>
    <w:next w:val="Normal"/>
    <w:autoRedefine/>
    <w:semiHidden/>
    <w:rsid w:val="00EA7397"/>
    <w:pPr>
      <w:ind w:left="1680" w:hanging="240"/>
    </w:pPr>
  </w:style>
  <w:style w:type="paragraph" w:styleId="Remissivo8">
    <w:name w:val="index 8"/>
    <w:basedOn w:val="Normal"/>
    <w:next w:val="Normal"/>
    <w:autoRedefine/>
    <w:semiHidden/>
    <w:rsid w:val="00EA7397"/>
    <w:pPr>
      <w:ind w:left="1920" w:hanging="240"/>
    </w:pPr>
  </w:style>
  <w:style w:type="paragraph" w:styleId="Remissivo9">
    <w:name w:val="index 9"/>
    <w:basedOn w:val="Normal"/>
    <w:next w:val="Normal"/>
    <w:autoRedefine/>
    <w:semiHidden/>
    <w:rsid w:val="00EA7397"/>
    <w:pPr>
      <w:ind w:left="2160" w:hanging="240"/>
    </w:pPr>
  </w:style>
  <w:style w:type="paragraph" w:styleId="Ttulodendiceremissivo">
    <w:name w:val="index heading"/>
    <w:basedOn w:val="Normal"/>
    <w:next w:val="Remissivo1"/>
    <w:semiHidden/>
    <w:rsid w:val="00EA7397"/>
    <w:rPr>
      <w:rFonts w:ascii="Arial" w:hAnsi="Arial"/>
      <w:b/>
    </w:rPr>
  </w:style>
  <w:style w:type="paragraph" w:styleId="Lista">
    <w:name w:val="List"/>
    <w:basedOn w:val="Normal"/>
    <w:rsid w:val="00EA7397"/>
    <w:pPr>
      <w:ind w:left="283" w:hanging="283"/>
    </w:pPr>
  </w:style>
  <w:style w:type="paragraph" w:styleId="Lista2">
    <w:name w:val="List 2"/>
    <w:basedOn w:val="Normal"/>
    <w:rsid w:val="00EA7397"/>
    <w:pPr>
      <w:ind w:left="566" w:hanging="283"/>
    </w:pPr>
  </w:style>
  <w:style w:type="paragraph" w:styleId="Lista3">
    <w:name w:val="List 3"/>
    <w:basedOn w:val="Normal"/>
    <w:rsid w:val="00EA7397"/>
    <w:pPr>
      <w:ind w:left="849" w:hanging="283"/>
    </w:pPr>
  </w:style>
  <w:style w:type="paragraph" w:styleId="Lista4">
    <w:name w:val="List 4"/>
    <w:basedOn w:val="Normal"/>
    <w:rsid w:val="00EA7397"/>
    <w:pPr>
      <w:ind w:left="1132" w:hanging="283"/>
    </w:pPr>
  </w:style>
  <w:style w:type="paragraph" w:styleId="Lista5">
    <w:name w:val="List 5"/>
    <w:basedOn w:val="Normal"/>
    <w:rsid w:val="00EA7397"/>
    <w:pPr>
      <w:ind w:left="1415" w:hanging="283"/>
    </w:pPr>
  </w:style>
  <w:style w:type="paragraph" w:styleId="Commarcadores">
    <w:name w:val="List Bullet"/>
    <w:basedOn w:val="Normal"/>
    <w:autoRedefine/>
    <w:rsid w:val="00EA7397"/>
    <w:pPr>
      <w:numPr>
        <w:numId w:val="3"/>
      </w:numPr>
    </w:pPr>
  </w:style>
  <w:style w:type="paragraph" w:styleId="Commarcadores2">
    <w:name w:val="List Bullet 2"/>
    <w:basedOn w:val="Normal"/>
    <w:autoRedefine/>
    <w:rsid w:val="00EA7397"/>
    <w:pPr>
      <w:numPr>
        <w:numId w:val="4"/>
      </w:numPr>
    </w:pPr>
  </w:style>
  <w:style w:type="paragraph" w:styleId="Commarcadores3">
    <w:name w:val="List Bullet 3"/>
    <w:basedOn w:val="Normal"/>
    <w:autoRedefine/>
    <w:rsid w:val="00EA7397"/>
    <w:pPr>
      <w:numPr>
        <w:numId w:val="5"/>
      </w:numPr>
    </w:pPr>
  </w:style>
  <w:style w:type="paragraph" w:styleId="Commarcadores4">
    <w:name w:val="List Bullet 4"/>
    <w:basedOn w:val="Normal"/>
    <w:autoRedefine/>
    <w:rsid w:val="00EA7397"/>
    <w:pPr>
      <w:ind w:firstLine="0"/>
    </w:pPr>
  </w:style>
  <w:style w:type="paragraph" w:styleId="Commarcadores5">
    <w:name w:val="List Bullet 5"/>
    <w:basedOn w:val="Normal"/>
    <w:autoRedefine/>
    <w:rsid w:val="00EA7397"/>
    <w:pPr>
      <w:numPr>
        <w:numId w:val="7"/>
      </w:numPr>
    </w:pPr>
  </w:style>
  <w:style w:type="paragraph" w:styleId="Listadecontinuao">
    <w:name w:val="List Continue"/>
    <w:basedOn w:val="Normal"/>
    <w:rsid w:val="00EA7397"/>
    <w:pPr>
      <w:spacing w:after="120"/>
      <w:ind w:left="283"/>
    </w:pPr>
  </w:style>
  <w:style w:type="paragraph" w:styleId="Listadecontinuao2">
    <w:name w:val="List Continue 2"/>
    <w:basedOn w:val="Normal"/>
    <w:rsid w:val="00EA7397"/>
    <w:pPr>
      <w:spacing w:after="120"/>
      <w:ind w:left="566"/>
    </w:pPr>
  </w:style>
  <w:style w:type="paragraph" w:styleId="Listadecontinuao3">
    <w:name w:val="List Continue 3"/>
    <w:basedOn w:val="Normal"/>
    <w:rsid w:val="00EA7397"/>
    <w:pPr>
      <w:spacing w:after="120"/>
      <w:ind w:left="849"/>
    </w:pPr>
  </w:style>
  <w:style w:type="paragraph" w:styleId="Listadecontinuao4">
    <w:name w:val="List Continue 4"/>
    <w:basedOn w:val="Normal"/>
    <w:rsid w:val="00EA7397"/>
    <w:pPr>
      <w:spacing w:after="120"/>
      <w:ind w:left="1132"/>
    </w:pPr>
  </w:style>
  <w:style w:type="paragraph" w:styleId="Listadecontinuao5">
    <w:name w:val="List Continue 5"/>
    <w:basedOn w:val="Normal"/>
    <w:rsid w:val="00EA7397"/>
    <w:pPr>
      <w:spacing w:after="120"/>
      <w:ind w:left="1415"/>
    </w:pPr>
  </w:style>
  <w:style w:type="paragraph" w:styleId="Numerada">
    <w:name w:val="List Number"/>
    <w:basedOn w:val="Normal"/>
    <w:rsid w:val="00EA7397"/>
    <w:pPr>
      <w:numPr>
        <w:numId w:val="8"/>
      </w:numPr>
    </w:pPr>
  </w:style>
  <w:style w:type="paragraph" w:styleId="Numerada2">
    <w:name w:val="List Number 2"/>
    <w:basedOn w:val="Normal"/>
    <w:rsid w:val="00EA7397"/>
    <w:pPr>
      <w:numPr>
        <w:numId w:val="9"/>
      </w:numPr>
    </w:pPr>
  </w:style>
  <w:style w:type="paragraph" w:styleId="Numerada3">
    <w:name w:val="List Number 3"/>
    <w:basedOn w:val="Normal"/>
    <w:rsid w:val="00EA7397"/>
    <w:pPr>
      <w:numPr>
        <w:numId w:val="10"/>
      </w:numPr>
    </w:pPr>
  </w:style>
  <w:style w:type="paragraph" w:styleId="Numerada4">
    <w:name w:val="List Number 4"/>
    <w:basedOn w:val="Normal"/>
    <w:rsid w:val="00EA7397"/>
    <w:pPr>
      <w:numPr>
        <w:numId w:val="11"/>
      </w:numPr>
    </w:pPr>
  </w:style>
  <w:style w:type="paragraph" w:styleId="Numerada5">
    <w:name w:val="List Number 5"/>
    <w:basedOn w:val="Normal"/>
    <w:rsid w:val="00EA7397"/>
    <w:pPr>
      <w:numPr>
        <w:numId w:val="12"/>
      </w:numPr>
    </w:pPr>
  </w:style>
  <w:style w:type="paragraph" w:styleId="Textodemacro">
    <w:name w:val="macro"/>
    <w:semiHidden/>
    <w:rsid w:val="00EA7397"/>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Cabealhodamensagem">
    <w:name w:val="Message Header"/>
    <w:basedOn w:val="Normal"/>
    <w:rsid w:val="00EA73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cuonormal">
    <w:name w:val="Normal Indent"/>
    <w:basedOn w:val="Normal"/>
    <w:rsid w:val="00EA7397"/>
    <w:pPr>
      <w:ind w:left="720"/>
    </w:pPr>
  </w:style>
  <w:style w:type="paragraph" w:styleId="Ttulodanota">
    <w:name w:val="Note Heading"/>
    <w:basedOn w:val="Normal"/>
    <w:next w:val="Normal"/>
    <w:rsid w:val="00EA7397"/>
  </w:style>
  <w:style w:type="paragraph" w:styleId="TextosemFormatao">
    <w:name w:val="Plain Text"/>
    <w:basedOn w:val="Normal"/>
    <w:rsid w:val="00EA7397"/>
    <w:rPr>
      <w:rFonts w:ascii="Courier New" w:hAnsi="Courier New"/>
      <w:sz w:val="20"/>
    </w:rPr>
  </w:style>
  <w:style w:type="paragraph" w:styleId="Saudao">
    <w:name w:val="Salutation"/>
    <w:basedOn w:val="Normal"/>
    <w:next w:val="Normal"/>
    <w:rsid w:val="00EA7397"/>
  </w:style>
  <w:style w:type="paragraph" w:styleId="Assinatura">
    <w:name w:val="Signature"/>
    <w:basedOn w:val="Normal"/>
    <w:rsid w:val="00EA7397"/>
    <w:pPr>
      <w:ind w:left="4252"/>
    </w:pPr>
  </w:style>
  <w:style w:type="paragraph" w:styleId="Subttulo">
    <w:name w:val="Subtitle"/>
    <w:basedOn w:val="Normal"/>
    <w:qFormat/>
    <w:rsid w:val="00EA7397"/>
    <w:pPr>
      <w:spacing w:after="60"/>
      <w:jc w:val="center"/>
      <w:outlineLvl w:val="1"/>
    </w:pPr>
    <w:rPr>
      <w:rFonts w:ascii="Arial" w:hAnsi="Arial"/>
    </w:rPr>
  </w:style>
  <w:style w:type="paragraph" w:styleId="ndicedeautoridades">
    <w:name w:val="table of authorities"/>
    <w:basedOn w:val="Normal"/>
    <w:next w:val="Normal"/>
    <w:semiHidden/>
    <w:rsid w:val="00EA7397"/>
    <w:pPr>
      <w:ind w:left="240" w:hanging="240"/>
    </w:pPr>
  </w:style>
  <w:style w:type="paragraph" w:styleId="ndicedeilustraes">
    <w:name w:val="table of figures"/>
    <w:basedOn w:val="Normal"/>
    <w:next w:val="Normal"/>
    <w:semiHidden/>
    <w:rsid w:val="00EA7397"/>
    <w:pPr>
      <w:ind w:left="480" w:hanging="480"/>
    </w:pPr>
  </w:style>
  <w:style w:type="paragraph" w:styleId="Ttulo">
    <w:name w:val="Title"/>
    <w:basedOn w:val="Normal"/>
    <w:qFormat/>
    <w:rsid w:val="00EA7397"/>
    <w:pPr>
      <w:spacing w:before="240" w:after="60"/>
      <w:jc w:val="center"/>
      <w:outlineLvl w:val="0"/>
    </w:pPr>
    <w:rPr>
      <w:rFonts w:ascii="Arial" w:hAnsi="Arial"/>
      <w:b/>
      <w:kern w:val="28"/>
      <w:sz w:val="32"/>
    </w:rPr>
  </w:style>
  <w:style w:type="paragraph" w:styleId="Ttulodendicedeautoridades">
    <w:name w:val="toa heading"/>
    <w:basedOn w:val="Normal"/>
    <w:next w:val="Normal"/>
    <w:semiHidden/>
    <w:rsid w:val="00EA7397"/>
    <w:pPr>
      <w:spacing w:before="120"/>
    </w:pPr>
    <w:rPr>
      <w:rFonts w:ascii="Arial" w:hAnsi="Arial"/>
      <w:b/>
    </w:rPr>
  </w:style>
  <w:style w:type="paragraph" w:styleId="Sumrio1">
    <w:name w:val="toc 1"/>
    <w:basedOn w:val="Normal"/>
    <w:next w:val="Normal"/>
    <w:autoRedefine/>
    <w:semiHidden/>
    <w:rsid w:val="00EA7397"/>
  </w:style>
  <w:style w:type="paragraph" w:styleId="Sumrio2">
    <w:name w:val="toc 2"/>
    <w:basedOn w:val="Normal"/>
    <w:next w:val="Normal"/>
    <w:autoRedefine/>
    <w:semiHidden/>
    <w:rsid w:val="00EA7397"/>
    <w:pPr>
      <w:ind w:left="240"/>
    </w:pPr>
  </w:style>
  <w:style w:type="paragraph" w:styleId="Sumrio3">
    <w:name w:val="toc 3"/>
    <w:basedOn w:val="Normal"/>
    <w:next w:val="Normal"/>
    <w:autoRedefine/>
    <w:semiHidden/>
    <w:rsid w:val="00EA7397"/>
    <w:pPr>
      <w:ind w:left="480"/>
    </w:pPr>
  </w:style>
  <w:style w:type="paragraph" w:styleId="Sumrio4">
    <w:name w:val="toc 4"/>
    <w:basedOn w:val="Normal"/>
    <w:next w:val="Normal"/>
    <w:autoRedefine/>
    <w:semiHidden/>
    <w:rsid w:val="00EA7397"/>
    <w:pPr>
      <w:ind w:left="720"/>
    </w:pPr>
  </w:style>
  <w:style w:type="paragraph" w:styleId="Sumrio5">
    <w:name w:val="toc 5"/>
    <w:basedOn w:val="Normal"/>
    <w:next w:val="Normal"/>
    <w:autoRedefine/>
    <w:semiHidden/>
    <w:rsid w:val="00EA7397"/>
    <w:pPr>
      <w:ind w:left="960"/>
    </w:pPr>
  </w:style>
  <w:style w:type="paragraph" w:styleId="Sumrio6">
    <w:name w:val="toc 6"/>
    <w:basedOn w:val="Normal"/>
    <w:next w:val="Normal"/>
    <w:autoRedefine/>
    <w:semiHidden/>
    <w:rsid w:val="00EA7397"/>
    <w:pPr>
      <w:ind w:left="1200"/>
    </w:pPr>
  </w:style>
  <w:style w:type="paragraph" w:styleId="Sumrio7">
    <w:name w:val="toc 7"/>
    <w:basedOn w:val="Normal"/>
    <w:next w:val="Normal"/>
    <w:autoRedefine/>
    <w:semiHidden/>
    <w:rsid w:val="00EA7397"/>
    <w:pPr>
      <w:ind w:left="1440"/>
    </w:pPr>
  </w:style>
  <w:style w:type="paragraph" w:styleId="Sumrio8">
    <w:name w:val="toc 8"/>
    <w:basedOn w:val="Normal"/>
    <w:next w:val="Normal"/>
    <w:autoRedefine/>
    <w:semiHidden/>
    <w:rsid w:val="00EA7397"/>
    <w:pPr>
      <w:ind w:left="1680"/>
    </w:pPr>
  </w:style>
  <w:style w:type="paragraph" w:styleId="Sumrio9">
    <w:name w:val="toc 9"/>
    <w:basedOn w:val="Normal"/>
    <w:next w:val="Normal"/>
    <w:autoRedefine/>
    <w:semiHidden/>
    <w:rsid w:val="00EA7397"/>
    <w:pPr>
      <w:ind w:left="1920"/>
    </w:pPr>
  </w:style>
  <w:style w:type="paragraph" w:customStyle="1" w:styleId="References">
    <w:name w:val="References"/>
    <w:basedOn w:val="Normal"/>
    <w:rsid w:val="00EA7397"/>
    <w:pPr>
      <w:spacing w:before="40" w:line="200" w:lineRule="atLeast"/>
      <w:ind w:left="426" w:hanging="426"/>
    </w:pPr>
    <w:rPr>
      <w:sz w:val="18"/>
    </w:rPr>
  </w:style>
  <w:style w:type="character" w:styleId="Refdecomentrio">
    <w:name w:val="annotation reference"/>
    <w:basedOn w:val="Fontepargpadro"/>
    <w:semiHidden/>
    <w:rsid w:val="00EA7397"/>
    <w:rPr>
      <w:sz w:val="16"/>
    </w:rPr>
  </w:style>
  <w:style w:type="paragraph" w:customStyle="1" w:styleId="Equation">
    <w:name w:val="Equation"/>
    <w:basedOn w:val="Normal"/>
    <w:next w:val="Normal"/>
    <w:rsid w:val="00EA7397"/>
    <w:pPr>
      <w:spacing w:before="120" w:after="120" w:line="260" w:lineRule="atLeast"/>
      <w:ind w:firstLine="0"/>
    </w:pPr>
    <w:rPr>
      <w:sz w:val="22"/>
    </w:rPr>
  </w:style>
  <w:style w:type="paragraph" w:customStyle="1" w:styleId="FigureCaption">
    <w:name w:val="Figure_Caption"/>
    <w:basedOn w:val="Normal"/>
    <w:rsid w:val="00EA7397"/>
    <w:pPr>
      <w:spacing w:before="120" w:after="120"/>
      <w:ind w:firstLine="0"/>
      <w:jc w:val="center"/>
    </w:pPr>
    <w:rPr>
      <w:iCs/>
      <w:sz w:val="20"/>
      <w:szCs w:val="24"/>
    </w:rPr>
  </w:style>
  <w:style w:type="paragraph" w:customStyle="1" w:styleId="TableCaption">
    <w:name w:val="Table_Caption"/>
    <w:basedOn w:val="Normal"/>
    <w:rsid w:val="00EA7397"/>
    <w:pPr>
      <w:keepNext/>
      <w:spacing w:before="240" w:after="120"/>
      <w:ind w:firstLine="0"/>
      <w:jc w:val="center"/>
    </w:pPr>
    <w:rPr>
      <w:sz w:val="20"/>
      <w:szCs w:val="24"/>
    </w:rPr>
  </w:style>
  <w:style w:type="character" w:customStyle="1" w:styleId="CharChar">
    <w:name w:val="Char Char"/>
    <w:basedOn w:val="Fontepargpadro"/>
    <w:rsid w:val="00EA7397"/>
    <w:rPr>
      <w:sz w:val="24"/>
      <w:lang w:val="en-US" w:eastAsia="en-US" w:bidi="ar-SA"/>
    </w:rPr>
  </w:style>
  <w:style w:type="character" w:styleId="nfase">
    <w:name w:val="Emphasis"/>
    <w:basedOn w:val="Fontepargpadro"/>
    <w:uiPriority w:val="20"/>
    <w:qFormat/>
    <w:rsid w:val="0048312F"/>
    <w:rPr>
      <w:b/>
      <w:bCs/>
      <w:i w:val="0"/>
      <w:iCs w:val="0"/>
    </w:rPr>
  </w:style>
  <w:style w:type="paragraph" w:styleId="Textodebalo">
    <w:name w:val="Balloon Text"/>
    <w:basedOn w:val="Normal"/>
    <w:link w:val="TextodebaloChar"/>
    <w:rsid w:val="00A93879"/>
    <w:rPr>
      <w:rFonts w:ascii="Tahoma" w:hAnsi="Tahoma" w:cs="Tahoma"/>
      <w:sz w:val="16"/>
      <w:szCs w:val="16"/>
    </w:rPr>
  </w:style>
  <w:style w:type="character" w:customStyle="1" w:styleId="TextodebaloChar">
    <w:name w:val="Texto de balão Char"/>
    <w:basedOn w:val="Fontepargpadro"/>
    <w:link w:val="Textodebalo"/>
    <w:rsid w:val="00A93879"/>
    <w:rPr>
      <w:rFonts w:ascii="Tahoma" w:hAnsi="Tahoma" w:cs="Tahoma"/>
      <w:sz w:val="16"/>
      <w:szCs w:val="16"/>
      <w:lang w:val="en-GB"/>
    </w:rPr>
  </w:style>
  <w:style w:type="paragraph" w:styleId="Assuntodocomentrio">
    <w:name w:val="annotation subject"/>
    <w:basedOn w:val="Textodecomentrio"/>
    <w:next w:val="Textodecomentrio"/>
    <w:link w:val="AssuntodocomentrioChar"/>
    <w:rsid w:val="008D04CE"/>
    <w:rPr>
      <w:b/>
      <w:bCs/>
    </w:rPr>
  </w:style>
  <w:style w:type="character" w:customStyle="1" w:styleId="TextodecomentrioChar">
    <w:name w:val="Texto de comentário Char"/>
    <w:basedOn w:val="Fontepargpadro"/>
    <w:link w:val="Textodecomentrio"/>
    <w:semiHidden/>
    <w:rsid w:val="008D04CE"/>
    <w:rPr>
      <w:lang w:val="en-GB"/>
    </w:rPr>
  </w:style>
  <w:style w:type="character" w:customStyle="1" w:styleId="AssuntodocomentrioChar">
    <w:name w:val="Assunto do comentário Char"/>
    <w:basedOn w:val="TextodecomentrioChar"/>
    <w:link w:val="Assuntodocomentrio"/>
    <w:rsid w:val="008D04C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iteresources.worldbank.org/INTTRANSPORT/214578-099319223335/20273720/tp-1_pp-roles.pdf" TargetMode="External"/><Relationship Id="rId26" Type="http://schemas.openxmlformats.org/officeDocument/2006/relationships/hyperlink" Target="http://pubsindex.trb.org/view.aspx?id=801043" TargetMode="External"/><Relationship Id="rId3" Type="http://schemas.openxmlformats.org/officeDocument/2006/relationships/settings" Target="settings.xml"/><Relationship Id="rId21" Type="http://schemas.openxmlformats.org/officeDocument/2006/relationships/hyperlink" Target="http://rru.worldbank.org/Documents/PapersLinks/1481.pdf" TargetMode="External"/><Relationship Id="rId34" Type="http://schemas.openxmlformats.org/officeDocument/2006/relationships/theme" Target="theme/theme1.xml"/><Relationship Id="rId7" Type="http://schemas.openxmlformats.org/officeDocument/2006/relationships/hyperlink" Target="mailto:queirozcesar@gmail.com" TargetMode="Externa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ibtta.org/Events/pastpresdetail.cfm?ItemNumber=4365&amp;navItemNumber=8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cemottaadvocacia.jur.adv.br/index.php?p=publicacao&amp;codigo=6736" TargetMode="External"/><Relationship Id="rId29" Type="http://schemas.openxmlformats.org/officeDocument/2006/relationships/hyperlink" Target="http://www.transparency-bg.org/?magic=0.5.7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www.ppiaf.org/ppiaf/publications/Trends%20and%20Policy%20Option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rru.worldbank.org/Documents/PapersLinks/1481.pdf" TargetMode="External"/><Relationship Id="rId28" Type="http://schemas.openxmlformats.org/officeDocument/2006/relationships/hyperlink" Target="http://www2.senado.gov.br/bdsf/item/id/113" TargetMode="External"/><Relationship Id="rId10" Type="http://schemas.openxmlformats.org/officeDocument/2006/relationships/diagramQuickStyle" Target="diagrams/quickStyle1.xml"/><Relationship Id="rId19" Type="http://schemas.openxmlformats.org/officeDocument/2006/relationships/hyperlink" Target="http://www.transportes.gov.br/acessoainformaca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wds.worldbank.org/servlet/WDSContentServer/WDSP/IB/2004/05/06/000090341_20040506150118/Rendered/PDF/288160PAPER0Granting010renegotiating.pdf" TargetMode="External"/><Relationship Id="rId27" Type="http://schemas.openxmlformats.org/officeDocument/2006/relationships/hyperlink" Target="http://go.worldbank.org/6HDCYBMRT0" TargetMode="External"/><Relationship Id="rId30" Type="http://schemas.openxmlformats.org/officeDocument/2006/relationships/footer" Target="footer1.xm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diagrams/_rels/data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CDCC00-E594-4254-B2BB-6E8B035DAE0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pt-BR"/>
        </a:p>
      </dgm:t>
    </dgm:pt>
    <dgm:pt modelId="{92A3B745-5C4F-4F4E-9420-6AD0CE279F38}">
      <dgm:prSet phldrT="[Texto]"/>
      <dgm:spPr/>
      <dgm:t>
        <a:bodyPr/>
        <a:lstStyle/>
        <a:p>
          <a:pPr algn="ctr"/>
          <a:r>
            <a:rPr lang="pt-BR" dirty="0" err="1" smtClean="0"/>
            <a:t>Technical</a:t>
          </a:r>
          <a:r>
            <a:rPr lang="pt-BR" dirty="0" smtClean="0"/>
            <a:t> </a:t>
          </a:r>
          <a:r>
            <a:rPr lang="pt-BR" dirty="0" err="1" smtClean="0"/>
            <a:t>Studies</a:t>
          </a:r>
          <a:endParaRPr lang="pt-BR" dirty="0"/>
        </a:p>
      </dgm:t>
    </dgm:pt>
    <dgm:pt modelId="{4659684A-6F33-4516-BA29-8E1E02ADE2BC}" type="parTrans" cxnId="{C9924044-EDA7-4054-8F73-0C900860649B}">
      <dgm:prSet/>
      <dgm:spPr/>
      <dgm:t>
        <a:bodyPr/>
        <a:lstStyle/>
        <a:p>
          <a:pPr algn="ctr"/>
          <a:endParaRPr lang="pt-BR"/>
        </a:p>
      </dgm:t>
    </dgm:pt>
    <dgm:pt modelId="{EBAB2BBD-632F-4B52-A3AA-254A72620A0F}" type="sibTrans" cxnId="{C9924044-EDA7-4054-8F73-0C900860649B}">
      <dgm:prSet/>
      <dgm:spPr/>
      <dgm:t>
        <a:bodyPr/>
        <a:lstStyle/>
        <a:p>
          <a:pPr algn="ctr"/>
          <a:endParaRPr lang="pt-BR"/>
        </a:p>
      </dgm:t>
    </dgm:pt>
    <dgm:pt modelId="{2E6D9316-D968-4D12-97E9-27DA85CE1BA5}">
      <dgm:prSet phldrT="[Texto]"/>
      <dgm:spPr/>
      <dgm:t>
        <a:bodyPr/>
        <a:lstStyle/>
        <a:p>
          <a:pPr algn="ctr"/>
          <a:r>
            <a:rPr lang="en-US" dirty="0" smtClean="0"/>
            <a:t>Measuring the demand for the service</a:t>
          </a:r>
          <a:endParaRPr lang="pt-BR" dirty="0" smtClean="0"/>
        </a:p>
        <a:p>
          <a:pPr algn="ctr"/>
          <a:r>
            <a:rPr lang="pt-BR" dirty="0" err="1" smtClean="0"/>
            <a:t>Measuring</a:t>
          </a:r>
          <a:r>
            <a:rPr lang="pt-BR" dirty="0" smtClean="0"/>
            <a:t> </a:t>
          </a:r>
          <a:r>
            <a:rPr lang="pt-BR" dirty="0" err="1" smtClean="0"/>
            <a:t>the</a:t>
          </a:r>
          <a:r>
            <a:rPr lang="pt-BR" dirty="0" smtClean="0"/>
            <a:t> </a:t>
          </a:r>
          <a:r>
            <a:rPr lang="pt-BR" dirty="0" err="1" smtClean="0"/>
            <a:t>capacity</a:t>
          </a:r>
          <a:endParaRPr lang="pt-BR" dirty="0"/>
        </a:p>
      </dgm:t>
    </dgm:pt>
    <dgm:pt modelId="{FBDF0A09-AF45-4FB4-83C2-B139969A45F5}" type="parTrans" cxnId="{D629FC86-C414-4A15-A048-6F52F76EC346}">
      <dgm:prSet/>
      <dgm:spPr/>
      <dgm:t>
        <a:bodyPr/>
        <a:lstStyle/>
        <a:p>
          <a:pPr algn="ctr"/>
          <a:endParaRPr lang="pt-BR"/>
        </a:p>
      </dgm:t>
    </dgm:pt>
    <dgm:pt modelId="{82CD0D16-27E9-4CEC-83FD-127FB385E08D}" type="sibTrans" cxnId="{D629FC86-C414-4A15-A048-6F52F76EC346}">
      <dgm:prSet/>
      <dgm:spPr/>
      <dgm:t>
        <a:bodyPr/>
        <a:lstStyle/>
        <a:p>
          <a:pPr algn="ctr"/>
          <a:endParaRPr lang="pt-BR"/>
        </a:p>
      </dgm:t>
    </dgm:pt>
    <dgm:pt modelId="{C7BB6B37-1D97-4A29-9D2E-34678C78B479}">
      <dgm:prSet phldrT="[Texto]"/>
      <dgm:spPr/>
      <dgm:t>
        <a:bodyPr/>
        <a:lstStyle/>
        <a:p>
          <a:pPr algn="ctr"/>
          <a:r>
            <a:rPr lang="en-US" dirty="0" smtClean="0"/>
            <a:t>Basic design by specifying the service object and defining performance indicators</a:t>
          </a:r>
          <a:endParaRPr lang="pt-BR" dirty="0"/>
        </a:p>
      </dgm:t>
    </dgm:pt>
    <dgm:pt modelId="{D91D927F-8743-4623-B6B8-41F2ED8F0893}" type="parTrans" cxnId="{EFBA26AD-20A8-4E42-9B4C-F3263F226BB3}">
      <dgm:prSet/>
      <dgm:spPr/>
      <dgm:t>
        <a:bodyPr/>
        <a:lstStyle/>
        <a:p>
          <a:pPr algn="ctr"/>
          <a:endParaRPr lang="pt-BR"/>
        </a:p>
      </dgm:t>
    </dgm:pt>
    <dgm:pt modelId="{0A72FED4-4F02-4E31-A1A9-C5EA0A8596DF}" type="sibTrans" cxnId="{EFBA26AD-20A8-4E42-9B4C-F3263F226BB3}">
      <dgm:prSet/>
      <dgm:spPr/>
      <dgm:t>
        <a:bodyPr/>
        <a:lstStyle/>
        <a:p>
          <a:pPr algn="ctr"/>
          <a:endParaRPr lang="pt-BR"/>
        </a:p>
      </dgm:t>
    </dgm:pt>
    <dgm:pt modelId="{622BF133-6DA2-441A-85E0-F8AFFDB4509B}">
      <dgm:prSet phldrT="[Texto]"/>
      <dgm:spPr/>
      <dgm:t>
        <a:bodyPr/>
        <a:lstStyle/>
        <a:p>
          <a:pPr algn="ctr"/>
          <a:r>
            <a:rPr lang="pt-BR" dirty="0" smtClean="0"/>
            <a:t>Fiscal </a:t>
          </a:r>
          <a:r>
            <a:rPr lang="pt-BR" dirty="0" err="1" smtClean="0"/>
            <a:t>Studies</a:t>
          </a:r>
          <a:endParaRPr lang="pt-BR" dirty="0"/>
        </a:p>
      </dgm:t>
    </dgm:pt>
    <dgm:pt modelId="{F73C844A-7029-43DE-99E8-5C38E93E3F45}" type="parTrans" cxnId="{5F12A139-7F82-4D81-8D6E-C17AD889F99A}">
      <dgm:prSet/>
      <dgm:spPr/>
      <dgm:t>
        <a:bodyPr/>
        <a:lstStyle/>
        <a:p>
          <a:pPr algn="ctr"/>
          <a:endParaRPr lang="pt-BR"/>
        </a:p>
      </dgm:t>
    </dgm:pt>
    <dgm:pt modelId="{F2F21E7C-E801-4FFB-BD9D-DE4EFFD73DC8}" type="sibTrans" cxnId="{5F12A139-7F82-4D81-8D6E-C17AD889F99A}">
      <dgm:prSet/>
      <dgm:spPr/>
      <dgm:t>
        <a:bodyPr/>
        <a:lstStyle/>
        <a:p>
          <a:pPr algn="ctr"/>
          <a:endParaRPr lang="pt-BR"/>
        </a:p>
      </dgm:t>
    </dgm:pt>
    <dgm:pt modelId="{5B023D66-D896-4AB6-9E0A-418BC4AD0FAF}">
      <dgm:prSet phldrT="[Texto]"/>
      <dgm:spPr/>
      <dgm:t>
        <a:bodyPr/>
        <a:lstStyle/>
        <a:p>
          <a:pPr algn="ctr"/>
          <a:r>
            <a:rPr lang="pt-BR" dirty="0" smtClean="0"/>
            <a:t>Legal modeling</a:t>
          </a:r>
        </a:p>
        <a:p>
          <a:pPr algn="ctr"/>
          <a:endParaRPr lang="pt-BR" dirty="0"/>
        </a:p>
      </dgm:t>
    </dgm:pt>
    <dgm:pt modelId="{A10A1DFC-DEC0-4207-8A87-834FA11E710B}" type="parTrans" cxnId="{CA02B50A-5522-4E28-95E2-3FAABE759E2F}">
      <dgm:prSet/>
      <dgm:spPr/>
      <dgm:t>
        <a:bodyPr/>
        <a:lstStyle/>
        <a:p>
          <a:pPr algn="ctr"/>
          <a:endParaRPr lang="pt-BR"/>
        </a:p>
      </dgm:t>
    </dgm:pt>
    <dgm:pt modelId="{113303FC-5392-4CC3-89D9-8207CDEF1E76}" type="sibTrans" cxnId="{CA02B50A-5522-4E28-95E2-3FAABE759E2F}">
      <dgm:prSet/>
      <dgm:spPr/>
      <dgm:t>
        <a:bodyPr/>
        <a:lstStyle/>
        <a:p>
          <a:pPr algn="ctr"/>
          <a:endParaRPr lang="pt-BR"/>
        </a:p>
      </dgm:t>
    </dgm:pt>
    <dgm:pt modelId="{80E945CE-46CD-44AF-BA42-DE56313CE753}">
      <dgm:prSet phldrT="[Texto]"/>
      <dgm:spPr/>
      <dgm:t>
        <a:bodyPr/>
        <a:lstStyle/>
        <a:p>
          <a:pPr algn="ctr"/>
          <a:r>
            <a:rPr lang="pt-BR" dirty="0" err="1" smtClean="0"/>
            <a:t>Contracts</a:t>
          </a:r>
          <a:endParaRPr lang="pt-BR" dirty="0" smtClean="0"/>
        </a:p>
        <a:p>
          <a:pPr algn="ctr"/>
          <a:endParaRPr lang="pt-BR" dirty="0"/>
        </a:p>
      </dgm:t>
    </dgm:pt>
    <dgm:pt modelId="{E5E69A3C-EEE8-4616-88E9-018402556ACE}" type="parTrans" cxnId="{F774238C-BBEB-49DE-ABBF-3039B70B656A}">
      <dgm:prSet/>
      <dgm:spPr/>
      <dgm:t>
        <a:bodyPr/>
        <a:lstStyle/>
        <a:p>
          <a:pPr algn="ctr"/>
          <a:endParaRPr lang="pt-BR"/>
        </a:p>
      </dgm:t>
    </dgm:pt>
    <dgm:pt modelId="{B78FF55D-F896-48B9-B3B0-082E3AB730E0}" type="sibTrans" cxnId="{F774238C-BBEB-49DE-ABBF-3039B70B656A}">
      <dgm:prSet/>
      <dgm:spPr/>
      <dgm:t>
        <a:bodyPr/>
        <a:lstStyle/>
        <a:p>
          <a:pPr algn="ctr"/>
          <a:endParaRPr lang="pt-BR"/>
        </a:p>
      </dgm:t>
    </dgm:pt>
    <dgm:pt modelId="{EDE256B1-78EE-4719-A0A4-0C3CB1EC35F4}">
      <dgm:prSet phldrT="[Texto]"/>
      <dgm:spPr/>
      <dgm:t>
        <a:bodyPr/>
        <a:lstStyle/>
        <a:p>
          <a:pPr algn="ctr"/>
          <a:r>
            <a:rPr lang="pt-BR" dirty="0" smtClean="0"/>
            <a:t>Legal </a:t>
          </a:r>
          <a:r>
            <a:rPr lang="pt-BR" dirty="0" err="1" smtClean="0"/>
            <a:t>Studies</a:t>
          </a:r>
          <a:endParaRPr lang="pt-BR" dirty="0"/>
        </a:p>
      </dgm:t>
    </dgm:pt>
    <dgm:pt modelId="{57DE53AB-01F4-42BB-A00A-98A410CC6F5A}" type="parTrans" cxnId="{816BBB71-A420-41FB-95DD-3EDCC5D66A17}">
      <dgm:prSet/>
      <dgm:spPr/>
      <dgm:t>
        <a:bodyPr/>
        <a:lstStyle/>
        <a:p>
          <a:pPr algn="ctr"/>
          <a:endParaRPr lang="pt-BR"/>
        </a:p>
      </dgm:t>
    </dgm:pt>
    <dgm:pt modelId="{ED81A91D-8D5E-4FF1-BD05-F90382684261}" type="sibTrans" cxnId="{816BBB71-A420-41FB-95DD-3EDCC5D66A17}">
      <dgm:prSet/>
      <dgm:spPr/>
      <dgm:t>
        <a:bodyPr/>
        <a:lstStyle/>
        <a:p>
          <a:pPr algn="ctr"/>
          <a:endParaRPr lang="pt-BR"/>
        </a:p>
      </dgm:t>
    </dgm:pt>
    <dgm:pt modelId="{438ADE34-D89A-4689-9471-C3F9E86749C6}">
      <dgm:prSet/>
      <dgm:spPr/>
      <dgm:t>
        <a:bodyPr/>
        <a:lstStyle/>
        <a:p>
          <a:pPr algn="ctr"/>
          <a:r>
            <a:rPr lang="en-US" dirty="0" smtClean="0"/>
            <a:t>Basic engineering design and operational / Investment Program</a:t>
          </a:r>
          <a:endParaRPr lang="pt-BR" dirty="0"/>
        </a:p>
      </dgm:t>
    </dgm:pt>
    <dgm:pt modelId="{D5403366-9C97-438A-BFB1-5562F0692A8D}" type="parTrans" cxnId="{119B5DA1-78D9-4840-8AC1-6FDE51CC0163}">
      <dgm:prSet/>
      <dgm:spPr/>
      <dgm:t>
        <a:bodyPr/>
        <a:lstStyle/>
        <a:p>
          <a:pPr algn="ctr"/>
          <a:endParaRPr lang="pt-BR"/>
        </a:p>
      </dgm:t>
    </dgm:pt>
    <dgm:pt modelId="{264B4F5F-AD53-42B6-92BD-DC866F0D83BD}" type="sibTrans" cxnId="{119B5DA1-78D9-4840-8AC1-6FDE51CC0163}">
      <dgm:prSet/>
      <dgm:spPr/>
      <dgm:t>
        <a:bodyPr/>
        <a:lstStyle/>
        <a:p>
          <a:pPr algn="ctr"/>
          <a:endParaRPr lang="pt-BR"/>
        </a:p>
      </dgm:t>
    </dgm:pt>
    <dgm:pt modelId="{336E32AE-67E6-469A-8442-CE52FCBB05F2}">
      <dgm:prSet/>
      <dgm:spPr/>
      <dgm:t>
        <a:bodyPr/>
        <a:lstStyle/>
        <a:p>
          <a:pPr algn="ctr"/>
          <a:r>
            <a:rPr lang="en-US" dirty="0" smtClean="0"/>
            <a:t>Environmental studies / Impacts and mitigation</a:t>
          </a:r>
          <a:endParaRPr lang="pt-BR" dirty="0"/>
        </a:p>
      </dgm:t>
    </dgm:pt>
    <dgm:pt modelId="{04FA0B71-59A1-466D-8ED3-B6181ABEF44E}" type="parTrans" cxnId="{29B651FD-95DE-447F-8407-B4D94C6844FF}">
      <dgm:prSet/>
      <dgm:spPr/>
      <dgm:t>
        <a:bodyPr/>
        <a:lstStyle/>
        <a:p>
          <a:pPr algn="ctr"/>
          <a:endParaRPr lang="pt-BR"/>
        </a:p>
      </dgm:t>
    </dgm:pt>
    <dgm:pt modelId="{7F63CCF8-A132-4AA2-A0AE-5EBFD2489C76}" type="sibTrans" cxnId="{29B651FD-95DE-447F-8407-B4D94C6844FF}">
      <dgm:prSet/>
      <dgm:spPr/>
      <dgm:t>
        <a:bodyPr/>
        <a:lstStyle/>
        <a:p>
          <a:pPr algn="ctr"/>
          <a:endParaRPr lang="pt-BR"/>
        </a:p>
      </dgm:t>
    </dgm:pt>
    <dgm:pt modelId="{36470E18-2BEF-4C78-9B1F-1C429F50188D}">
      <dgm:prSet/>
      <dgm:spPr/>
      <dgm:t>
        <a:bodyPr/>
        <a:lstStyle/>
        <a:p>
          <a:pPr algn="ctr"/>
          <a:r>
            <a:rPr lang="pt-BR" dirty="0" smtClean="0"/>
            <a:t>Economic and financial models</a:t>
          </a:r>
          <a:endParaRPr lang="pt-BR" dirty="0"/>
        </a:p>
      </dgm:t>
    </dgm:pt>
    <dgm:pt modelId="{E6B39DCF-B116-46A1-BF58-85E413146336}" type="parTrans" cxnId="{BBA57362-A10B-46C2-8D0B-4478715794AB}">
      <dgm:prSet/>
      <dgm:spPr/>
      <dgm:t>
        <a:bodyPr/>
        <a:lstStyle/>
        <a:p>
          <a:pPr algn="ctr"/>
          <a:endParaRPr lang="pt-BR"/>
        </a:p>
      </dgm:t>
    </dgm:pt>
    <dgm:pt modelId="{C5271A4B-4095-4006-9918-BA94AE847C3A}" type="sibTrans" cxnId="{BBA57362-A10B-46C2-8D0B-4478715794AB}">
      <dgm:prSet/>
      <dgm:spPr/>
      <dgm:t>
        <a:bodyPr/>
        <a:lstStyle/>
        <a:p>
          <a:pPr algn="ctr"/>
          <a:endParaRPr lang="pt-BR"/>
        </a:p>
      </dgm:t>
    </dgm:pt>
    <dgm:pt modelId="{96C5153B-E2B6-4147-B48C-E00C7324ECBE}">
      <dgm:prSet/>
      <dgm:spPr/>
      <dgm:t>
        <a:bodyPr/>
        <a:lstStyle/>
        <a:p>
          <a:pPr algn="ctr"/>
          <a:r>
            <a:rPr lang="pt-BR" dirty="0" smtClean="0"/>
            <a:t>Business model</a:t>
          </a:r>
          <a:endParaRPr lang="pt-BR" dirty="0"/>
        </a:p>
      </dgm:t>
    </dgm:pt>
    <dgm:pt modelId="{A0D0EDD4-D8A2-49F4-8F95-B36C91210319}" type="parTrans" cxnId="{A78F9707-418D-420E-8FE3-025D1A55A08F}">
      <dgm:prSet/>
      <dgm:spPr/>
      <dgm:t>
        <a:bodyPr/>
        <a:lstStyle/>
        <a:p>
          <a:pPr algn="ctr"/>
          <a:endParaRPr lang="pt-BR"/>
        </a:p>
      </dgm:t>
    </dgm:pt>
    <dgm:pt modelId="{6BEA086B-8F84-43B5-AE1E-DA3A30197817}" type="sibTrans" cxnId="{A78F9707-418D-420E-8FE3-025D1A55A08F}">
      <dgm:prSet/>
      <dgm:spPr/>
      <dgm:t>
        <a:bodyPr/>
        <a:lstStyle/>
        <a:p>
          <a:pPr algn="ctr"/>
          <a:endParaRPr lang="pt-BR"/>
        </a:p>
      </dgm:t>
    </dgm:pt>
    <dgm:pt modelId="{F1342FE4-3B5B-4608-97CB-A803FA935916}">
      <dgm:prSet/>
      <dgm:spPr/>
      <dgm:t>
        <a:bodyPr/>
        <a:lstStyle/>
        <a:p>
          <a:pPr algn="ctr"/>
          <a:r>
            <a:rPr lang="pt-BR" dirty="0" smtClean="0"/>
            <a:t>Financing structure</a:t>
          </a:r>
          <a:endParaRPr lang="pt-BR" dirty="0"/>
        </a:p>
      </dgm:t>
    </dgm:pt>
    <dgm:pt modelId="{92ED6D58-47E4-4089-85D4-03CE01F790F7}" type="parTrans" cxnId="{AF28F9EF-DA5F-459D-AD40-5FACEB0409D0}">
      <dgm:prSet/>
      <dgm:spPr/>
      <dgm:t>
        <a:bodyPr/>
        <a:lstStyle/>
        <a:p>
          <a:pPr algn="ctr"/>
          <a:endParaRPr lang="pt-BR"/>
        </a:p>
      </dgm:t>
    </dgm:pt>
    <dgm:pt modelId="{5EC157BD-5890-420B-B55F-A40AA5280E00}" type="sibTrans" cxnId="{AF28F9EF-DA5F-459D-AD40-5FACEB0409D0}">
      <dgm:prSet/>
      <dgm:spPr/>
      <dgm:t>
        <a:bodyPr/>
        <a:lstStyle/>
        <a:p>
          <a:pPr algn="ctr"/>
          <a:endParaRPr lang="pt-BR"/>
        </a:p>
      </dgm:t>
    </dgm:pt>
    <dgm:pt modelId="{D97FCAE3-516D-49A8-9EA8-03CD62080854}">
      <dgm:prSet/>
      <dgm:spPr/>
      <dgm:t>
        <a:bodyPr/>
        <a:lstStyle/>
        <a:p>
          <a:pPr algn="ctr"/>
          <a:r>
            <a:rPr lang="pt-BR" dirty="0" smtClean="0"/>
            <a:t>Risk analysis and matrix</a:t>
          </a:r>
          <a:endParaRPr lang="pt-BR" dirty="0"/>
        </a:p>
      </dgm:t>
    </dgm:pt>
    <dgm:pt modelId="{A5F14422-54A1-4D7D-BB78-A5F96675B1DE}" type="parTrans" cxnId="{3A3ECDD1-5CA2-4E5B-BAFA-087D8DDCE400}">
      <dgm:prSet/>
      <dgm:spPr/>
      <dgm:t>
        <a:bodyPr/>
        <a:lstStyle/>
        <a:p>
          <a:pPr algn="ctr"/>
          <a:endParaRPr lang="pt-BR"/>
        </a:p>
      </dgm:t>
    </dgm:pt>
    <dgm:pt modelId="{ADAF7F4E-E35E-4429-B574-1FC128EF2898}" type="sibTrans" cxnId="{3A3ECDD1-5CA2-4E5B-BAFA-087D8DDCE400}">
      <dgm:prSet/>
      <dgm:spPr/>
      <dgm:t>
        <a:bodyPr/>
        <a:lstStyle/>
        <a:p>
          <a:pPr algn="ctr"/>
          <a:endParaRPr lang="pt-BR"/>
        </a:p>
      </dgm:t>
    </dgm:pt>
    <dgm:pt modelId="{3B916B28-2CE6-4125-8E42-188DD5EEA49C}">
      <dgm:prSet/>
      <dgm:spPr/>
      <dgm:t>
        <a:bodyPr/>
        <a:lstStyle/>
        <a:p>
          <a:pPr algn="ctr"/>
          <a:r>
            <a:rPr lang="pt-BR" dirty="0" smtClean="0"/>
            <a:t>Notice</a:t>
          </a:r>
          <a:endParaRPr lang="pt-BR" dirty="0"/>
        </a:p>
      </dgm:t>
    </dgm:pt>
    <dgm:pt modelId="{740D29A8-5866-48CE-80C6-637FDE18E55A}" type="parTrans" cxnId="{20708BF2-6C7A-4196-8897-3C861D719146}">
      <dgm:prSet/>
      <dgm:spPr/>
      <dgm:t>
        <a:bodyPr/>
        <a:lstStyle/>
        <a:p>
          <a:pPr algn="ctr"/>
          <a:endParaRPr lang="pt-BR"/>
        </a:p>
      </dgm:t>
    </dgm:pt>
    <dgm:pt modelId="{878C8851-019E-442E-8159-D1E6FF0EB189}" type="sibTrans" cxnId="{20708BF2-6C7A-4196-8897-3C861D719146}">
      <dgm:prSet/>
      <dgm:spPr/>
      <dgm:t>
        <a:bodyPr/>
        <a:lstStyle/>
        <a:p>
          <a:pPr algn="ctr"/>
          <a:endParaRPr lang="pt-BR"/>
        </a:p>
      </dgm:t>
    </dgm:pt>
    <dgm:pt modelId="{C491910D-7187-474F-95CE-527F0B44FA8E}" type="pres">
      <dgm:prSet presAssocID="{B8CDCC00-E594-4254-B2BB-6E8B035DAE08}" presName="diagram" presStyleCnt="0">
        <dgm:presLayoutVars>
          <dgm:chPref val="1"/>
          <dgm:dir/>
          <dgm:animOne val="branch"/>
          <dgm:animLvl val="lvl"/>
          <dgm:resizeHandles/>
        </dgm:presLayoutVars>
      </dgm:prSet>
      <dgm:spPr/>
      <dgm:t>
        <a:bodyPr/>
        <a:lstStyle/>
        <a:p>
          <a:endParaRPr lang="pt-BR"/>
        </a:p>
      </dgm:t>
    </dgm:pt>
    <dgm:pt modelId="{5D971BF0-380A-40A4-841C-F0F1C77EBA61}" type="pres">
      <dgm:prSet presAssocID="{92A3B745-5C4F-4F4E-9420-6AD0CE279F38}" presName="root" presStyleCnt="0"/>
      <dgm:spPr/>
      <dgm:t>
        <a:bodyPr/>
        <a:lstStyle/>
        <a:p>
          <a:endParaRPr lang="pt-BR"/>
        </a:p>
      </dgm:t>
    </dgm:pt>
    <dgm:pt modelId="{EEDF6DF9-C603-45BC-9F7D-980D6EFBB71B}" type="pres">
      <dgm:prSet presAssocID="{92A3B745-5C4F-4F4E-9420-6AD0CE279F38}" presName="rootComposite" presStyleCnt="0"/>
      <dgm:spPr/>
      <dgm:t>
        <a:bodyPr/>
        <a:lstStyle/>
        <a:p>
          <a:endParaRPr lang="pt-BR"/>
        </a:p>
      </dgm:t>
    </dgm:pt>
    <dgm:pt modelId="{F0F43D3C-C70B-4A13-8C88-998C40BED60C}" type="pres">
      <dgm:prSet presAssocID="{92A3B745-5C4F-4F4E-9420-6AD0CE279F38}" presName="rootText" presStyleLbl="node1" presStyleIdx="0" presStyleCnt="3"/>
      <dgm:spPr/>
      <dgm:t>
        <a:bodyPr/>
        <a:lstStyle/>
        <a:p>
          <a:endParaRPr lang="pt-BR"/>
        </a:p>
      </dgm:t>
    </dgm:pt>
    <dgm:pt modelId="{C3E010EF-B6C7-4AC3-A659-53775DF26B16}" type="pres">
      <dgm:prSet presAssocID="{92A3B745-5C4F-4F4E-9420-6AD0CE279F38}" presName="rootConnector" presStyleLbl="node1" presStyleIdx="0" presStyleCnt="3"/>
      <dgm:spPr/>
      <dgm:t>
        <a:bodyPr/>
        <a:lstStyle/>
        <a:p>
          <a:endParaRPr lang="pt-BR"/>
        </a:p>
      </dgm:t>
    </dgm:pt>
    <dgm:pt modelId="{0763531F-57C8-420C-B113-4EADC01B7F2C}" type="pres">
      <dgm:prSet presAssocID="{92A3B745-5C4F-4F4E-9420-6AD0CE279F38}" presName="childShape" presStyleCnt="0"/>
      <dgm:spPr/>
      <dgm:t>
        <a:bodyPr/>
        <a:lstStyle/>
        <a:p>
          <a:endParaRPr lang="pt-BR"/>
        </a:p>
      </dgm:t>
    </dgm:pt>
    <dgm:pt modelId="{4065CE32-7589-40DE-91DC-FFA611635B2A}" type="pres">
      <dgm:prSet presAssocID="{FBDF0A09-AF45-4FB4-83C2-B139969A45F5}" presName="Name13" presStyleLbl="parChTrans1D2" presStyleIdx="0" presStyleCnt="11"/>
      <dgm:spPr/>
      <dgm:t>
        <a:bodyPr/>
        <a:lstStyle/>
        <a:p>
          <a:endParaRPr lang="pt-BR"/>
        </a:p>
      </dgm:t>
    </dgm:pt>
    <dgm:pt modelId="{4D8EECB5-A19A-4EC7-9FD9-EC37F774BA6C}" type="pres">
      <dgm:prSet presAssocID="{2E6D9316-D968-4D12-97E9-27DA85CE1BA5}" presName="childText" presStyleLbl="bgAcc1" presStyleIdx="0" presStyleCnt="11">
        <dgm:presLayoutVars>
          <dgm:bulletEnabled val="1"/>
        </dgm:presLayoutVars>
      </dgm:prSet>
      <dgm:spPr/>
      <dgm:t>
        <a:bodyPr/>
        <a:lstStyle/>
        <a:p>
          <a:endParaRPr lang="pt-BR"/>
        </a:p>
      </dgm:t>
    </dgm:pt>
    <dgm:pt modelId="{ABAB7B68-E351-4730-A75C-CCC256E3D008}" type="pres">
      <dgm:prSet presAssocID="{D91D927F-8743-4623-B6B8-41F2ED8F0893}" presName="Name13" presStyleLbl="parChTrans1D2" presStyleIdx="1" presStyleCnt="11"/>
      <dgm:spPr/>
      <dgm:t>
        <a:bodyPr/>
        <a:lstStyle/>
        <a:p>
          <a:endParaRPr lang="pt-BR"/>
        </a:p>
      </dgm:t>
    </dgm:pt>
    <dgm:pt modelId="{DFDBAC6E-F624-4448-BFFA-F9E6A6F54F4C}" type="pres">
      <dgm:prSet presAssocID="{C7BB6B37-1D97-4A29-9D2E-34678C78B479}" presName="childText" presStyleLbl="bgAcc1" presStyleIdx="1" presStyleCnt="11">
        <dgm:presLayoutVars>
          <dgm:bulletEnabled val="1"/>
        </dgm:presLayoutVars>
      </dgm:prSet>
      <dgm:spPr/>
      <dgm:t>
        <a:bodyPr/>
        <a:lstStyle/>
        <a:p>
          <a:endParaRPr lang="pt-BR"/>
        </a:p>
      </dgm:t>
    </dgm:pt>
    <dgm:pt modelId="{80F872C2-3B77-4E40-9D8F-BF58049901D4}" type="pres">
      <dgm:prSet presAssocID="{D5403366-9C97-438A-BFB1-5562F0692A8D}" presName="Name13" presStyleLbl="parChTrans1D2" presStyleIdx="2" presStyleCnt="11"/>
      <dgm:spPr/>
      <dgm:t>
        <a:bodyPr/>
        <a:lstStyle/>
        <a:p>
          <a:endParaRPr lang="pt-BR"/>
        </a:p>
      </dgm:t>
    </dgm:pt>
    <dgm:pt modelId="{792E4CA6-0D48-49E9-8220-9CD3D7EF7035}" type="pres">
      <dgm:prSet presAssocID="{438ADE34-D89A-4689-9471-C3F9E86749C6}" presName="childText" presStyleLbl="bgAcc1" presStyleIdx="2" presStyleCnt="11">
        <dgm:presLayoutVars>
          <dgm:bulletEnabled val="1"/>
        </dgm:presLayoutVars>
      </dgm:prSet>
      <dgm:spPr/>
      <dgm:t>
        <a:bodyPr/>
        <a:lstStyle/>
        <a:p>
          <a:endParaRPr lang="pt-BR"/>
        </a:p>
      </dgm:t>
    </dgm:pt>
    <dgm:pt modelId="{292931DD-2D2C-45D0-9C01-010EC9F8D6A5}" type="pres">
      <dgm:prSet presAssocID="{04FA0B71-59A1-466D-8ED3-B6181ABEF44E}" presName="Name13" presStyleLbl="parChTrans1D2" presStyleIdx="3" presStyleCnt="11"/>
      <dgm:spPr/>
      <dgm:t>
        <a:bodyPr/>
        <a:lstStyle/>
        <a:p>
          <a:endParaRPr lang="pt-BR"/>
        </a:p>
      </dgm:t>
    </dgm:pt>
    <dgm:pt modelId="{0CA22CC9-55C3-459D-94F9-70787EF13749}" type="pres">
      <dgm:prSet presAssocID="{336E32AE-67E6-469A-8442-CE52FCBB05F2}" presName="childText" presStyleLbl="bgAcc1" presStyleIdx="3" presStyleCnt="11">
        <dgm:presLayoutVars>
          <dgm:bulletEnabled val="1"/>
        </dgm:presLayoutVars>
      </dgm:prSet>
      <dgm:spPr/>
      <dgm:t>
        <a:bodyPr/>
        <a:lstStyle/>
        <a:p>
          <a:endParaRPr lang="pt-BR"/>
        </a:p>
      </dgm:t>
    </dgm:pt>
    <dgm:pt modelId="{523B2239-FB00-4F9C-A85A-234EFD11C192}" type="pres">
      <dgm:prSet presAssocID="{622BF133-6DA2-441A-85E0-F8AFFDB4509B}" presName="root" presStyleCnt="0"/>
      <dgm:spPr/>
      <dgm:t>
        <a:bodyPr/>
        <a:lstStyle/>
        <a:p>
          <a:endParaRPr lang="pt-BR"/>
        </a:p>
      </dgm:t>
    </dgm:pt>
    <dgm:pt modelId="{5D92E21A-E745-46F3-B828-77305658CD6B}" type="pres">
      <dgm:prSet presAssocID="{622BF133-6DA2-441A-85E0-F8AFFDB4509B}" presName="rootComposite" presStyleCnt="0"/>
      <dgm:spPr/>
      <dgm:t>
        <a:bodyPr/>
        <a:lstStyle/>
        <a:p>
          <a:endParaRPr lang="pt-BR"/>
        </a:p>
      </dgm:t>
    </dgm:pt>
    <dgm:pt modelId="{5F2CECDB-D253-423A-833A-293C753A64E8}" type="pres">
      <dgm:prSet presAssocID="{622BF133-6DA2-441A-85E0-F8AFFDB4509B}" presName="rootText" presStyleLbl="node1" presStyleIdx="1" presStyleCnt="3"/>
      <dgm:spPr/>
      <dgm:t>
        <a:bodyPr/>
        <a:lstStyle/>
        <a:p>
          <a:endParaRPr lang="pt-BR"/>
        </a:p>
      </dgm:t>
    </dgm:pt>
    <dgm:pt modelId="{7DC4B4CA-FF13-4FAA-A87B-41172206ACCD}" type="pres">
      <dgm:prSet presAssocID="{622BF133-6DA2-441A-85E0-F8AFFDB4509B}" presName="rootConnector" presStyleLbl="node1" presStyleIdx="1" presStyleCnt="3"/>
      <dgm:spPr/>
      <dgm:t>
        <a:bodyPr/>
        <a:lstStyle/>
        <a:p>
          <a:endParaRPr lang="pt-BR"/>
        </a:p>
      </dgm:t>
    </dgm:pt>
    <dgm:pt modelId="{7395C2EF-ED3B-40CD-A37C-F2B7CD23B0FB}" type="pres">
      <dgm:prSet presAssocID="{622BF133-6DA2-441A-85E0-F8AFFDB4509B}" presName="childShape" presStyleCnt="0"/>
      <dgm:spPr/>
      <dgm:t>
        <a:bodyPr/>
        <a:lstStyle/>
        <a:p>
          <a:endParaRPr lang="pt-BR"/>
        </a:p>
      </dgm:t>
    </dgm:pt>
    <dgm:pt modelId="{4ED27C6A-6A50-4D1C-B927-DFA983998E85}" type="pres">
      <dgm:prSet presAssocID="{E6B39DCF-B116-46A1-BF58-85E413146336}" presName="Name13" presStyleLbl="parChTrans1D2" presStyleIdx="4" presStyleCnt="11"/>
      <dgm:spPr/>
      <dgm:t>
        <a:bodyPr/>
        <a:lstStyle/>
        <a:p>
          <a:endParaRPr lang="pt-BR"/>
        </a:p>
      </dgm:t>
    </dgm:pt>
    <dgm:pt modelId="{6EC50CFF-AF3C-49E5-8D2A-A03737F3180E}" type="pres">
      <dgm:prSet presAssocID="{36470E18-2BEF-4C78-9B1F-1C429F50188D}" presName="childText" presStyleLbl="bgAcc1" presStyleIdx="4" presStyleCnt="11">
        <dgm:presLayoutVars>
          <dgm:bulletEnabled val="1"/>
        </dgm:presLayoutVars>
      </dgm:prSet>
      <dgm:spPr/>
      <dgm:t>
        <a:bodyPr/>
        <a:lstStyle/>
        <a:p>
          <a:endParaRPr lang="pt-BR"/>
        </a:p>
      </dgm:t>
    </dgm:pt>
    <dgm:pt modelId="{43F410BA-E2FE-42F0-BBFA-C403AB775820}" type="pres">
      <dgm:prSet presAssocID="{A0D0EDD4-D8A2-49F4-8F95-B36C91210319}" presName="Name13" presStyleLbl="parChTrans1D2" presStyleIdx="5" presStyleCnt="11"/>
      <dgm:spPr/>
      <dgm:t>
        <a:bodyPr/>
        <a:lstStyle/>
        <a:p>
          <a:endParaRPr lang="pt-BR"/>
        </a:p>
      </dgm:t>
    </dgm:pt>
    <dgm:pt modelId="{A4E3791C-F504-435E-9EEF-CA93BCA4E4EE}" type="pres">
      <dgm:prSet presAssocID="{96C5153B-E2B6-4147-B48C-E00C7324ECBE}" presName="childText" presStyleLbl="bgAcc1" presStyleIdx="5" presStyleCnt="11">
        <dgm:presLayoutVars>
          <dgm:bulletEnabled val="1"/>
        </dgm:presLayoutVars>
      </dgm:prSet>
      <dgm:spPr/>
      <dgm:t>
        <a:bodyPr/>
        <a:lstStyle/>
        <a:p>
          <a:endParaRPr lang="pt-BR"/>
        </a:p>
      </dgm:t>
    </dgm:pt>
    <dgm:pt modelId="{86A8116F-67C8-43E3-9575-7836CB662F6E}" type="pres">
      <dgm:prSet presAssocID="{92ED6D58-47E4-4089-85D4-03CE01F790F7}" presName="Name13" presStyleLbl="parChTrans1D2" presStyleIdx="6" presStyleCnt="11"/>
      <dgm:spPr/>
      <dgm:t>
        <a:bodyPr/>
        <a:lstStyle/>
        <a:p>
          <a:endParaRPr lang="pt-BR"/>
        </a:p>
      </dgm:t>
    </dgm:pt>
    <dgm:pt modelId="{56D8B0B2-F744-43A2-9C40-450BCB7A4617}" type="pres">
      <dgm:prSet presAssocID="{F1342FE4-3B5B-4608-97CB-A803FA935916}" presName="childText" presStyleLbl="bgAcc1" presStyleIdx="6" presStyleCnt="11">
        <dgm:presLayoutVars>
          <dgm:bulletEnabled val="1"/>
        </dgm:presLayoutVars>
      </dgm:prSet>
      <dgm:spPr/>
      <dgm:t>
        <a:bodyPr/>
        <a:lstStyle/>
        <a:p>
          <a:endParaRPr lang="pt-BR"/>
        </a:p>
      </dgm:t>
    </dgm:pt>
    <dgm:pt modelId="{A73CC630-FF26-4318-96AB-7C5D469AAD6A}" type="pres">
      <dgm:prSet presAssocID="{A5F14422-54A1-4D7D-BB78-A5F96675B1DE}" presName="Name13" presStyleLbl="parChTrans1D2" presStyleIdx="7" presStyleCnt="11"/>
      <dgm:spPr/>
      <dgm:t>
        <a:bodyPr/>
        <a:lstStyle/>
        <a:p>
          <a:endParaRPr lang="pt-BR"/>
        </a:p>
      </dgm:t>
    </dgm:pt>
    <dgm:pt modelId="{83D2AE7F-D98F-4994-AA79-D5B4A2DABE2C}" type="pres">
      <dgm:prSet presAssocID="{D97FCAE3-516D-49A8-9EA8-03CD62080854}" presName="childText" presStyleLbl="bgAcc1" presStyleIdx="7" presStyleCnt="11">
        <dgm:presLayoutVars>
          <dgm:bulletEnabled val="1"/>
        </dgm:presLayoutVars>
      </dgm:prSet>
      <dgm:spPr/>
      <dgm:t>
        <a:bodyPr/>
        <a:lstStyle/>
        <a:p>
          <a:endParaRPr lang="pt-BR"/>
        </a:p>
      </dgm:t>
    </dgm:pt>
    <dgm:pt modelId="{BEA4368E-F4DB-4F99-8285-F715B560D21D}" type="pres">
      <dgm:prSet presAssocID="{EDE256B1-78EE-4719-A0A4-0C3CB1EC35F4}" presName="root" presStyleCnt="0"/>
      <dgm:spPr/>
      <dgm:t>
        <a:bodyPr/>
        <a:lstStyle/>
        <a:p>
          <a:endParaRPr lang="pt-BR"/>
        </a:p>
      </dgm:t>
    </dgm:pt>
    <dgm:pt modelId="{8D25A75C-92CB-4F24-9E90-2635B5C14FBA}" type="pres">
      <dgm:prSet presAssocID="{EDE256B1-78EE-4719-A0A4-0C3CB1EC35F4}" presName="rootComposite" presStyleCnt="0"/>
      <dgm:spPr/>
      <dgm:t>
        <a:bodyPr/>
        <a:lstStyle/>
        <a:p>
          <a:endParaRPr lang="pt-BR"/>
        </a:p>
      </dgm:t>
    </dgm:pt>
    <dgm:pt modelId="{8394B784-5C27-49F2-A73F-6DAB8F871F4D}" type="pres">
      <dgm:prSet presAssocID="{EDE256B1-78EE-4719-A0A4-0C3CB1EC35F4}" presName="rootText" presStyleLbl="node1" presStyleIdx="2" presStyleCnt="3"/>
      <dgm:spPr/>
      <dgm:t>
        <a:bodyPr/>
        <a:lstStyle/>
        <a:p>
          <a:endParaRPr lang="pt-BR"/>
        </a:p>
      </dgm:t>
    </dgm:pt>
    <dgm:pt modelId="{E8A32EE9-C3E3-42AF-9FCD-E69C7A52CD29}" type="pres">
      <dgm:prSet presAssocID="{EDE256B1-78EE-4719-A0A4-0C3CB1EC35F4}" presName="rootConnector" presStyleLbl="node1" presStyleIdx="2" presStyleCnt="3"/>
      <dgm:spPr/>
      <dgm:t>
        <a:bodyPr/>
        <a:lstStyle/>
        <a:p>
          <a:endParaRPr lang="pt-BR"/>
        </a:p>
      </dgm:t>
    </dgm:pt>
    <dgm:pt modelId="{10291963-C3B7-40BB-BC21-5AE696452F80}" type="pres">
      <dgm:prSet presAssocID="{EDE256B1-78EE-4719-A0A4-0C3CB1EC35F4}" presName="childShape" presStyleCnt="0"/>
      <dgm:spPr/>
      <dgm:t>
        <a:bodyPr/>
        <a:lstStyle/>
        <a:p>
          <a:endParaRPr lang="pt-BR"/>
        </a:p>
      </dgm:t>
    </dgm:pt>
    <dgm:pt modelId="{37A61DEC-78F3-4F4D-B49E-08A860C3CEF8}" type="pres">
      <dgm:prSet presAssocID="{A10A1DFC-DEC0-4207-8A87-834FA11E710B}" presName="Name13" presStyleLbl="parChTrans1D2" presStyleIdx="8" presStyleCnt="11"/>
      <dgm:spPr/>
      <dgm:t>
        <a:bodyPr/>
        <a:lstStyle/>
        <a:p>
          <a:endParaRPr lang="pt-BR"/>
        </a:p>
      </dgm:t>
    </dgm:pt>
    <dgm:pt modelId="{85474AB9-1AAA-437A-BB1A-3F99BFAD91DB}" type="pres">
      <dgm:prSet presAssocID="{5B023D66-D896-4AB6-9E0A-418BC4AD0FAF}" presName="childText" presStyleLbl="bgAcc1" presStyleIdx="8" presStyleCnt="11">
        <dgm:presLayoutVars>
          <dgm:bulletEnabled val="1"/>
        </dgm:presLayoutVars>
      </dgm:prSet>
      <dgm:spPr/>
      <dgm:t>
        <a:bodyPr/>
        <a:lstStyle/>
        <a:p>
          <a:endParaRPr lang="pt-BR"/>
        </a:p>
      </dgm:t>
    </dgm:pt>
    <dgm:pt modelId="{377F278C-9C75-4899-A69D-D9313C2628AD}" type="pres">
      <dgm:prSet presAssocID="{740D29A8-5866-48CE-80C6-637FDE18E55A}" presName="Name13" presStyleLbl="parChTrans1D2" presStyleIdx="9" presStyleCnt="11"/>
      <dgm:spPr/>
      <dgm:t>
        <a:bodyPr/>
        <a:lstStyle/>
        <a:p>
          <a:endParaRPr lang="pt-BR"/>
        </a:p>
      </dgm:t>
    </dgm:pt>
    <dgm:pt modelId="{6D81D554-8D8F-4571-8448-2BFE3C939BAE}" type="pres">
      <dgm:prSet presAssocID="{3B916B28-2CE6-4125-8E42-188DD5EEA49C}" presName="childText" presStyleLbl="bgAcc1" presStyleIdx="9" presStyleCnt="11">
        <dgm:presLayoutVars>
          <dgm:bulletEnabled val="1"/>
        </dgm:presLayoutVars>
      </dgm:prSet>
      <dgm:spPr/>
      <dgm:t>
        <a:bodyPr/>
        <a:lstStyle/>
        <a:p>
          <a:endParaRPr lang="pt-BR"/>
        </a:p>
      </dgm:t>
    </dgm:pt>
    <dgm:pt modelId="{CF1F6833-04CF-4D9A-BBE9-7F8AC7A2B6B4}" type="pres">
      <dgm:prSet presAssocID="{E5E69A3C-EEE8-4616-88E9-018402556ACE}" presName="Name13" presStyleLbl="parChTrans1D2" presStyleIdx="10" presStyleCnt="11"/>
      <dgm:spPr/>
      <dgm:t>
        <a:bodyPr/>
        <a:lstStyle/>
        <a:p>
          <a:endParaRPr lang="pt-BR"/>
        </a:p>
      </dgm:t>
    </dgm:pt>
    <dgm:pt modelId="{B8BA2D42-C4DD-4D0C-836B-4F1ED437B4F3}" type="pres">
      <dgm:prSet presAssocID="{80E945CE-46CD-44AF-BA42-DE56313CE753}" presName="childText" presStyleLbl="bgAcc1" presStyleIdx="10" presStyleCnt="11">
        <dgm:presLayoutVars>
          <dgm:bulletEnabled val="1"/>
        </dgm:presLayoutVars>
      </dgm:prSet>
      <dgm:spPr/>
      <dgm:t>
        <a:bodyPr/>
        <a:lstStyle/>
        <a:p>
          <a:endParaRPr lang="pt-BR"/>
        </a:p>
      </dgm:t>
    </dgm:pt>
  </dgm:ptLst>
  <dgm:cxnLst>
    <dgm:cxn modelId="{CA02B50A-5522-4E28-95E2-3FAABE759E2F}" srcId="{EDE256B1-78EE-4719-A0A4-0C3CB1EC35F4}" destId="{5B023D66-D896-4AB6-9E0A-418BC4AD0FAF}" srcOrd="0" destOrd="0" parTransId="{A10A1DFC-DEC0-4207-8A87-834FA11E710B}" sibTransId="{113303FC-5392-4CC3-89D9-8207CDEF1E76}"/>
    <dgm:cxn modelId="{FED0C2E4-25CB-4DE7-BEF2-865F37A272E6}" type="presOf" srcId="{EDE256B1-78EE-4719-A0A4-0C3CB1EC35F4}" destId="{8394B784-5C27-49F2-A73F-6DAB8F871F4D}" srcOrd="0" destOrd="0" presId="urn:microsoft.com/office/officeart/2005/8/layout/hierarchy3"/>
    <dgm:cxn modelId="{372A77B1-01AC-4333-802F-66BE7339348C}" type="presOf" srcId="{F1342FE4-3B5B-4608-97CB-A803FA935916}" destId="{56D8B0B2-F744-43A2-9C40-450BCB7A4617}" srcOrd="0" destOrd="0" presId="urn:microsoft.com/office/officeart/2005/8/layout/hierarchy3"/>
    <dgm:cxn modelId="{E57E45B3-0D91-4008-BC3E-363B296F7589}" type="presOf" srcId="{622BF133-6DA2-441A-85E0-F8AFFDB4509B}" destId="{7DC4B4CA-FF13-4FAA-A87B-41172206ACCD}" srcOrd="1" destOrd="0" presId="urn:microsoft.com/office/officeart/2005/8/layout/hierarchy3"/>
    <dgm:cxn modelId="{6BE21E55-D9A7-49BF-8CDB-90972D8FE195}" type="presOf" srcId="{D91D927F-8743-4623-B6B8-41F2ED8F0893}" destId="{ABAB7B68-E351-4730-A75C-CCC256E3D008}" srcOrd="0" destOrd="0" presId="urn:microsoft.com/office/officeart/2005/8/layout/hierarchy3"/>
    <dgm:cxn modelId="{F8D00D71-FA48-4BE7-B2AB-8CC694278225}" type="presOf" srcId="{92A3B745-5C4F-4F4E-9420-6AD0CE279F38}" destId="{F0F43D3C-C70B-4A13-8C88-998C40BED60C}" srcOrd="0" destOrd="0" presId="urn:microsoft.com/office/officeart/2005/8/layout/hierarchy3"/>
    <dgm:cxn modelId="{B8C3331C-B9B4-4CE3-AA12-3F65ED8EC41E}" type="presOf" srcId="{3B916B28-2CE6-4125-8E42-188DD5EEA49C}" destId="{6D81D554-8D8F-4571-8448-2BFE3C939BAE}" srcOrd="0" destOrd="0" presId="urn:microsoft.com/office/officeart/2005/8/layout/hierarchy3"/>
    <dgm:cxn modelId="{29B651FD-95DE-447F-8407-B4D94C6844FF}" srcId="{92A3B745-5C4F-4F4E-9420-6AD0CE279F38}" destId="{336E32AE-67E6-469A-8442-CE52FCBB05F2}" srcOrd="3" destOrd="0" parTransId="{04FA0B71-59A1-466D-8ED3-B6181ABEF44E}" sibTransId="{7F63CCF8-A132-4AA2-A0AE-5EBFD2489C76}"/>
    <dgm:cxn modelId="{859BBB21-768C-4542-831D-B88D6AFE5308}" type="presOf" srcId="{622BF133-6DA2-441A-85E0-F8AFFDB4509B}" destId="{5F2CECDB-D253-423A-833A-293C753A64E8}" srcOrd="0" destOrd="0" presId="urn:microsoft.com/office/officeart/2005/8/layout/hierarchy3"/>
    <dgm:cxn modelId="{10480188-2BE1-4E4C-81A4-A04C822045E5}" type="presOf" srcId="{EDE256B1-78EE-4719-A0A4-0C3CB1EC35F4}" destId="{E8A32EE9-C3E3-42AF-9FCD-E69C7A52CD29}" srcOrd="1" destOrd="0" presId="urn:microsoft.com/office/officeart/2005/8/layout/hierarchy3"/>
    <dgm:cxn modelId="{EA0EFA29-D488-412D-915F-535AA2E4E456}" type="presOf" srcId="{36470E18-2BEF-4C78-9B1F-1C429F50188D}" destId="{6EC50CFF-AF3C-49E5-8D2A-A03737F3180E}" srcOrd="0" destOrd="0" presId="urn:microsoft.com/office/officeart/2005/8/layout/hierarchy3"/>
    <dgm:cxn modelId="{48D0160C-CA48-405E-90DD-632FBFD4D9D9}" type="presOf" srcId="{D5403366-9C97-438A-BFB1-5562F0692A8D}" destId="{80F872C2-3B77-4E40-9D8F-BF58049901D4}" srcOrd="0" destOrd="0" presId="urn:microsoft.com/office/officeart/2005/8/layout/hierarchy3"/>
    <dgm:cxn modelId="{190B2A62-1487-4DC5-BC03-FE59EDB3DB1B}" type="presOf" srcId="{5B023D66-D896-4AB6-9E0A-418BC4AD0FAF}" destId="{85474AB9-1AAA-437A-BB1A-3F99BFAD91DB}" srcOrd="0" destOrd="0" presId="urn:microsoft.com/office/officeart/2005/8/layout/hierarchy3"/>
    <dgm:cxn modelId="{DD006F89-DA17-4261-91AD-482AF31E62DB}" type="presOf" srcId="{A0D0EDD4-D8A2-49F4-8F95-B36C91210319}" destId="{43F410BA-E2FE-42F0-BBFA-C403AB775820}" srcOrd="0" destOrd="0" presId="urn:microsoft.com/office/officeart/2005/8/layout/hierarchy3"/>
    <dgm:cxn modelId="{A78F9707-418D-420E-8FE3-025D1A55A08F}" srcId="{622BF133-6DA2-441A-85E0-F8AFFDB4509B}" destId="{96C5153B-E2B6-4147-B48C-E00C7324ECBE}" srcOrd="1" destOrd="0" parTransId="{A0D0EDD4-D8A2-49F4-8F95-B36C91210319}" sibTransId="{6BEA086B-8F84-43B5-AE1E-DA3A30197817}"/>
    <dgm:cxn modelId="{B4539E98-403A-4CB8-B652-C8AD875A96FA}" type="presOf" srcId="{336E32AE-67E6-469A-8442-CE52FCBB05F2}" destId="{0CA22CC9-55C3-459D-94F9-70787EF13749}" srcOrd="0" destOrd="0" presId="urn:microsoft.com/office/officeart/2005/8/layout/hierarchy3"/>
    <dgm:cxn modelId="{F2099916-E1AA-4BA5-A85D-4483EA7EB7C9}" type="presOf" srcId="{FBDF0A09-AF45-4FB4-83C2-B139969A45F5}" destId="{4065CE32-7589-40DE-91DC-FFA611635B2A}" srcOrd="0" destOrd="0" presId="urn:microsoft.com/office/officeart/2005/8/layout/hierarchy3"/>
    <dgm:cxn modelId="{8FF35190-7C7D-41D8-8883-25005D833414}" type="presOf" srcId="{E5E69A3C-EEE8-4616-88E9-018402556ACE}" destId="{CF1F6833-04CF-4D9A-BBE9-7F8AC7A2B6B4}" srcOrd="0" destOrd="0" presId="urn:microsoft.com/office/officeart/2005/8/layout/hierarchy3"/>
    <dgm:cxn modelId="{8D2A9A73-DA87-46C0-B969-4177206058DD}" type="presOf" srcId="{96C5153B-E2B6-4147-B48C-E00C7324ECBE}" destId="{A4E3791C-F504-435E-9EEF-CA93BCA4E4EE}" srcOrd="0" destOrd="0" presId="urn:microsoft.com/office/officeart/2005/8/layout/hierarchy3"/>
    <dgm:cxn modelId="{F61255BB-A3FE-495E-8819-64968D254575}" type="presOf" srcId="{438ADE34-D89A-4689-9471-C3F9E86749C6}" destId="{792E4CA6-0D48-49E9-8220-9CD3D7EF7035}" srcOrd="0" destOrd="0" presId="urn:microsoft.com/office/officeart/2005/8/layout/hierarchy3"/>
    <dgm:cxn modelId="{F774238C-BBEB-49DE-ABBF-3039B70B656A}" srcId="{EDE256B1-78EE-4719-A0A4-0C3CB1EC35F4}" destId="{80E945CE-46CD-44AF-BA42-DE56313CE753}" srcOrd="2" destOrd="0" parTransId="{E5E69A3C-EEE8-4616-88E9-018402556ACE}" sibTransId="{B78FF55D-F896-48B9-B3B0-082E3AB730E0}"/>
    <dgm:cxn modelId="{816BBB71-A420-41FB-95DD-3EDCC5D66A17}" srcId="{B8CDCC00-E594-4254-B2BB-6E8B035DAE08}" destId="{EDE256B1-78EE-4719-A0A4-0C3CB1EC35F4}" srcOrd="2" destOrd="0" parTransId="{57DE53AB-01F4-42BB-A00A-98A410CC6F5A}" sibTransId="{ED81A91D-8D5E-4FF1-BD05-F90382684261}"/>
    <dgm:cxn modelId="{20708BF2-6C7A-4196-8897-3C861D719146}" srcId="{EDE256B1-78EE-4719-A0A4-0C3CB1EC35F4}" destId="{3B916B28-2CE6-4125-8E42-188DD5EEA49C}" srcOrd="1" destOrd="0" parTransId="{740D29A8-5866-48CE-80C6-637FDE18E55A}" sibTransId="{878C8851-019E-442E-8159-D1E6FF0EB189}"/>
    <dgm:cxn modelId="{36A9FDA7-954F-4FD4-AB6E-CD194CDE683D}" type="presOf" srcId="{E6B39DCF-B116-46A1-BF58-85E413146336}" destId="{4ED27C6A-6A50-4D1C-B927-DFA983998E85}" srcOrd="0" destOrd="0" presId="urn:microsoft.com/office/officeart/2005/8/layout/hierarchy3"/>
    <dgm:cxn modelId="{E4289E66-DA54-483D-A835-081661731514}" type="presOf" srcId="{04FA0B71-59A1-466D-8ED3-B6181ABEF44E}" destId="{292931DD-2D2C-45D0-9C01-010EC9F8D6A5}" srcOrd="0" destOrd="0" presId="urn:microsoft.com/office/officeart/2005/8/layout/hierarchy3"/>
    <dgm:cxn modelId="{2EE6D354-9742-4BE0-9E6B-8FF40BC29B41}" type="presOf" srcId="{92ED6D58-47E4-4089-85D4-03CE01F790F7}" destId="{86A8116F-67C8-43E3-9575-7836CB662F6E}" srcOrd="0" destOrd="0" presId="urn:microsoft.com/office/officeart/2005/8/layout/hierarchy3"/>
    <dgm:cxn modelId="{119B5DA1-78D9-4840-8AC1-6FDE51CC0163}" srcId="{92A3B745-5C4F-4F4E-9420-6AD0CE279F38}" destId="{438ADE34-D89A-4689-9471-C3F9E86749C6}" srcOrd="2" destOrd="0" parTransId="{D5403366-9C97-438A-BFB1-5562F0692A8D}" sibTransId="{264B4F5F-AD53-42B6-92BD-DC866F0D83BD}"/>
    <dgm:cxn modelId="{1C03C216-AE70-4320-A5DF-FF058260D9DF}" type="presOf" srcId="{B8CDCC00-E594-4254-B2BB-6E8B035DAE08}" destId="{C491910D-7187-474F-95CE-527F0B44FA8E}" srcOrd="0" destOrd="0" presId="urn:microsoft.com/office/officeart/2005/8/layout/hierarchy3"/>
    <dgm:cxn modelId="{AF28F9EF-DA5F-459D-AD40-5FACEB0409D0}" srcId="{622BF133-6DA2-441A-85E0-F8AFFDB4509B}" destId="{F1342FE4-3B5B-4608-97CB-A803FA935916}" srcOrd="2" destOrd="0" parTransId="{92ED6D58-47E4-4089-85D4-03CE01F790F7}" sibTransId="{5EC157BD-5890-420B-B55F-A40AA5280E00}"/>
    <dgm:cxn modelId="{B94C379D-5C56-4619-8889-655B21F59351}" type="presOf" srcId="{A5F14422-54A1-4D7D-BB78-A5F96675B1DE}" destId="{A73CC630-FF26-4318-96AB-7C5D469AAD6A}" srcOrd="0" destOrd="0" presId="urn:microsoft.com/office/officeart/2005/8/layout/hierarchy3"/>
    <dgm:cxn modelId="{D629FC86-C414-4A15-A048-6F52F76EC346}" srcId="{92A3B745-5C4F-4F4E-9420-6AD0CE279F38}" destId="{2E6D9316-D968-4D12-97E9-27DA85CE1BA5}" srcOrd="0" destOrd="0" parTransId="{FBDF0A09-AF45-4FB4-83C2-B139969A45F5}" sibTransId="{82CD0D16-27E9-4CEC-83FD-127FB385E08D}"/>
    <dgm:cxn modelId="{C7288388-AD31-4F4F-B2AB-06B61033C451}" type="presOf" srcId="{C7BB6B37-1D97-4A29-9D2E-34678C78B479}" destId="{DFDBAC6E-F624-4448-BFFA-F9E6A6F54F4C}" srcOrd="0" destOrd="0" presId="urn:microsoft.com/office/officeart/2005/8/layout/hierarchy3"/>
    <dgm:cxn modelId="{BBA57362-A10B-46C2-8D0B-4478715794AB}" srcId="{622BF133-6DA2-441A-85E0-F8AFFDB4509B}" destId="{36470E18-2BEF-4C78-9B1F-1C429F50188D}" srcOrd="0" destOrd="0" parTransId="{E6B39DCF-B116-46A1-BF58-85E413146336}" sibTransId="{C5271A4B-4095-4006-9918-BA94AE847C3A}"/>
    <dgm:cxn modelId="{7BD2CD34-033F-43E8-B1D6-9E911F71E9BE}" type="presOf" srcId="{80E945CE-46CD-44AF-BA42-DE56313CE753}" destId="{B8BA2D42-C4DD-4D0C-836B-4F1ED437B4F3}" srcOrd="0" destOrd="0" presId="urn:microsoft.com/office/officeart/2005/8/layout/hierarchy3"/>
    <dgm:cxn modelId="{6FA6ECAA-C46C-402E-BEF7-5E065495FBAA}" type="presOf" srcId="{2E6D9316-D968-4D12-97E9-27DA85CE1BA5}" destId="{4D8EECB5-A19A-4EC7-9FD9-EC37F774BA6C}" srcOrd="0" destOrd="0" presId="urn:microsoft.com/office/officeart/2005/8/layout/hierarchy3"/>
    <dgm:cxn modelId="{C9924044-EDA7-4054-8F73-0C900860649B}" srcId="{B8CDCC00-E594-4254-B2BB-6E8B035DAE08}" destId="{92A3B745-5C4F-4F4E-9420-6AD0CE279F38}" srcOrd="0" destOrd="0" parTransId="{4659684A-6F33-4516-BA29-8E1E02ADE2BC}" sibTransId="{EBAB2BBD-632F-4B52-A3AA-254A72620A0F}"/>
    <dgm:cxn modelId="{5F12A139-7F82-4D81-8D6E-C17AD889F99A}" srcId="{B8CDCC00-E594-4254-B2BB-6E8B035DAE08}" destId="{622BF133-6DA2-441A-85E0-F8AFFDB4509B}" srcOrd="1" destOrd="0" parTransId="{F73C844A-7029-43DE-99E8-5C38E93E3F45}" sibTransId="{F2F21E7C-E801-4FFB-BD9D-DE4EFFD73DC8}"/>
    <dgm:cxn modelId="{9153FB48-D9D9-4E86-8633-98B26203CD03}" type="presOf" srcId="{740D29A8-5866-48CE-80C6-637FDE18E55A}" destId="{377F278C-9C75-4899-A69D-D9313C2628AD}" srcOrd="0" destOrd="0" presId="urn:microsoft.com/office/officeart/2005/8/layout/hierarchy3"/>
    <dgm:cxn modelId="{45EECA9B-8BB9-40E7-A629-288A7FC75691}" type="presOf" srcId="{92A3B745-5C4F-4F4E-9420-6AD0CE279F38}" destId="{C3E010EF-B6C7-4AC3-A659-53775DF26B16}" srcOrd="1" destOrd="0" presId="urn:microsoft.com/office/officeart/2005/8/layout/hierarchy3"/>
    <dgm:cxn modelId="{033542BC-459D-46F6-A8DD-6B715468B9AA}" type="presOf" srcId="{D97FCAE3-516D-49A8-9EA8-03CD62080854}" destId="{83D2AE7F-D98F-4994-AA79-D5B4A2DABE2C}" srcOrd="0" destOrd="0" presId="urn:microsoft.com/office/officeart/2005/8/layout/hierarchy3"/>
    <dgm:cxn modelId="{EFBA26AD-20A8-4E42-9B4C-F3263F226BB3}" srcId="{92A3B745-5C4F-4F4E-9420-6AD0CE279F38}" destId="{C7BB6B37-1D97-4A29-9D2E-34678C78B479}" srcOrd="1" destOrd="0" parTransId="{D91D927F-8743-4623-B6B8-41F2ED8F0893}" sibTransId="{0A72FED4-4F02-4E31-A1A9-C5EA0A8596DF}"/>
    <dgm:cxn modelId="{DB7B4290-1DFC-475E-8F56-00CE46D50311}" type="presOf" srcId="{A10A1DFC-DEC0-4207-8A87-834FA11E710B}" destId="{37A61DEC-78F3-4F4D-B49E-08A860C3CEF8}" srcOrd="0" destOrd="0" presId="urn:microsoft.com/office/officeart/2005/8/layout/hierarchy3"/>
    <dgm:cxn modelId="{3A3ECDD1-5CA2-4E5B-BAFA-087D8DDCE400}" srcId="{622BF133-6DA2-441A-85E0-F8AFFDB4509B}" destId="{D97FCAE3-516D-49A8-9EA8-03CD62080854}" srcOrd="3" destOrd="0" parTransId="{A5F14422-54A1-4D7D-BB78-A5F96675B1DE}" sibTransId="{ADAF7F4E-E35E-4429-B574-1FC128EF2898}"/>
    <dgm:cxn modelId="{BC14A8A5-2AD0-4271-B2A8-E4B3D8DD4F83}" type="presParOf" srcId="{C491910D-7187-474F-95CE-527F0B44FA8E}" destId="{5D971BF0-380A-40A4-841C-F0F1C77EBA61}" srcOrd="0" destOrd="0" presId="urn:microsoft.com/office/officeart/2005/8/layout/hierarchy3"/>
    <dgm:cxn modelId="{A25CBD7E-2BB1-4409-A056-AA868F911F29}" type="presParOf" srcId="{5D971BF0-380A-40A4-841C-F0F1C77EBA61}" destId="{EEDF6DF9-C603-45BC-9F7D-980D6EFBB71B}" srcOrd="0" destOrd="0" presId="urn:microsoft.com/office/officeart/2005/8/layout/hierarchy3"/>
    <dgm:cxn modelId="{3BABD6EE-CBAB-4DF0-9E0F-1BFDEBED03E9}" type="presParOf" srcId="{EEDF6DF9-C603-45BC-9F7D-980D6EFBB71B}" destId="{F0F43D3C-C70B-4A13-8C88-998C40BED60C}" srcOrd="0" destOrd="0" presId="urn:microsoft.com/office/officeart/2005/8/layout/hierarchy3"/>
    <dgm:cxn modelId="{2FE0738E-3EB4-4B82-93DE-E3B2BC1D3D65}" type="presParOf" srcId="{EEDF6DF9-C603-45BC-9F7D-980D6EFBB71B}" destId="{C3E010EF-B6C7-4AC3-A659-53775DF26B16}" srcOrd="1" destOrd="0" presId="urn:microsoft.com/office/officeart/2005/8/layout/hierarchy3"/>
    <dgm:cxn modelId="{07E8647A-BCDD-4A61-9501-6483833EA630}" type="presParOf" srcId="{5D971BF0-380A-40A4-841C-F0F1C77EBA61}" destId="{0763531F-57C8-420C-B113-4EADC01B7F2C}" srcOrd="1" destOrd="0" presId="urn:microsoft.com/office/officeart/2005/8/layout/hierarchy3"/>
    <dgm:cxn modelId="{BBCF0462-376D-4A39-9BF9-32119AE29F2C}" type="presParOf" srcId="{0763531F-57C8-420C-B113-4EADC01B7F2C}" destId="{4065CE32-7589-40DE-91DC-FFA611635B2A}" srcOrd="0" destOrd="0" presId="urn:microsoft.com/office/officeart/2005/8/layout/hierarchy3"/>
    <dgm:cxn modelId="{0E157079-5ACA-41EE-9581-AC5B0404E46C}" type="presParOf" srcId="{0763531F-57C8-420C-B113-4EADC01B7F2C}" destId="{4D8EECB5-A19A-4EC7-9FD9-EC37F774BA6C}" srcOrd="1" destOrd="0" presId="urn:microsoft.com/office/officeart/2005/8/layout/hierarchy3"/>
    <dgm:cxn modelId="{68910324-0C54-4ED5-BFED-95B1A55F1941}" type="presParOf" srcId="{0763531F-57C8-420C-B113-4EADC01B7F2C}" destId="{ABAB7B68-E351-4730-A75C-CCC256E3D008}" srcOrd="2" destOrd="0" presId="urn:microsoft.com/office/officeart/2005/8/layout/hierarchy3"/>
    <dgm:cxn modelId="{8C246BF5-96C5-4A1D-89CB-0C68A03D3B06}" type="presParOf" srcId="{0763531F-57C8-420C-B113-4EADC01B7F2C}" destId="{DFDBAC6E-F624-4448-BFFA-F9E6A6F54F4C}" srcOrd="3" destOrd="0" presId="urn:microsoft.com/office/officeart/2005/8/layout/hierarchy3"/>
    <dgm:cxn modelId="{B80D940A-C6C8-4CC2-A6A7-790CDDBB2DF0}" type="presParOf" srcId="{0763531F-57C8-420C-B113-4EADC01B7F2C}" destId="{80F872C2-3B77-4E40-9D8F-BF58049901D4}" srcOrd="4" destOrd="0" presId="urn:microsoft.com/office/officeart/2005/8/layout/hierarchy3"/>
    <dgm:cxn modelId="{58D666D7-11CC-4522-BEE2-CFD38C93BA17}" type="presParOf" srcId="{0763531F-57C8-420C-B113-4EADC01B7F2C}" destId="{792E4CA6-0D48-49E9-8220-9CD3D7EF7035}" srcOrd="5" destOrd="0" presId="urn:microsoft.com/office/officeart/2005/8/layout/hierarchy3"/>
    <dgm:cxn modelId="{B63AA3BE-B946-4A39-9D26-77DA9F500FB4}" type="presParOf" srcId="{0763531F-57C8-420C-B113-4EADC01B7F2C}" destId="{292931DD-2D2C-45D0-9C01-010EC9F8D6A5}" srcOrd="6" destOrd="0" presId="urn:microsoft.com/office/officeart/2005/8/layout/hierarchy3"/>
    <dgm:cxn modelId="{486F16F8-6E76-4E7F-BA9F-CD761F54F0B3}" type="presParOf" srcId="{0763531F-57C8-420C-B113-4EADC01B7F2C}" destId="{0CA22CC9-55C3-459D-94F9-70787EF13749}" srcOrd="7" destOrd="0" presId="urn:microsoft.com/office/officeart/2005/8/layout/hierarchy3"/>
    <dgm:cxn modelId="{3B95BA74-3CA1-4AEB-9750-6F7DFB8D6FA9}" type="presParOf" srcId="{C491910D-7187-474F-95CE-527F0B44FA8E}" destId="{523B2239-FB00-4F9C-A85A-234EFD11C192}" srcOrd="1" destOrd="0" presId="urn:microsoft.com/office/officeart/2005/8/layout/hierarchy3"/>
    <dgm:cxn modelId="{7DFBDC56-CC55-4C8B-AE12-16CEDF899294}" type="presParOf" srcId="{523B2239-FB00-4F9C-A85A-234EFD11C192}" destId="{5D92E21A-E745-46F3-B828-77305658CD6B}" srcOrd="0" destOrd="0" presId="urn:microsoft.com/office/officeart/2005/8/layout/hierarchy3"/>
    <dgm:cxn modelId="{151A44BD-2EE6-4E67-BD52-A8CB15CCA787}" type="presParOf" srcId="{5D92E21A-E745-46F3-B828-77305658CD6B}" destId="{5F2CECDB-D253-423A-833A-293C753A64E8}" srcOrd="0" destOrd="0" presId="urn:microsoft.com/office/officeart/2005/8/layout/hierarchy3"/>
    <dgm:cxn modelId="{607312E3-6FBB-43AD-A3A9-E1F8E59E8DAF}" type="presParOf" srcId="{5D92E21A-E745-46F3-B828-77305658CD6B}" destId="{7DC4B4CA-FF13-4FAA-A87B-41172206ACCD}" srcOrd="1" destOrd="0" presId="urn:microsoft.com/office/officeart/2005/8/layout/hierarchy3"/>
    <dgm:cxn modelId="{5BCEAECE-8FF2-4295-B1EC-FE56F8F329DE}" type="presParOf" srcId="{523B2239-FB00-4F9C-A85A-234EFD11C192}" destId="{7395C2EF-ED3B-40CD-A37C-F2B7CD23B0FB}" srcOrd="1" destOrd="0" presId="urn:microsoft.com/office/officeart/2005/8/layout/hierarchy3"/>
    <dgm:cxn modelId="{6248B6E2-7325-4D9E-98F6-DC5B0C13501D}" type="presParOf" srcId="{7395C2EF-ED3B-40CD-A37C-F2B7CD23B0FB}" destId="{4ED27C6A-6A50-4D1C-B927-DFA983998E85}" srcOrd="0" destOrd="0" presId="urn:microsoft.com/office/officeart/2005/8/layout/hierarchy3"/>
    <dgm:cxn modelId="{3CFD9C9C-D01E-464F-B956-73C41CF5B70F}" type="presParOf" srcId="{7395C2EF-ED3B-40CD-A37C-F2B7CD23B0FB}" destId="{6EC50CFF-AF3C-49E5-8D2A-A03737F3180E}" srcOrd="1" destOrd="0" presId="urn:microsoft.com/office/officeart/2005/8/layout/hierarchy3"/>
    <dgm:cxn modelId="{558EEEBA-797D-4D19-98A9-F1589B2AD4BE}" type="presParOf" srcId="{7395C2EF-ED3B-40CD-A37C-F2B7CD23B0FB}" destId="{43F410BA-E2FE-42F0-BBFA-C403AB775820}" srcOrd="2" destOrd="0" presId="urn:microsoft.com/office/officeart/2005/8/layout/hierarchy3"/>
    <dgm:cxn modelId="{D1B6EA1F-5070-4FCF-988C-516087AF7DC4}" type="presParOf" srcId="{7395C2EF-ED3B-40CD-A37C-F2B7CD23B0FB}" destId="{A4E3791C-F504-435E-9EEF-CA93BCA4E4EE}" srcOrd="3" destOrd="0" presId="urn:microsoft.com/office/officeart/2005/8/layout/hierarchy3"/>
    <dgm:cxn modelId="{49E23F61-DE6A-40BB-885E-448E20D00305}" type="presParOf" srcId="{7395C2EF-ED3B-40CD-A37C-F2B7CD23B0FB}" destId="{86A8116F-67C8-43E3-9575-7836CB662F6E}" srcOrd="4" destOrd="0" presId="urn:microsoft.com/office/officeart/2005/8/layout/hierarchy3"/>
    <dgm:cxn modelId="{FEAFB414-E06A-4A8F-8808-5B7560388D42}" type="presParOf" srcId="{7395C2EF-ED3B-40CD-A37C-F2B7CD23B0FB}" destId="{56D8B0B2-F744-43A2-9C40-450BCB7A4617}" srcOrd="5" destOrd="0" presId="urn:microsoft.com/office/officeart/2005/8/layout/hierarchy3"/>
    <dgm:cxn modelId="{26A7BE60-6650-45F6-A74F-ED12DBF5752F}" type="presParOf" srcId="{7395C2EF-ED3B-40CD-A37C-F2B7CD23B0FB}" destId="{A73CC630-FF26-4318-96AB-7C5D469AAD6A}" srcOrd="6" destOrd="0" presId="urn:microsoft.com/office/officeart/2005/8/layout/hierarchy3"/>
    <dgm:cxn modelId="{4F01A371-FC89-4534-B450-AC4A7B025888}" type="presParOf" srcId="{7395C2EF-ED3B-40CD-A37C-F2B7CD23B0FB}" destId="{83D2AE7F-D98F-4994-AA79-D5B4A2DABE2C}" srcOrd="7" destOrd="0" presId="urn:microsoft.com/office/officeart/2005/8/layout/hierarchy3"/>
    <dgm:cxn modelId="{BBA63B16-ABA2-41CA-9EB7-D07F70BE4B7C}" type="presParOf" srcId="{C491910D-7187-474F-95CE-527F0B44FA8E}" destId="{BEA4368E-F4DB-4F99-8285-F715B560D21D}" srcOrd="2" destOrd="0" presId="urn:microsoft.com/office/officeart/2005/8/layout/hierarchy3"/>
    <dgm:cxn modelId="{D511301B-0351-4159-ADCA-C67732D3484E}" type="presParOf" srcId="{BEA4368E-F4DB-4F99-8285-F715B560D21D}" destId="{8D25A75C-92CB-4F24-9E90-2635B5C14FBA}" srcOrd="0" destOrd="0" presId="urn:microsoft.com/office/officeart/2005/8/layout/hierarchy3"/>
    <dgm:cxn modelId="{80A9B248-91C3-48D1-B3F1-F085886CCFF4}" type="presParOf" srcId="{8D25A75C-92CB-4F24-9E90-2635B5C14FBA}" destId="{8394B784-5C27-49F2-A73F-6DAB8F871F4D}" srcOrd="0" destOrd="0" presId="urn:microsoft.com/office/officeart/2005/8/layout/hierarchy3"/>
    <dgm:cxn modelId="{2F9AAE4F-E996-4DC4-AAC3-A44DDD075458}" type="presParOf" srcId="{8D25A75C-92CB-4F24-9E90-2635B5C14FBA}" destId="{E8A32EE9-C3E3-42AF-9FCD-E69C7A52CD29}" srcOrd="1" destOrd="0" presId="urn:microsoft.com/office/officeart/2005/8/layout/hierarchy3"/>
    <dgm:cxn modelId="{ED629E0B-2817-4318-83A6-33E1388477E4}" type="presParOf" srcId="{BEA4368E-F4DB-4F99-8285-F715B560D21D}" destId="{10291963-C3B7-40BB-BC21-5AE696452F80}" srcOrd="1" destOrd="0" presId="urn:microsoft.com/office/officeart/2005/8/layout/hierarchy3"/>
    <dgm:cxn modelId="{3BD291BF-FFD4-4351-9534-B190219D3E76}" type="presParOf" srcId="{10291963-C3B7-40BB-BC21-5AE696452F80}" destId="{37A61DEC-78F3-4F4D-B49E-08A860C3CEF8}" srcOrd="0" destOrd="0" presId="urn:microsoft.com/office/officeart/2005/8/layout/hierarchy3"/>
    <dgm:cxn modelId="{84DC3CEF-D50A-4B0C-8289-AB7573B72594}" type="presParOf" srcId="{10291963-C3B7-40BB-BC21-5AE696452F80}" destId="{85474AB9-1AAA-437A-BB1A-3F99BFAD91DB}" srcOrd="1" destOrd="0" presId="urn:microsoft.com/office/officeart/2005/8/layout/hierarchy3"/>
    <dgm:cxn modelId="{B1AC5167-4F94-4A12-B81E-C2B58932EE12}" type="presParOf" srcId="{10291963-C3B7-40BB-BC21-5AE696452F80}" destId="{377F278C-9C75-4899-A69D-D9313C2628AD}" srcOrd="2" destOrd="0" presId="urn:microsoft.com/office/officeart/2005/8/layout/hierarchy3"/>
    <dgm:cxn modelId="{30F220C3-B998-455D-B846-D6ECA7CF93FB}" type="presParOf" srcId="{10291963-C3B7-40BB-BC21-5AE696452F80}" destId="{6D81D554-8D8F-4571-8448-2BFE3C939BAE}" srcOrd="3" destOrd="0" presId="urn:microsoft.com/office/officeart/2005/8/layout/hierarchy3"/>
    <dgm:cxn modelId="{3465DB2E-B785-4EC2-A95E-584857F53CFF}" type="presParOf" srcId="{10291963-C3B7-40BB-BC21-5AE696452F80}" destId="{CF1F6833-04CF-4D9A-BBE9-7F8AC7A2B6B4}" srcOrd="4" destOrd="0" presId="urn:microsoft.com/office/officeart/2005/8/layout/hierarchy3"/>
    <dgm:cxn modelId="{B6F2D417-15DE-4F9F-9DB4-FF8A64430959}" type="presParOf" srcId="{10291963-C3B7-40BB-BC21-5AE696452F80}" destId="{B8BA2D42-C4DD-4D0C-836B-4F1ED437B4F3}" srcOrd="5" destOrd="0" presId="urn:microsoft.com/office/officeart/2005/8/layout/hierarchy3"/>
  </dgm:cxnLst>
  <dgm:bg>
    <a:solidFill>
      <a:srgbClr val="F6EEC0"/>
    </a:solidFill>
  </dgm:bg>
  <dgm:whole>
    <a:ln w="15875" cmpd="tri">
      <a:solidFill>
        <a:schemeClr val="tx1"/>
      </a:solid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90E37B-9BD9-4481-B5C3-94E6738A13E9}" type="doc">
      <dgm:prSet loTypeId="urn:microsoft.com/office/officeart/2005/8/layout/bProcess2" loCatId="process" qsTypeId="urn:microsoft.com/office/officeart/2005/8/quickstyle/simple5" qsCatId="simple" csTypeId="urn:microsoft.com/office/officeart/2005/8/colors/accent1_2" csCatId="accent1" phldr="1"/>
      <dgm:spPr/>
      <dgm:t>
        <a:bodyPr/>
        <a:lstStyle/>
        <a:p>
          <a:endParaRPr lang="pt-BR"/>
        </a:p>
      </dgm:t>
    </dgm:pt>
    <dgm:pt modelId="{8174DABA-B2F7-4CE3-A9DC-920AFA43C096}">
      <dgm:prSet phldrT="[Texto]" custT="1"/>
      <dgm:spPr/>
      <dgm:t>
        <a:bodyPr/>
        <a:lstStyle/>
        <a:p>
          <a:r>
            <a:rPr lang="pt-BR" sz="1200" b="1">
              <a:solidFill>
                <a:srgbClr val="FF0000"/>
              </a:solidFill>
            </a:rPr>
            <a:t>Internal Phase</a:t>
          </a:r>
        </a:p>
      </dgm:t>
    </dgm:pt>
    <dgm:pt modelId="{88F8C6B1-E2D8-436E-A7CB-7AB383D40012}" type="parTrans" cxnId="{63A8BA42-707A-4A0D-A787-D791CC3A905F}">
      <dgm:prSet/>
      <dgm:spPr/>
      <dgm:t>
        <a:bodyPr/>
        <a:lstStyle/>
        <a:p>
          <a:endParaRPr lang="pt-BR"/>
        </a:p>
      </dgm:t>
    </dgm:pt>
    <dgm:pt modelId="{930327E4-D4AD-4E5D-B9FC-D069A0C384FE}" type="sibTrans" cxnId="{63A8BA42-707A-4A0D-A787-D791CC3A905F}">
      <dgm:prSet/>
      <dgm:spPr/>
      <dgm:t>
        <a:bodyPr/>
        <a:lstStyle/>
        <a:p>
          <a:endParaRPr lang="pt-BR"/>
        </a:p>
      </dgm:t>
    </dgm:pt>
    <dgm:pt modelId="{3E4FBC9C-D081-4ED3-B9D8-57CB8C37B21F}">
      <dgm:prSet phldrT="[Texto]" custT="1"/>
      <dgm:spPr/>
      <dgm:t>
        <a:bodyPr/>
        <a:lstStyle/>
        <a:p>
          <a:r>
            <a:rPr lang="pt-BR" sz="800" b="1"/>
            <a:t>CGP: evalutes the PP and authorizes studies</a:t>
          </a:r>
        </a:p>
      </dgm:t>
    </dgm:pt>
    <dgm:pt modelId="{00459A6A-9527-424A-A67B-CA2BC7F95C56}" type="parTrans" cxnId="{3CCD2844-CF7B-4DF0-B9CD-043FC6BB0D88}">
      <dgm:prSet/>
      <dgm:spPr/>
      <dgm:t>
        <a:bodyPr/>
        <a:lstStyle/>
        <a:p>
          <a:endParaRPr lang="pt-BR"/>
        </a:p>
      </dgm:t>
    </dgm:pt>
    <dgm:pt modelId="{BFEEA83A-0179-4DFF-A946-634E931027A9}" type="sibTrans" cxnId="{3CCD2844-CF7B-4DF0-B9CD-043FC6BB0D88}">
      <dgm:prSet/>
      <dgm:spPr/>
      <dgm:t>
        <a:bodyPr/>
        <a:lstStyle/>
        <a:p>
          <a:endParaRPr lang="pt-BR"/>
        </a:p>
      </dgm:t>
    </dgm:pt>
    <dgm:pt modelId="{3D4AAF25-39A0-4A75-AF5D-CFB035B593B3}">
      <dgm:prSet phldrT="[Texto]" custT="1"/>
      <dgm:spPr/>
      <dgm:t>
        <a:bodyPr/>
        <a:lstStyle/>
        <a:p>
          <a:r>
            <a:rPr lang="pt-BR" sz="800" b="1"/>
            <a:t>OIP: modeling concluded</a:t>
          </a:r>
        </a:p>
      </dgm:t>
    </dgm:pt>
    <dgm:pt modelId="{1E5AAA88-49B2-46E4-9DB4-13392758AB0D}" type="parTrans" cxnId="{5F63A655-4889-4E26-914D-4FA7A5296FC7}">
      <dgm:prSet/>
      <dgm:spPr/>
      <dgm:t>
        <a:bodyPr/>
        <a:lstStyle/>
        <a:p>
          <a:endParaRPr lang="pt-BR"/>
        </a:p>
      </dgm:t>
    </dgm:pt>
    <dgm:pt modelId="{BFD1DAB1-0966-417C-A5CF-D755F699C50D}" type="sibTrans" cxnId="{5F63A655-4889-4E26-914D-4FA7A5296FC7}">
      <dgm:prSet/>
      <dgm:spPr/>
      <dgm:t>
        <a:bodyPr/>
        <a:lstStyle/>
        <a:p>
          <a:endParaRPr lang="pt-BR"/>
        </a:p>
      </dgm:t>
    </dgm:pt>
    <dgm:pt modelId="{4F7572E5-B020-47C7-AF6B-AD216837EFCA}">
      <dgm:prSet phldrT="[Texto]" custT="1"/>
      <dgm:spPr/>
      <dgm:t>
        <a:bodyPr/>
        <a:lstStyle/>
        <a:p>
          <a:r>
            <a:rPr lang="pt-BR" sz="800" b="1"/>
            <a:t>OIP: Technical Proposal (PT)</a:t>
          </a:r>
        </a:p>
      </dgm:t>
    </dgm:pt>
    <dgm:pt modelId="{CF59316A-0233-498F-AA02-BDC1447CDB41}" type="parTrans" cxnId="{38F02BC6-E36F-4E74-83D1-D604D5C3A3B4}">
      <dgm:prSet/>
      <dgm:spPr/>
      <dgm:t>
        <a:bodyPr/>
        <a:lstStyle/>
        <a:p>
          <a:endParaRPr lang="pt-BR"/>
        </a:p>
      </dgm:t>
    </dgm:pt>
    <dgm:pt modelId="{7A5F1E0E-7CED-4842-AF61-7EE831B7D490}" type="sibTrans" cxnId="{38F02BC6-E36F-4E74-83D1-D604D5C3A3B4}">
      <dgm:prSet/>
      <dgm:spPr/>
      <dgm:t>
        <a:bodyPr/>
        <a:lstStyle/>
        <a:p>
          <a:endParaRPr lang="pt-BR"/>
        </a:p>
      </dgm:t>
    </dgm:pt>
    <dgm:pt modelId="{EBB73E6B-6A84-4BDC-89B3-3033627C391B}">
      <dgm:prSet phldrT="[Texto]" custT="1"/>
      <dgm:spPr/>
      <dgm:t>
        <a:bodyPr/>
        <a:lstStyle/>
        <a:p>
          <a:r>
            <a:rPr lang="pt-BR" sz="800" b="1"/>
            <a:t>CGP: evaluates the PT</a:t>
          </a:r>
        </a:p>
      </dgm:t>
    </dgm:pt>
    <dgm:pt modelId="{DFF9F39C-EA3A-4635-ADA9-00444BCFC08C}" type="parTrans" cxnId="{6715B2F4-076D-497A-8088-8903013E59C1}">
      <dgm:prSet/>
      <dgm:spPr/>
      <dgm:t>
        <a:bodyPr/>
        <a:lstStyle/>
        <a:p>
          <a:endParaRPr lang="pt-BR"/>
        </a:p>
      </dgm:t>
    </dgm:pt>
    <dgm:pt modelId="{42445A85-CA7B-4D3E-8D98-67B0D9F4CECB}" type="sibTrans" cxnId="{6715B2F4-076D-497A-8088-8903013E59C1}">
      <dgm:prSet/>
      <dgm:spPr/>
      <dgm:t>
        <a:bodyPr/>
        <a:lstStyle/>
        <a:p>
          <a:endParaRPr lang="pt-BR"/>
        </a:p>
      </dgm:t>
    </dgm:pt>
    <dgm:pt modelId="{B29BC8F1-6721-4C46-83C7-CDF01AE5C853}">
      <dgm:prSet phldrT="[Texto]" custT="1"/>
      <dgm:spPr/>
      <dgm:t>
        <a:bodyPr/>
        <a:lstStyle/>
        <a:p>
          <a:r>
            <a:rPr lang="pt-BR" sz="800" b="1"/>
            <a:t>CGP: authorizes the Bidding Process</a:t>
          </a:r>
        </a:p>
      </dgm:t>
    </dgm:pt>
    <dgm:pt modelId="{4E412EEC-C253-4948-9405-D840F4B6D855}" type="parTrans" cxnId="{2402653F-5BA3-43F9-95C2-A55235083119}">
      <dgm:prSet/>
      <dgm:spPr/>
      <dgm:t>
        <a:bodyPr/>
        <a:lstStyle/>
        <a:p>
          <a:endParaRPr lang="pt-BR"/>
        </a:p>
      </dgm:t>
    </dgm:pt>
    <dgm:pt modelId="{1AC8B312-367C-4ABA-B2AF-2E02DF87FFCF}" type="sibTrans" cxnId="{2402653F-5BA3-43F9-95C2-A55235083119}">
      <dgm:prSet/>
      <dgm:spPr/>
      <dgm:t>
        <a:bodyPr/>
        <a:lstStyle/>
        <a:p>
          <a:endParaRPr lang="pt-BR"/>
        </a:p>
      </dgm:t>
    </dgm:pt>
    <dgm:pt modelId="{62E7A124-8BB8-488D-A77F-3759754046E6}">
      <dgm:prSet phldrT="[Texto]" custT="1"/>
      <dgm:spPr/>
      <dgm:t>
        <a:bodyPr/>
        <a:lstStyle/>
        <a:p>
          <a:r>
            <a:rPr lang="pt-BR" sz="1400" b="1">
              <a:solidFill>
                <a:srgbClr val="FF0000"/>
              </a:solidFill>
            </a:rPr>
            <a:t>Contract</a:t>
          </a:r>
        </a:p>
      </dgm:t>
    </dgm:pt>
    <dgm:pt modelId="{13CA9DF9-19AC-4B6C-9DCD-04C60737181A}" type="parTrans" cxnId="{8C430210-2030-4C03-AD6A-33EF27C4B578}">
      <dgm:prSet/>
      <dgm:spPr/>
      <dgm:t>
        <a:bodyPr/>
        <a:lstStyle/>
        <a:p>
          <a:endParaRPr lang="pt-BR"/>
        </a:p>
      </dgm:t>
    </dgm:pt>
    <dgm:pt modelId="{D917A248-5DCD-47A3-9C70-B158D3AEFA30}" type="sibTrans" cxnId="{8C430210-2030-4C03-AD6A-33EF27C4B578}">
      <dgm:prSet/>
      <dgm:spPr/>
      <dgm:t>
        <a:bodyPr/>
        <a:lstStyle/>
        <a:p>
          <a:endParaRPr lang="pt-BR"/>
        </a:p>
      </dgm:t>
    </dgm:pt>
    <dgm:pt modelId="{F0431CBB-D663-498E-A952-23B4A40ADAA9}">
      <dgm:prSet custT="1"/>
      <dgm:spPr/>
      <dgm:t>
        <a:bodyPr/>
        <a:lstStyle/>
        <a:p>
          <a:r>
            <a:rPr lang="pt-BR" sz="1200" b="1">
              <a:solidFill>
                <a:srgbClr val="FF0000"/>
              </a:solidFill>
            </a:rPr>
            <a:t>External Phase</a:t>
          </a:r>
        </a:p>
      </dgm:t>
    </dgm:pt>
    <dgm:pt modelId="{E65E7181-3A03-4541-B57A-C4431E468949}" type="parTrans" cxnId="{39BD7F19-3C42-4032-AB7D-1489F4033A30}">
      <dgm:prSet/>
      <dgm:spPr/>
      <dgm:t>
        <a:bodyPr/>
        <a:lstStyle/>
        <a:p>
          <a:endParaRPr lang="pt-BR"/>
        </a:p>
      </dgm:t>
    </dgm:pt>
    <dgm:pt modelId="{AD7B1590-FEE4-4DCC-B017-605E0B18E5D7}" type="sibTrans" cxnId="{39BD7F19-3C42-4032-AB7D-1489F4033A30}">
      <dgm:prSet/>
      <dgm:spPr/>
      <dgm:t>
        <a:bodyPr/>
        <a:lstStyle/>
        <a:p>
          <a:endParaRPr lang="pt-BR"/>
        </a:p>
      </dgm:t>
    </dgm:pt>
    <dgm:pt modelId="{A2EC691E-B24B-47E7-8F90-6B764D920072}">
      <dgm:prSet custT="1"/>
      <dgm:spPr/>
      <dgm:t>
        <a:bodyPr/>
        <a:lstStyle/>
        <a:p>
          <a:r>
            <a:rPr lang="pt-BR" sz="800" b="1"/>
            <a:t>Publication of Notice</a:t>
          </a:r>
        </a:p>
      </dgm:t>
    </dgm:pt>
    <dgm:pt modelId="{F9B0356F-734D-46DE-AFBF-82B34DD90BC8}" type="parTrans" cxnId="{1F18F0FD-145F-4BD8-A6DE-6EE39C6A8FE6}">
      <dgm:prSet/>
      <dgm:spPr/>
      <dgm:t>
        <a:bodyPr/>
        <a:lstStyle/>
        <a:p>
          <a:endParaRPr lang="pt-BR"/>
        </a:p>
      </dgm:t>
    </dgm:pt>
    <dgm:pt modelId="{5502622C-F6CE-4219-BB63-1421E3D527BA}" type="sibTrans" cxnId="{1F18F0FD-145F-4BD8-A6DE-6EE39C6A8FE6}">
      <dgm:prSet/>
      <dgm:spPr/>
      <dgm:t>
        <a:bodyPr/>
        <a:lstStyle/>
        <a:p>
          <a:endParaRPr lang="pt-BR"/>
        </a:p>
      </dgm:t>
    </dgm:pt>
    <dgm:pt modelId="{ABE76D9A-9BD7-43EA-99E6-C59CF1BD8BE9}">
      <dgm:prSet custT="1"/>
      <dgm:spPr/>
      <dgm:t>
        <a:bodyPr/>
        <a:lstStyle/>
        <a:p>
          <a:r>
            <a:rPr lang="pt-BR" sz="800" b="1"/>
            <a:t>Receipt of Proposals</a:t>
          </a:r>
        </a:p>
      </dgm:t>
    </dgm:pt>
    <dgm:pt modelId="{F08FF550-93BB-4503-8CD2-3E389E964EFE}" type="parTrans" cxnId="{72098F6D-4D53-4EE6-882E-35A2555CB8DF}">
      <dgm:prSet/>
      <dgm:spPr/>
      <dgm:t>
        <a:bodyPr/>
        <a:lstStyle/>
        <a:p>
          <a:endParaRPr lang="pt-BR"/>
        </a:p>
      </dgm:t>
    </dgm:pt>
    <dgm:pt modelId="{F4946573-5198-45C3-9689-73CB9D1F7157}" type="sibTrans" cxnId="{72098F6D-4D53-4EE6-882E-35A2555CB8DF}">
      <dgm:prSet/>
      <dgm:spPr/>
      <dgm:t>
        <a:bodyPr/>
        <a:lstStyle/>
        <a:p>
          <a:endParaRPr lang="pt-BR"/>
        </a:p>
      </dgm:t>
    </dgm:pt>
    <dgm:pt modelId="{20B6F513-3B74-4DF6-BD45-348606951C64}">
      <dgm:prSet custT="1"/>
      <dgm:spPr/>
      <dgm:t>
        <a:bodyPr/>
        <a:lstStyle/>
        <a:p>
          <a:r>
            <a:rPr lang="pt-BR" sz="800" b="1"/>
            <a:t>Public Consultation</a:t>
          </a:r>
        </a:p>
      </dgm:t>
    </dgm:pt>
    <dgm:pt modelId="{615DC37A-6703-4B7A-AC82-AC2FA3EBD64A}" type="parTrans" cxnId="{14A69A81-C8DC-444E-B660-9083EAFCF6A7}">
      <dgm:prSet/>
      <dgm:spPr/>
      <dgm:t>
        <a:bodyPr/>
        <a:lstStyle/>
        <a:p>
          <a:endParaRPr lang="pt-BR"/>
        </a:p>
      </dgm:t>
    </dgm:pt>
    <dgm:pt modelId="{AC6533CD-5F73-484B-952A-9489F149020F}" type="sibTrans" cxnId="{14A69A81-C8DC-444E-B660-9083EAFCF6A7}">
      <dgm:prSet/>
      <dgm:spPr/>
      <dgm:t>
        <a:bodyPr/>
        <a:lstStyle/>
        <a:p>
          <a:endParaRPr lang="pt-BR"/>
        </a:p>
      </dgm:t>
    </dgm:pt>
    <dgm:pt modelId="{87C4A71B-E36E-4D0E-8FF4-A7DBE4E02B75}">
      <dgm:prSet phldrT="[Texto]" custT="1"/>
      <dgm:spPr/>
      <dgm:t>
        <a:bodyPr/>
        <a:lstStyle/>
        <a:p>
          <a:pPr algn="ctr"/>
          <a:r>
            <a:rPr lang="pt-BR" sz="800" b="1"/>
            <a:t>OIP: Preliminary Proposal (PP)</a:t>
          </a:r>
        </a:p>
      </dgm:t>
    </dgm:pt>
    <dgm:pt modelId="{D3D1A20A-0594-4E3D-AB7D-7F36BD90D8C2}" type="sibTrans" cxnId="{A58AB40B-0281-4086-A12D-F5D249109FA0}">
      <dgm:prSet/>
      <dgm:spPr/>
      <dgm:t>
        <a:bodyPr/>
        <a:lstStyle/>
        <a:p>
          <a:endParaRPr lang="pt-BR"/>
        </a:p>
      </dgm:t>
    </dgm:pt>
    <dgm:pt modelId="{3608679A-824B-46A2-BCA9-480D55F34608}" type="parTrans" cxnId="{A58AB40B-0281-4086-A12D-F5D249109FA0}">
      <dgm:prSet/>
      <dgm:spPr/>
      <dgm:t>
        <a:bodyPr/>
        <a:lstStyle/>
        <a:p>
          <a:endParaRPr lang="pt-BR"/>
        </a:p>
      </dgm:t>
    </dgm:pt>
    <dgm:pt modelId="{62E8A1AA-4E96-4310-AE98-785E1986937F}" type="pres">
      <dgm:prSet presAssocID="{2D90E37B-9BD9-4481-B5C3-94E6738A13E9}" presName="diagram" presStyleCnt="0">
        <dgm:presLayoutVars>
          <dgm:dir/>
          <dgm:resizeHandles/>
        </dgm:presLayoutVars>
      </dgm:prSet>
      <dgm:spPr/>
      <dgm:t>
        <a:bodyPr/>
        <a:lstStyle/>
        <a:p>
          <a:endParaRPr lang="pt-BR"/>
        </a:p>
      </dgm:t>
    </dgm:pt>
    <dgm:pt modelId="{54DC0EEF-D971-4AB8-BD4D-606356C59FFC}" type="pres">
      <dgm:prSet presAssocID="{8174DABA-B2F7-4CE3-A9DC-920AFA43C096}" presName="firstNode" presStyleLbl="node1" presStyleIdx="0" presStyleCnt="12" custScaleX="121524" custLinFactNeighborX="7182" custLinFactNeighborY="7618">
        <dgm:presLayoutVars>
          <dgm:bulletEnabled val="1"/>
        </dgm:presLayoutVars>
      </dgm:prSet>
      <dgm:spPr/>
      <dgm:t>
        <a:bodyPr/>
        <a:lstStyle/>
        <a:p>
          <a:endParaRPr lang="pt-BR"/>
        </a:p>
      </dgm:t>
    </dgm:pt>
    <dgm:pt modelId="{B0377580-3795-42A8-998B-98E8BB963EC1}" type="pres">
      <dgm:prSet presAssocID="{930327E4-D4AD-4E5D-B9FC-D069A0C384FE}" presName="sibTrans" presStyleLbl="sibTrans2D1" presStyleIdx="0" presStyleCnt="11"/>
      <dgm:spPr/>
      <dgm:t>
        <a:bodyPr/>
        <a:lstStyle/>
        <a:p>
          <a:endParaRPr lang="pt-BR"/>
        </a:p>
      </dgm:t>
    </dgm:pt>
    <dgm:pt modelId="{521327A6-0CFE-4473-9133-8AF38E998AEC}" type="pres">
      <dgm:prSet presAssocID="{87C4A71B-E36E-4D0E-8FF4-A7DBE4E02B75}" presName="middleNode" presStyleCnt="0"/>
      <dgm:spPr/>
      <dgm:t>
        <a:bodyPr/>
        <a:lstStyle/>
        <a:p>
          <a:endParaRPr lang="pt-BR"/>
        </a:p>
      </dgm:t>
    </dgm:pt>
    <dgm:pt modelId="{189D5A09-10F7-4C46-AAA8-3192065A8582}" type="pres">
      <dgm:prSet presAssocID="{87C4A71B-E36E-4D0E-8FF4-A7DBE4E02B75}" presName="padding" presStyleLbl="node1" presStyleIdx="0" presStyleCnt="12"/>
      <dgm:spPr/>
      <dgm:t>
        <a:bodyPr/>
        <a:lstStyle/>
        <a:p>
          <a:endParaRPr lang="pt-BR"/>
        </a:p>
      </dgm:t>
    </dgm:pt>
    <dgm:pt modelId="{718F9A5B-E5C6-4E41-BBF8-978D569AF22A}" type="pres">
      <dgm:prSet presAssocID="{87C4A71B-E36E-4D0E-8FF4-A7DBE4E02B75}" presName="shape" presStyleLbl="node1" presStyleIdx="1" presStyleCnt="12" custScaleX="196888" custScaleY="132119" custLinFactNeighborX="10877">
        <dgm:presLayoutVars>
          <dgm:bulletEnabled val="1"/>
        </dgm:presLayoutVars>
      </dgm:prSet>
      <dgm:spPr/>
      <dgm:t>
        <a:bodyPr/>
        <a:lstStyle/>
        <a:p>
          <a:endParaRPr lang="pt-BR"/>
        </a:p>
      </dgm:t>
    </dgm:pt>
    <dgm:pt modelId="{746EC9EF-727C-416E-9468-B1E3145938BB}" type="pres">
      <dgm:prSet presAssocID="{D3D1A20A-0594-4E3D-AB7D-7F36BD90D8C2}" presName="sibTrans" presStyleLbl="sibTrans2D1" presStyleIdx="1" presStyleCnt="11"/>
      <dgm:spPr/>
      <dgm:t>
        <a:bodyPr/>
        <a:lstStyle/>
        <a:p>
          <a:endParaRPr lang="pt-BR"/>
        </a:p>
      </dgm:t>
    </dgm:pt>
    <dgm:pt modelId="{AFB59F54-9E3E-4FB1-BF8C-D5D58EE5302D}" type="pres">
      <dgm:prSet presAssocID="{3E4FBC9C-D081-4ED3-B9D8-57CB8C37B21F}" presName="middleNode" presStyleCnt="0"/>
      <dgm:spPr/>
      <dgm:t>
        <a:bodyPr/>
        <a:lstStyle/>
        <a:p>
          <a:endParaRPr lang="pt-BR"/>
        </a:p>
      </dgm:t>
    </dgm:pt>
    <dgm:pt modelId="{4E09B4CA-F667-4248-BC2B-AC75A75590F2}" type="pres">
      <dgm:prSet presAssocID="{3E4FBC9C-D081-4ED3-B9D8-57CB8C37B21F}" presName="padding" presStyleLbl="node1" presStyleIdx="1" presStyleCnt="12"/>
      <dgm:spPr/>
      <dgm:t>
        <a:bodyPr/>
        <a:lstStyle/>
        <a:p>
          <a:endParaRPr lang="pt-BR"/>
        </a:p>
      </dgm:t>
    </dgm:pt>
    <dgm:pt modelId="{9AE40798-E0EC-46E2-987D-E1ECCF5E98E2}" type="pres">
      <dgm:prSet presAssocID="{3E4FBC9C-D081-4ED3-B9D8-57CB8C37B21F}" presName="shape" presStyleLbl="node1" presStyleIdx="2" presStyleCnt="12" custScaleX="174242" custScaleY="145560">
        <dgm:presLayoutVars>
          <dgm:bulletEnabled val="1"/>
        </dgm:presLayoutVars>
      </dgm:prSet>
      <dgm:spPr/>
      <dgm:t>
        <a:bodyPr/>
        <a:lstStyle/>
        <a:p>
          <a:endParaRPr lang="pt-BR"/>
        </a:p>
      </dgm:t>
    </dgm:pt>
    <dgm:pt modelId="{E1677CBE-6E57-4A5A-81CC-5415D40EBCC7}" type="pres">
      <dgm:prSet presAssocID="{BFEEA83A-0179-4DFF-A946-634E931027A9}" presName="sibTrans" presStyleLbl="sibTrans2D1" presStyleIdx="2" presStyleCnt="11"/>
      <dgm:spPr/>
      <dgm:t>
        <a:bodyPr/>
        <a:lstStyle/>
        <a:p>
          <a:endParaRPr lang="pt-BR"/>
        </a:p>
      </dgm:t>
    </dgm:pt>
    <dgm:pt modelId="{2B47B2E5-FC59-4592-9188-6D63FD0944CF}" type="pres">
      <dgm:prSet presAssocID="{3D4AAF25-39A0-4A75-AF5D-CFB035B593B3}" presName="middleNode" presStyleCnt="0"/>
      <dgm:spPr/>
      <dgm:t>
        <a:bodyPr/>
        <a:lstStyle/>
        <a:p>
          <a:endParaRPr lang="pt-BR"/>
        </a:p>
      </dgm:t>
    </dgm:pt>
    <dgm:pt modelId="{25E0AD70-62E4-4CE3-A12B-277E912DD3F3}" type="pres">
      <dgm:prSet presAssocID="{3D4AAF25-39A0-4A75-AF5D-CFB035B593B3}" presName="padding" presStyleLbl="node1" presStyleIdx="2" presStyleCnt="12"/>
      <dgm:spPr/>
      <dgm:t>
        <a:bodyPr/>
        <a:lstStyle/>
        <a:p>
          <a:endParaRPr lang="pt-BR"/>
        </a:p>
      </dgm:t>
    </dgm:pt>
    <dgm:pt modelId="{7CECA9BE-9547-4E19-B8C0-BD23DE6B3DBA}" type="pres">
      <dgm:prSet presAssocID="{3D4AAF25-39A0-4A75-AF5D-CFB035B593B3}" presName="shape" presStyleLbl="node1" presStyleIdx="3" presStyleCnt="12" custScaleX="180846" custScaleY="111901">
        <dgm:presLayoutVars>
          <dgm:bulletEnabled val="1"/>
        </dgm:presLayoutVars>
      </dgm:prSet>
      <dgm:spPr/>
      <dgm:t>
        <a:bodyPr/>
        <a:lstStyle/>
        <a:p>
          <a:endParaRPr lang="pt-BR"/>
        </a:p>
      </dgm:t>
    </dgm:pt>
    <dgm:pt modelId="{62DBE848-9720-4C8A-9422-25C6CF9FB539}" type="pres">
      <dgm:prSet presAssocID="{BFD1DAB1-0966-417C-A5CF-D755F699C50D}" presName="sibTrans" presStyleLbl="sibTrans2D1" presStyleIdx="3" presStyleCnt="11"/>
      <dgm:spPr/>
      <dgm:t>
        <a:bodyPr/>
        <a:lstStyle/>
        <a:p>
          <a:endParaRPr lang="pt-BR"/>
        </a:p>
      </dgm:t>
    </dgm:pt>
    <dgm:pt modelId="{5F5A0DE7-CB4B-4655-8DB2-660DDD79709A}" type="pres">
      <dgm:prSet presAssocID="{4F7572E5-B020-47C7-AF6B-AD216837EFCA}" presName="middleNode" presStyleCnt="0"/>
      <dgm:spPr/>
      <dgm:t>
        <a:bodyPr/>
        <a:lstStyle/>
        <a:p>
          <a:endParaRPr lang="pt-BR"/>
        </a:p>
      </dgm:t>
    </dgm:pt>
    <dgm:pt modelId="{02FBC874-D333-44E9-A383-28441DB746E7}" type="pres">
      <dgm:prSet presAssocID="{4F7572E5-B020-47C7-AF6B-AD216837EFCA}" presName="padding" presStyleLbl="node1" presStyleIdx="3" presStyleCnt="12"/>
      <dgm:spPr/>
      <dgm:t>
        <a:bodyPr/>
        <a:lstStyle/>
        <a:p>
          <a:endParaRPr lang="pt-BR"/>
        </a:p>
      </dgm:t>
    </dgm:pt>
    <dgm:pt modelId="{50B5F38E-14C0-42B4-A08D-D62F8C22559A}" type="pres">
      <dgm:prSet presAssocID="{4F7572E5-B020-47C7-AF6B-AD216837EFCA}" presName="shape" presStyleLbl="node1" presStyleIdx="4" presStyleCnt="12" custScaleX="197271">
        <dgm:presLayoutVars>
          <dgm:bulletEnabled val="1"/>
        </dgm:presLayoutVars>
      </dgm:prSet>
      <dgm:spPr/>
      <dgm:t>
        <a:bodyPr/>
        <a:lstStyle/>
        <a:p>
          <a:endParaRPr lang="pt-BR"/>
        </a:p>
      </dgm:t>
    </dgm:pt>
    <dgm:pt modelId="{DB545D9F-A361-43DF-A398-50F0FBCFD64C}" type="pres">
      <dgm:prSet presAssocID="{7A5F1E0E-7CED-4842-AF61-7EE831B7D490}" presName="sibTrans" presStyleLbl="sibTrans2D1" presStyleIdx="4" presStyleCnt="11"/>
      <dgm:spPr/>
      <dgm:t>
        <a:bodyPr/>
        <a:lstStyle/>
        <a:p>
          <a:endParaRPr lang="pt-BR"/>
        </a:p>
      </dgm:t>
    </dgm:pt>
    <dgm:pt modelId="{13D2A964-50AF-4E8F-AA36-CCC39C208CD7}" type="pres">
      <dgm:prSet presAssocID="{EBB73E6B-6A84-4BDC-89B3-3033627C391B}" presName="middleNode" presStyleCnt="0"/>
      <dgm:spPr/>
      <dgm:t>
        <a:bodyPr/>
        <a:lstStyle/>
        <a:p>
          <a:endParaRPr lang="pt-BR"/>
        </a:p>
      </dgm:t>
    </dgm:pt>
    <dgm:pt modelId="{53226C55-1DF5-4922-82D6-40A0E08032AE}" type="pres">
      <dgm:prSet presAssocID="{EBB73E6B-6A84-4BDC-89B3-3033627C391B}" presName="padding" presStyleLbl="node1" presStyleIdx="4" presStyleCnt="12"/>
      <dgm:spPr/>
      <dgm:t>
        <a:bodyPr/>
        <a:lstStyle/>
        <a:p>
          <a:endParaRPr lang="pt-BR"/>
        </a:p>
      </dgm:t>
    </dgm:pt>
    <dgm:pt modelId="{E8E27D03-B427-48EF-A6A7-40337720EE27}" type="pres">
      <dgm:prSet presAssocID="{EBB73E6B-6A84-4BDC-89B3-3033627C391B}" presName="shape" presStyleLbl="node1" presStyleIdx="5" presStyleCnt="12" custScaleX="166417" custScaleY="118507">
        <dgm:presLayoutVars>
          <dgm:bulletEnabled val="1"/>
        </dgm:presLayoutVars>
      </dgm:prSet>
      <dgm:spPr/>
      <dgm:t>
        <a:bodyPr/>
        <a:lstStyle/>
        <a:p>
          <a:endParaRPr lang="pt-BR"/>
        </a:p>
      </dgm:t>
    </dgm:pt>
    <dgm:pt modelId="{9AD9106E-662B-4F67-A579-70B9EB7A649A}" type="pres">
      <dgm:prSet presAssocID="{42445A85-CA7B-4D3E-8D98-67B0D9F4CECB}" presName="sibTrans" presStyleLbl="sibTrans2D1" presStyleIdx="5" presStyleCnt="11"/>
      <dgm:spPr/>
      <dgm:t>
        <a:bodyPr/>
        <a:lstStyle/>
        <a:p>
          <a:endParaRPr lang="pt-BR"/>
        </a:p>
      </dgm:t>
    </dgm:pt>
    <dgm:pt modelId="{1C6824C1-34BA-4D33-A63F-DA2D262406C1}" type="pres">
      <dgm:prSet presAssocID="{B29BC8F1-6721-4C46-83C7-CDF01AE5C853}" presName="middleNode" presStyleCnt="0"/>
      <dgm:spPr/>
      <dgm:t>
        <a:bodyPr/>
        <a:lstStyle/>
        <a:p>
          <a:endParaRPr lang="pt-BR"/>
        </a:p>
      </dgm:t>
    </dgm:pt>
    <dgm:pt modelId="{FC60CBA5-9EB8-49FF-8FA8-1AE76A07FA6C}" type="pres">
      <dgm:prSet presAssocID="{B29BC8F1-6721-4C46-83C7-CDF01AE5C853}" presName="padding" presStyleLbl="node1" presStyleIdx="5" presStyleCnt="12"/>
      <dgm:spPr/>
      <dgm:t>
        <a:bodyPr/>
        <a:lstStyle/>
        <a:p>
          <a:endParaRPr lang="pt-BR"/>
        </a:p>
      </dgm:t>
    </dgm:pt>
    <dgm:pt modelId="{DE55EFA9-62BB-4BBA-A0F7-AD68C69FC508}" type="pres">
      <dgm:prSet presAssocID="{B29BC8F1-6721-4C46-83C7-CDF01AE5C853}" presName="shape" presStyleLbl="node1" presStyleIdx="6" presStyleCnt="12" custScaleX="218642" custScaleY="124212">
        <dgm:presLayoutVars>
          <dgm:bulletEnabled val="1"/>
        </dgm:presLayoutVars>
      </dgm:prSet>
      <dgm:spPr/>
      <dgm:t>
        <a:bodyPr/>
        <a:lstStyle/>
        <a:p>
          <a:endParaRPr lang="pt-BR"/>
        </a:p>
      </dgm:t>
    </dgm:pt>
    <dgm:pt modelId="{656D8E70-5892-4AD7-BD10-D995E36B80DF}" type="pres">
      <dgm:prSet presAssocID="{1AC8B312-367C-4ABA-B2AF-2E02DF87FFCF}" presName="sibTrans" presStyleLbl="sibTrans2D1" presStyleIdx="6" presStyleCnt="11"/>
      <dgm:spPr/>
      <dgm:t>
        <a:bodyPr/>
        <a:lstStyle/>
        <a:p>
          <a:endParaRPr lang="pt-BR"/>
        </a:p>
      </dgm:t>
    </dgm:pt>
    <dgm:pt modelId="{CB775CF4-A30F-4B84-9E72-2E4253826C61}" type="pres">
      <dgm:prSet presAssocID="{F0431CBB-D663-498E-A952-23B4A40ADAA9}" presName="middleNode" presStyleCnt="0"/>
      <dgm:spPr/>
    </dgm:pt>
    <dgm:pt modelId="{FCC4915C-1161-474E-A097-72E806C06F49}" type="pres">
      <dgm:prSet presAssocID="{F0431CBB-D663-498E-A952-23B4A40ADAA9}" presName="padding" presStyleLbl="node1" presStyleIdx="6" presStyleCnt="12"/>
      <dgm:spPr/>
    </dgm:pt>
    <dgm:pt modelId="{8404A170-7EA9-4BAE-933A-C16ED4D0C989}" type="pres">
      <dgm:prSet presAssocID="{F0431CBB-D663-498E-A952-23B4A40ADAA9}" presName="shape" presStyleLbl="node1" presStyleIdx="7" presStyleCnt="12" custScaleX="192769" custScaleY="144265">
        <dgm:presLayoutVars>
          <dgm:bulletEnabled val="1"/>
        </dgm:presLayoutVars>
      </dgm:prSet>
      <dgm:spPr/>
      <dgm:t>
        <a:bodyPr/>
        <a:lstStyle/>
        <a:p>
          <a:endParaRPr lang="pt-BR"/>
        </a:p>
      </dgm:t>
    </dgm:pt>
    <dgm:pt modelId="{FE6604F0-29A5-41A1-944E-4BEBC717149F}" type="pres">
      <dgm:prSet presAssocID="{AD7B1590-FEE4-4DCC-B017-605E0B18E5D7}" presName="sibTrans" presStyleLbl="sibTrans2D1" presStyleIdx="7" presStyleCnt="11"/>
      <dgm:spPr/>
      <dgm:t>
        <a:bodyPr/>
        <a:lstStyle/>
        <a:p>
          <a:endParaRPr lang="pt-BR"/>
        </a:p>
      </dgm:t>
    </dgm:pt>
    <dgm:pt modelId="{AC6B56EE-57CC-4E4F-861C-95B479C9C3F0}" type="pres">
      <dgm:prSet presAssocID="{20B6F513-3B74-4DF6-BD45-348606951C64}" presName="middleNode" presStyleCnt="0"/>
      <dgm:spPr/>
    </dgm:pt>
    <dgm:pt modelId="{8E70065E-FA5B-4E62-955C-1414BC3C6850}" type="pres">
      <dgm:prSet presAssocID="{20B6F513-3B74-4DF6-BD45-348606951C64}" presName="padding" presStyleLbl="node1" presStyleIdx="7" presStyleCnt="12"/>
      <dgm:spPr/>
    </dgm:pt>
    <dgm:pt modelId="{1D04C143-0ADE-4CF9-A7D3-8DB81AFA53FD}" type="pres">
      <dgm:prSet presAssocID="{20B6F513-3B74-4DF6-BD45-348606951C64}" presName="shape" presStyleLbl="node1" presStyleIdx="8" presStyleCnt="12" custScaleX="208582">
        <dgm:presLayoutVars>
          <dgm:bulletEnabled val="1"/>
        </dgm:presLayoutVars>
      </dgm:prSet>
      <dgm:spPr/>
      <dgm:t>
        <a:bodyPr/>
        <a:lstStyle/>
        <a:p>
          <a:endParaRPr lang="pt-BR"/>
        </a:p>
      </dgm:t>
    </dgm:pt>
    <dgm:pt modelId="{246F3745-4716-406F-BEAE-831AF0BFCDD6}" type="pres">
      <dgm:prSet presAssocID="{AC6533CD-5F73-484B-952A-9489F149020F}" presName="sibTrans" presStyleLbl="sibTrans2D1" presStyleIdx="8" presStyleCnt="11"/>
      <dgm:spPr/>
      <dgm:t>
        <a:bodyPr/>
        <a:lstStyle/>
        <a:p>
          <a:endParaRPr lang="pt-BR"/>
        </a:p>
      </dgm:t>
    </dgm:pt>
    <dgm:pt modelId="{0BBAC28B-9885-4BC3-9303-498C908DB030}" type="pres">
      <dgm:prSet presAssocID="{A2EC691E-B24B-47E7-8F90-6B764D920072}" presName="middleNode" presStyleCnt="0"/>
      <dgm:spPr/>
    </dgm:pt>
    <dgm:pt modelId="{F6BAAE83-8784-403E-B2E3-1FA05E044448}" type="pres">
      <dgm:prSet presAssocID="{A2EC691E-B24B-47E7-8F90-6B764D920072}" presName="padding" presStyleLbl="node1" presStyleIdx="8" presStyleCnt="12"/>
      <dgm:spPr/>
    </dgm:pt>
    <dgm:pt modelId="{D77A5448-C420-42C3-BD87-49E07FFBB775}" type="pres">
      <dgm:prSet presAssocID="{A2EC691E-B24B-47E7-8F90-6B764D920072}" presName="shape" presStyleLbl="node1" presStyleIdx="9" presStyleCnt="12" custScaleX="181140">
        <dgm:presLayoutVars>
          <dgm:bulletEnabled val="1"/>
        </dgm:presLayoutVars>
      </dgm:prSet>
      <dgm:spPr/>
      <dgm:t>
        <a:bodyPr/>
        <a:lstStyle/>
        <a:p>
          <a:endParaRPr lang="pt-BR"/>
        </a:p>
      </dgm:t>
    </dgm:pt>
    <dgm:pt modelId="{C458AC86-CCC6-4EA7-979F-6FA33842B857}" type="pres">
      <dgm:prSet presAssocID="{5502622C-F6CE-4219-BB63-1421E3D527BA}" presName="sibTrans" presStyleLbl="sibTrans2D1" presStyleIdx="9" presStyleCnt="11"/>
      <dgm:spPr/>
      <dgm:t>
        <a:bodyPr/>
        <a:lstStyle/>
        <a:p>
          <a:endParaRPr lang="pt-BR"/>
        </a:p>
      </dgm:t>
    </dgm:pt>
    <dgm:pt modelId="{E6BFA54E-F9B9-43CC-AEA0-DE04F3E17051}" type="pres">
      <dgm:prSet presAssocID="{ABE76D9A-9BD7-43EA-99E6-C59CF1BD8BE9}" presName="middleNode" presStyleCnt="0"/>
      <dgm:spPr/>
    </dgm:pt>
    <dgm:pt modelId="{2DC2D598-2E96-4A21-B633-A19716235974}" type="pres">
      <dgm:prSet presAssocID="{ABE76D9A-9BD7-43EA-99E6-C59CF1BD8BE9}" presName="padding" presStyleLbl="node1" presStyleIdx="9" presStyleCnt="12"/>
      <dgm:spPr/>
    </dgm:pt>
    <dgm:pt modelId="{A8597145-E4FB-4B36-9805-66CB118E1822}" type="pres">
      <dgm:prSet presAssocID="{ABE76D9A-9BD7-43EA-99E6-C59CF1BD8BE9}" presName="shape" presStyleLbl="node1" presStyleIdx="10" presStyleCnt="12" custScaleX="195090">
        <dgm:presLayoutVars>
          <dgm:bulletEnabled val="1"/>
        </dgm:presLayoutVars>
      </dgm:prSet>
      <dgm:spPr/>
      <dgm:t>
        <a:bodyPr/>
        <a:lstStyle/>
        <a:p>
          <a:endParaRPr lang="pt-BR"/>
        </a:p>
      </dgm:t>
    </dgm:pt>
    <dgm:pt modelId="{CCDC02CC-BEEA-41ED-8616-1109722E3605}" type="pres">
      <dgm:prSet presAssocID="{F4946573-5198-45C3-9689-73CB9D1F7157}" presName="sibTrans" presStyleLbl="sibTrans2D1" presStyleIdx="10" presStyleCnt="11" custAng="79270" custScaleX="124767" custLinFactNeighborX="15619" custLinFactNeighborY="2170"/>
      <dgm:spPr/>
      <dgm:t>
        <a:bodyPr/>
        <a:lstStyle/>
        <a:p>
          <a:endParaRPr lang="pt-BR"/>
        </a:p>
      </dgm:t>
    </dgm:pt>
    <dgm:pt modelId="{1F7D15A9-67EA-4A6D-93F7-61A3025BDCD4}" type="pres">
      <dgm:prSet presAssocID="{62E7A124-8BB8-488D-A77F-3759754046E6}" presName="lastNode" presStyleLbl="node1" presStyleIdx="11" presStyleCnt="12" custScaleX="157495" custScaleY="63126" custLinFactNeighborX="-9195" custLinFactNeighborY="-15376">
        <dgm:presLayoutVars>
          <dgm:bulletEnabled val="1"/>
        </dgm:presLayoutVars>
      </dgm:prSet>
      <dgm:spPr/>
      <dgm:t>
        <a:bodyPr/>
        <a:lstStyle/>
        <a:p>
          <a:endParaRPr lang="pt-BR"/>
        </a:p>
      </dgm:t>
    </dgm:pt>
  </dgm:ptLst>
  <dgm:cxnLst>
    <dgm:cxn modelId="{7F9C9B20-792F-4037-B02E-D38B5F9416ED}" type="presOf" srcId="{BFEEA83A-0179-4DFF-A946-634E931027A9}" destId="{E1677CBE-6E57-4A5A-81CC-5415D40EBCC7}" srcOrd="0" destOrd="0" presId="urn:microsoft.com/office/officeart/2005/8/layout/bProcess2"/>
    <dgm:cxn modelId="{7BB68786-278B-4600-8FCD-2788F8F974C8}" type="presOf" srcId="{2D90E37B-9BD9-4481-B5C3-94E6738A13E9}" destId="{62E8A1AA-4E96-4310-AE98-785E1986937F}" srcOrd="0" destOrd="0" presId="urn:microsoft.com/office/officeart/2005/8/layout/bProcess2"/>
    <dgm:cxn modelId="{4C7B4C5C-154C-474B-836C-CF9016A5D067}" type="presOf" srcId="{8174DABA-B2F7-4CE3-A9DC-920AFA43C096}" destId="{54DC0EEF-D971-4AB8-BD4D-606356C59FFC}" srcOrd="0" destOrd="0" presId="urn:microsoft.com/office/officeart/2005/8/layout/bProcess2"/>
    <dgm:cxn modelId="{8C430210-2030-4C03-AD6A-33EF27C4B578}" srcId="{2D90E37B-9BD9-4481-B5C3-94E6738A13E9}" destId="{62E7A124-8BB8-488D-A77F-3759754046E6}" srcOrd="11" destOrd="0" parTransId="{13CA9DF9-19AC-4B6C-9DCD-04C60737181A}" sibTransId="{D917A248-5DCD-47A3-9C70-B158D3AEFA30}"/>
    <dgm:cxn modelId="{1F18F0FD-145F-4BD8-A6DE-6EE39C6A8FE6}" srcId="{2D90E37B-9BD9-4481-B5C3-94E6738A13E9}" destId="{A2EC691E-B24B-47E7-8F90-6B764D920072}" srcOrd="9" destOrd="0" parTransId="{F9B0356F-734D-46DE-AFBF-82B34DD90BC8}" sibTransId="{5502622C-F6CE-4219-BB63-1421E3D527BA}"/>
    <dgm:cxn modelId="{B70A43DB-425D-4C49-93BF-96CC587BBF79}" type="presOf" srcId="{BFD1DAB1-0966-417C-A5CF-D755F699C50D}" destId="{62DBE848-9720-4C8A-9422-25C6CF9FB539}" srcOrd="0" destOrd="0" presId="urn:microsoft.com/office/officeart/2005/8/layout/bProcess2"/>
    <dgm:cxn modelId="{929C5C0F-E589-4E8A-86CD-02FC02C3AA01}" type="presOf" srcId="{5502622C-F6CE-4219-BB63-1421E3D527BA}" destId="{C458AC86-CCC6-4EA7-979F-6FA33842B857}" srcOrd="0" destOrd="0" presId="urn:microsoft.com/office/officeart/2005/8/layout/bProcess2"/>
    <dgm:cxn modelId="{2A0287FE-4A3A-42F6-863D-CC0A08A2376C}" type="presOf" srcId="{AC6533CD-5F73-484B-952A-9489F149020F}" destId="{246F3745-4716-406F-BEAE-831AF0BFCDD6}" srcOrd="0" destOrd="0" presId="urn:microsoft.com/office/officeart/2005/8/layout/bProcess2"/>
    <dgm:cxn modelId="{747792F1-91DD-4B54-A8B3-4C0B97FDD97B}" type="presOf" srcId="{62E7A124-8BB8-488D-A77F-3759754046E6}" destId="{1F7D15A9-67EA-4A6D-93F7-61A3025BDCD4}" srcOrd="0" destOrd="0" presId="urn:microsoft.com/office/officeart/2005/8/layout/bProcess2"/>
    <dgm:cxn modelId="{39BD7F19-3C42-4032-AB7D-1489F4033A30}" srcId="{2D90E37B-9BD9-4481-B5C3-94E6738A13E9}" destId="{F0431CBB-D663-498E-A952-23B4A40ADAA9}" srcOrd="7" destOrd="0" parTransId="{E65E7181-3A03-4541-B57A-C4431E468949}" sibTransId="{AD7B1590-FEE4-4DCC-B017-605E0B18E5D7}"/>
    <dgm:cxn modelId="{8434C7B9-AE08-4C51-B95C-BFF03028CAEE}" type="presOf" srcId="{3D4AAF25-39A0-4A75-AF5D-CFB035B593B3}" destId="{7CECA9BE-9547-4E19-B8C0-BD23DE6B3DBA}" srcOrd="0" destOrd="0" presId="urn:microsoft.com/office/officeart/2005/8/layout/bProcess2"/>
    <dgm:cxn modelId="{0F0822C1-1A1D-4F0D-8EF8-22CC79691CE0}" type="presOf" srcId="{1AC8B312-367C-4ABA-B2AF-2E02DF87FFCF}" destId="{656D8E70-5892-4AD7-BD10-D995E36B80DF}" srcOrd="0" destOrd="0" presId="urn:microsoft.com/office/officeart/2005/8/layout/bProcess2"/>
    <dgm:cxn modelId="{5F63A655-4889-4E26-914D-4FA7A5296FC7}" srcId="{2D90E37B-9BD9-4481-B5C3-94E6738A13E9}" destId="{3D4AAF25-39A0-4A75-AF5D-CFB035B593B3}" srcOrd="3" destOrd="0" parTransId="{1E5AAA88-49B2-46E4-9DB4-13392758AB0D}" sibTransId="{BFD1DAB1-0966-417C-A5CF-D755F699C50D}"/>
    <dgm:cxn modelId="{B7D5E218-D386-4A2C-B017-0DD99FCA7C0A}" type="presOf" srcId="{AD7B1590-FEE4-4DCC-B017-605E0B18E5D7}" destId="{FE6604F0-29A5-41A1-944E-4BEBC717149F}" srcOrd="0" destOrd="0" presId="urn:microsoft.com/office/officeart/2005/8/layout/bProcess2"/>
    <dgm:cxn modelId="{0533458E-785A-4FC4-BF84-E992F3699F3F}" type="presOf" srcId="{7A5F1E0E-7CED-4842-AF61-7EE831B7D490}" destId="{DB545D9F-A361-43DF-A398-50F0FBCFD64C}" srcOrd="0" destOrd="0" presId="urn:microsoft.com/office/officeart/2005/8/layout/bProcess2"/>
    <dgm:cxn modelId="{C3E1E194-405E-49E4-B98A-6F2DBA84803C}" type="presOf" srcId="{F4946573-5198-45C3-9689-73CB9D1F7157}" destId="{CCDC02CC-BEEA-41ED-8616-1109722E3605}" srcOrd="0" destOrd="0" presId="urn:microsoft.com/office/officeart/2005/8/layout/bProcess2"/>
    <dgm:cxn modelId="{8E4DEE35-232E-4EFC-930E-6A23DB95D37D}" type="presOf" srcId="{87C4A71B-E36E-4D0E-8FF4-A7DBE4E02B75}" destId="{718F9A5B-E5C6-4E41-BBF8-978D569AF22A}" srcOrd="0" destOrd="0" presId="urn:microsoft.com/office/officeart/2005/8/layout/bProcess2"/>
    <dgm:cxn modelId="{6715B2F4-076D-497A-8088-8903013E59C1}" srcId="{2D90E37B-9BD9-4481-B5C3-94E6738A13E9}" destId="{EBB73E6B-6A84-4BDC-89B3-3033627C391B}" srcOrd="5" destOrd="0" parTransId="{DFF9F39C-EA3A-4635-ADA9-00444BCFC08C}" sibTransId="{42445A85-CA7B-4D3E-8D98-67B0D9F4CECB}"/>
    <dgm:cxn modelId="{3CCD2844-CF7B-4DF0-B9CD-043FC6BB0D88}" srcId="{2D90E37B-9BD9-4481-B5C3-94E6738A13E9}" destId="{3E4FBC9C-D081-4ED3-B9D8-57CB8C37B21F}" srcOrd="2" destOrd="0" parTransId="{00459A6A-9527-424A-A67B-CA2BC7F95C56}" sibTransId="{BFEEA83A-0179-4DFF-A946-634E931027A9}"/>
    <dgm:cxn modelId="{38F02BC6-E36F-4E74-83D1-D604D5C3A3B4}" srcId="{2D90E37B-9BD9-4481-B5C3-94E6738A13E9}" destId="{4F7572E5-B020-47C7-AF6B-AD216837EFCA}" srcOrd="4" destOrd="0" parTransId="{CF59316A-0233-498F-AA02-BDC1447CDB41}" sibTransId="{7A5F1E0E-7CED-4842-AF61-7EE831B7D490}"/>
    <dgm:cxn modelId="{B79B6576-5873-4F3A-AC5E-5E9CE692ECCF}" type="presOf" srcId="{A2EC691E-B24B-47E7-8F90-6B764D920072}" destId="{D77A5448-C420-42C3-BD87-49E07FFBB775}" srcOrd="0" destOrd="0" presId="urn:microsoft.com/office/officeart/2005/8/layout/bProcess2"/>
    <dgm:cxn modelId="{9E68874B-05BB-4F15-955B-BB93BBCF2635}" type="presOf" srcId="{F0431CBB-D663-498E-A952-23B4A40ADAA9}" destId="{8404A170-7EA9-4BAE-933A-C16ED4D0C989}" srcOrd="0" destOrd="0" presId="urn:microsoft.com/office/officeart/2005/8/layout/bProcess2"/>
    <dgm:cxn modelId="{90A4D352-0211-4B14-8C60-8179D5C54783}" type="presOf" srcId="{930327E4-D4AD-4E5D-B9FC-D069A0C384FE}" destId="{B0377580-3795-42A8-998B-98E8BB963EC1}" srcOrd="0" destOrd="0" presId="urn:microsoft.com/office/officeart/2005/8/layout/bProcess2"/>
    <dgm:cxn modelId="{14A69A81-C8DC-444E-B660-9083EAFCF6A7}" srcId="{2D90E37B-9BD9-4481-B5C3-94E6738A13E9}" destId="{20B6F513-3B74-4DF6-BD45-348606951C64}" srcOrd="8" destOrd="0" parTransId="{615DC37A-6703-4B7A-AC82-AC2FA3EBD64A}" sibTransId="{AC6533CD-5F73-484B-952A-9489F149020F}"/>
    <dgm:cxn modelId="{72098F6D-4D53-4EE6-882E-35A2555CB8DF}" srcId="{2D90E37B-9BD9-4481-B5C3-94E6738A13E9}" destId="{ABE76D9A-9BD7-43EA-99E6-C59CF1BD8BE9}" srcOrd="10" destOrd="0" parTransId="{F08FF550-93BB-4503-8CD2-3E389E964EFE}" sibTransId="{F4946573-5198-45C3-9689-73CB9D1F7157}"/>
    <dgm:cxn modelId="{F2657145-38EF-4C5C-9BB6-5504458BDBB6}" type="presOf" srcId="{ABE76D9A-9BD7-43EA-99E6-C59CF1BD8BE9}" destId="{A8597145-E4FB-4B36-9805-66CB118E1822}" srcOrd="0" destOrd="0" presId="urn:microsoft.com/office/officeart/2005/8/layout/bProcess2"/>
    <dgm:cxn modelId="{63A8BA42-707A-4A0D-A787-D791CC3A905F}" srcId="{2D90E37B-9BD9-4481-B5C3-94E6738A13E9}" destId="{8174DABA-B2F7-4CE3-A9DC-920AFA43C096}" srcOrd="0" destOrd="0" parTransId="{88F8C6B1-E2D8-436E-A7CB-7AB383D40012}" sibTransId="{930327E4-D4AD-4E5D-B9FC-D069A0C384FE}"/>
    <dgm:cxn modelId="{F25A6469-F1C9-4F0F-A818-3FA975212783}" type="presOf" srcId="{42445A85-CA7B-4D3E-8D98-67B0D9F4CECB}" destId="{9AD9106E-662B-4F67-A579-70B9EB7A649A}" srcOrd="0" destOrd="0" presId="urn:microsoft.com/office/officeart/2005/8/layout/bProcess2"/>
    <dgm:cxn modelId="{B0B5EACE-EA97-4DFE-AE4D-247B57703FDB}" type="presOf" srcId="{EBB73E6B-6A84-4BDC-89B3-3033627C391B}" destId="{E8E27D03-B427-48EF-A6A7-40337720EE27}" srcOrd="0" destOrd="0" presId="urn:microsoft.com/office/officeart/2005/8/layout/bProcess2"/>
    <dgm:cxn modelId="{A58AB40B-0281-4086-A12D-F5D249109FA0}" srcId="{2D90E37B-9BD9-4481-B5C3-94E6738A13E9}" destId="{87C4A71B-E36E-4D0E-8FF4-A7DBE4E02B75}" srcOrd="1" destOrd="0" parTransId="{3608679A-824B-46A2-BCA9-480D55F34608}" sibTransId="{D3D1A20A-0594-4E3D-AB7D-7F36BD90D8C2}"/>
    <dgm:cxn modelId="{982C931A-15AB-420F-8341-714C9C86E82D}" type="presOf" srcId="{20B6F513-3B74-4DF6-BD45-348606951C64}" destId="{1D04C143-0ADE-4CF9-A7D3-8DB81AFA53FD}" srcOrd="0" destOrd="0" presId="urn:microsoft.com/office/officeart/2005/8/layout/bProcess2"/>
    <dgm:cxn modelId="{2402653F-5BA3-43F9-95C2-A55235083119}" srcId="{2D90E37B-9BD9-4481-B5C3-94E6738A13E9}" destId="{B29BC8F1-6721-4C46-83C7-CDF01AE5C853}" srcOrd="6" destOrd="0" parTransId="{4E412EEC-C253-4948-9405-D840F4B6D855}" sibTransId="{1AC8B312-367C-4ABA-B2AF-2E02DF87FFCF}"/>
    <dgm:cxn modelId="{F2290336-B009-479B-B62A-2D9B803E9623}" type="presOf" srcId="{4F7572E5-B020-47C7-AF6B-AD216837EFCA}" destId="{50B5F38E-14C0-42B4-A08D-D62F8C22559A}" srcOrd="0" destOrd="0" presId="urn:microsoft.com/office/officeart/2005/8/layout/bProcess2"/>
    <dgm:cxn modelId="{DD863324-1EC8-47DB-BBB8-96CDB6A2DBB8}" type="presOf" srcId="{3E4FBC9C-D081-4ED3-B9D8-57CB8C37B21F}" destId="{9AE40798-E0EC-46E2-987D-E1ECCF5E98E2}" srcOrd="0" destOrd="0" presId="urn:microsoft.com/office/officeart/2005/8/layout/bProcess2"/>
    <dgm:cxn modelId="{D4410DBA-FDB2-4A2B-967D-266134F810FF}" type="presOf" srcId="{D3D1A20A-0594-4E3D-AB7D-7F36BD90D8C2}" destId="{746EC9EF-727C-416E-9468-B1E3145938BB}" srcOrd="0" destOrd="0" presId="urn:microsoft.com/office/officeart/2005/8/layout/bProcess2"/>
    <dgm:cxn modelId="{5D001970-E772-41EA-B106-DCF122B5BE27}" type="presOf" srcId="{B29BC8F1-6721-4C46-83C7-CDF01AE5C853}" destId="{DE55EFA9-62BB-4BBA-A0F7-AD68C69FC508}" srcOrd="0" destOrd="0" presId="urn:microsoft.com/office/officeart/2005/8/layout/bProcess2"/>
    <dgm:cxn modelId="{42C48B3D-740C-49CC-AC6C-4FAF8C74448F}" type="presParOf" srcId="{62E8A1AA-4E96-4310-AE98-785E1986937F}" destId="{54DC0EEF-D971-4AB8-BD4D-606356C59FFC}" srcOrd="0" destOrd="0" presId="urn:microsoft.com/office/officeart/2005/8/layout/bProcess2"/>
    <dgm:cxn modelId="{033FD16F-04D9-4495-A8B5-ACD2151D6451}" type="presParOf" srcId="{62E8A1AA-4E96-4310-AE98-785E1986937F}" destId="{B0377580-3795-42A8-998B-98E8BB963EC1}" srcOrd="1" destOrd="0" presId="urn:microsoft.com/office/officeart/2005/8/layout/bProcess2"/>
    <dgm:cxn modelId="{67E62781-AD36-4A26-B38E-65B03616FE39}" type="presParOf" srcId="{62E8A1AA-4E96-4310-AE98-785E1986937F}" destId="{521327A6-0CFE-4473-9133-8AF38E998AEC}" srcOrd="2" destOrd="0" presId="urn:microsoft.com/office/officeart/2005/8/layout/bProcess2"/>
    <dgm:cxn modelId="{ACA4F7B6-06DD-4636-8958-589A71A62438}" type="presParOf" srcId="{521327A6-0CFE-4473-9133-8AF38E998AEC}" destId="{189D5A09-10F7-4C46-AAA8-3192065A8582}" srcOrd="0" destOrd="0" presId="urn:microsoft.com/office/officeart/2005/8/layout/bProcess2"/>
    <dgm:cxn modelId="{0B928E2F-29AB-43B6-9370-86796590C0D7}" type="presParOf" srcId="{521327A6-0CFE-4473-9133-8AF38E998AEC}" destId="{718F9A5B-E5C6-4E41-BBF8-978D569AF22A}" srcOrd="1" destOrd="0" presId="urn:microsoft.com/office/officeart/2005/8/layout/bProcess2"/>
    <dgm:cxn modelId="{78CF3451-4725-44B3-88D1-0F1FF4C4F9C9}" type="presParOf" srcId="{62E8A1AA-4E96-4310-AE98-785E1986937F}" destId="{746EC9EF-727C-416E-9468-B1E3145938BB}" srcOrd="3" destOrd="0" presId="urn:microsoft.com/office/officeart/2005/8/layout/bProcess2"/>
    <dgm:cxn modelId="{D555329A-1EDD-4B27-AF86-B70FAA72D3C9}" type="presParOf" srcId="{62E8A1AA-4E96-4310-AE98-785E1986937F}" destId="{AFB59F54-9E3E-4FB1-BF8C-D5D58EE5302D}" srcOrd="4" destOrd="0" presId="urn:microsoft.com/office/officeart/2005/8/layout/bProcess2"/>
    <dgm:cxn modelId="{97BED996-AE15-4170-940D-2ECBAE9BE311}" type="presParOf" srcId="{AFB59F54-9E3E-4FB1-BF8C-D5D58EE5302D}" destId="{4E09B4CA-F667-4248-BC2B-AC75A75590F2}" srcOrd="0" destOrd="0" presId="urn:microsoft.com/office/officeart/2005/8/layout/bProcess2"/>
    <dgm:cxn modelId="{5A6CEBA3-EE7A-4662-8F47-84D6DA8AB428}" type="presParOf" srcId="{AFB59F54-9E3E-4FB1-BF8C-D5D58EE5302D}" destId="{9AE40798-E0EC-46E2-987D-E1ECCF5E98E2}" srcOrd="1" destOrd="0" presId="urn:microsoft.com/office/officeart/2005/8/layout/bProcess2"/>
    <dgm:cxn modelId="{36887C16-64E1-46B8-826F-A0842257DD47}" type="presParOf" srcId="{62E8A1AA-4E96-4310-AE98-785E1986937F}" destId="{E1677CBE-6E57-4A5A-81CC-5415D40EBCC7}" srcOrd="5" destOrd="0" presId="urn:microsoft.com/office/officeart/2005/8/layout/bProcess2"/>
    <dgm:cxn modelId="{AB44B36C-F66B-4D7C-A2FF-4603F574BCC9}" type="presParOf" srcId="{62E8A1AA-4E96-4310-AE98-785E1986937F}" destId="{2B47B2E5-FC59-4592-9188-6D63FD0944CF}" srcOrd="6" destOrd="0" presId="urn:microsoft.com/office/officeart/2005/8/layout/bProcess2"/>
    <dgm:cxn modelId="{F19B503F-BB47-42CC-BDE3-AE37D4617E58}" type="presParOf" srcId="{2B47B2E5-FC59-4592-9188-6D63FD0944CF}" destId="{25E0AD70-62E4-4CE3-A12B-277E912DD3F3}" srcOrd="0" destOrd="0" presId="urn:microsoft.com/office/officeart/2005/8/layout/bProcess2"/>
    <dgm:cxn modelId="{3B50101C-5B0C-469E-B796-F1D4BF3B82B5}" type="presParOf" srcId="{2B47B2E5-FC59-4592-9188-6D63FD0944CF}" destId="{7CECA9BE-9547-4E19-B8C0-BD23DE6B3DBA}" srcOrd="1" destOrd="0" presId="urn:microsoft.com/office/officeart/2005/8/layout/bProcess2"/>
    <dgm:cxn modelId="{B8651CB9-AC19-411C-910B-88F774772F72}" type="presParOf" srcId="{62E8A1AA-4E96-4310-AE98-785E1986937F}" destId="{62DBE848-9720-4C8A-9422-25C6CF9FB539}" srcOrd="7" destOrd="0" presId="urn:microsoft.com/office/officeart/2005/8/layout/bProcess2"/>
    <dgm:cxn modelId="{C32B2E2C-8993-4C36-96FB-8D0FCD94E72A}" type="presParOf" srcId="{62E8A1AA-4E96-4310-AE98-785E1986937F}" destId="{5F5A0DE7-CB4B-4655-8DB2-660DDD79709A}" srcOrd="8" destOrd="0" presId="urn:microsoft.com/office/officeart/2005/8/layout/bProcess2"/>
    <dgm:cxn modelId="{758D3E14-191A-41DA-BBE3-89EE0F52999D}" type="presParOf" srcId="{5F5A0DE7-CB4B-4655-8DB2-660DDD79709A}" destId="{02FBC874-D333-44E9-A383-28441DB746E7}" srcOrd="0" destOrd="0" presId="urn:microsoft.com/office/officeart/2005/8/layout/bProcess2"/>
    <dgm:cxn modelId="{D5BFF90D-EEFB-4517-9236-1071FC6186DA}" type="presParOf" srcId="{5F5A0DE7-CB4B-4655-8DB2-660DDD79709A}" destId="{50B5F38E-14C0-42B4-A08D-D62F8C22559A}" srcOrd="1" destOrd="0" presId="urn:microsoft.com/office/officeart/2005/8/layout/bProcess2"/>
    <dgm:cxn modelId="{F9296012-310A-4CF8-8447-4C60BBC4037D}" type="presParOf" srcId="{62E8A1AA-4E96-4310-AE98-785E1986937F}" destId="{DB545D9F-A361-43DF-A398-50F0FBCFD64C}" srcOrd="9" destOrd="0" presId="urn:microsoft.com/office/officeart/2005/8/layout/bProcess2"/>
    <dgm:cxn modelId="{40081C1A-428C-429D-B2BF-8D8B72072893}" type="presParOf" srcId="{62E8A1AA-4E96-4310-AE98-785E1986937F}" destId="{13D2A964-50AF-4E8F-AA36-CCC39C208CD7}" srcOrd="10" destOrd="0" presId="urn:microsoft.com/office/officeart/2005/8/layout/bProcess2"/>
    <dgm:cxn modelId="{135DAA8C-BB2C-4557-8CE4-5D002370B665}" type="presParOf" srcId="{13D2A964-50AF-4E8F-AA36-CCC39C208CD7}" destId="{53226C55-1DF5-4922-82D6-40A0E08032AE}" srcOrd="0" destOrd="0" presId="urn:microsoft.com/office/officeart/2005/8/layout/bProcess2"/>
    <dgm:cxn modelId="{6A37B6A2-57E5-4AA5-86C4-DA2CFD50D020}" type="presParOf" srcId="{13D2A964-50AF-4E8F-AA36-CCC39C208CD7}" destId="{E8E27D03-B427-48EF-A6A7-40337720EE27}" srcOrd="1" destOrd="0" presId="urn:microsoft.com/office/officeart/2005/8/layout/bProcess2"/>
    <dgm:cxn modelId="{C627BC7C-049E-44E8-8C90-CA3817CF9FB9}" type="presParOf" srcId="{62E8A1AA-4E96-4310-AE98-785E1986937F}" destId="{9AD9106E-662B-4F67-A579-70B9EB7A649A}" srcOrd="11" destOrd="0" presId="urn:microsoft.com/office/officeart/2005/8/layout/bProcess2"/>
    <dgm:cxn modelId="{4E43B45E-FAB0-4C7C-BF80-58D5199E93B7}" type="presParOf" srcId="{62E8A1AA-4E96-4310-AE98-785E1986937F}" destId="{1C6824C1-34BA-4D33-A63F-DA2D262406C1}" srcOrd="12" destOrd="0" presId="urn:microsoft.com/office/officeart/2005/8/layout/bProcess2"/>
    <dgm:cxn modelId="{03B61AF3-C1D3-4F88-B1DF-AC7452C70562}" type="presParOf" srcId="{1C6824C1-34BA-4D33-A63F-DA2D262406C1}" destId="{FC60CBA5-9EB8-49FF-8FA8-1AE76A07FA6C}" srcOrd="0" destOrd="0" presId="urn:microsoft.com/office/officeart/2005/8/layout/bProcess2"/>
    <dgm:cxn modelId="{74DE20BD-0C32-4F57-9644-9EF7D459CBAE}" type="presParOf" srcId="{1C6824C1-34BA-4D33-A63F-DA2D262406C1}" destId="{DE55EFA9-62BB-4BBA-A0F7-AD68C69FC508}" srcOrd="1" destOrd="0" presId="urn:microsoft.com/office/officeart/2005/8/layout/bProcess2"/>
    <dgm:cxn modelId="{7763078C-A943-414A-ABA8-DF10AD3EBEEF}" type="presParOf" srcId="{62E8A1AA-4E96-4310-AE98-785E1986937F}" destId="{656D8E70-5892-4AD7-BD10-D995E36B80DF}" srcOrd="13" destOrd="0" presId="urn:microsoft.com/office/officeart/2005/8/layout/bProcess2"/>
    <dgm:cxn modelId="{FFA92107-70ED-4DC5-9036-AAA6FF3A58B7}" type="presParOf" srcId="{62E8A1AA-4E96-4310-AE98-785E1986937F}" destId="{CB775CF4-A30F-4B84-9E72-2E4253826C61}" srcOrd="14" destOrd="0" presId="urn:microsoft.com/office/officeart/2005/8/layout/bProcess2"/>
    <dgm:cxn modelId="{B1CECD64-F13B-4DC3-93B9-F21F30566EA4}" type="presParOf" srcId="{CB775CF4-A30F-4B84-9E72-2E4253826C61}" destId="{FCC4915C-1161-474E-A097-72E806C06F49}" srcOrd="0" destOrd="0" presId="urn:microsoft.com/office/officeart/2005/8/layout/bProcess2"/>
    <dgm:cxn modelId="{4C044B4C-2C58-481D-8FD4-F6D6003B85ED}" type="presParOf" srcId="{CB775CF4-A30F-4B84-9E72-2E4253826C61}" destId="{8404A170-7EA9-4BAE-933A-C16ED4D0C989}" srcOrd="1" destOrd="0" presId="urn:microsoft.com/office/officeart/2005/8/layout/bProcess2"/>
    <dgm:cxn modelId="{85584B91-B875-43D9-BC78-863178CD0835}" type="presParOf" srcId="{62E8A1AA-4E96-4310-AE98-785E1986937F}" destId="{FE6604F0-29A5-41A1-944E-4BEBC717149F}" srcOrd="15" destOrd="0" presId="urn:microsoft.com/office/officeart/2005/8/layout/bProcess2"/>
    <dgm:cxn modelId="{461F80E2-00C0-40A0-A5B9-87F8590FEB9A}" type="presParOf" srcId="{62E8A1AA-4E96-4310-AE98-785E1986937F}" destId="{AC6B56EE-57CC-4E4F-861C-95B479C9C3F0}" srcOrd="16" destOrd="0" presId="urn:microsoft.com/office/officeart/2005/8/layout/bProcess2"/>
    <dgm:cxn modelId="{D78A92AD-9049-478A-8508-D8947DE4198B}" type="presParOf" srcId="{AC6B56EE-57CC-4E4F-861C-95B479C9C3F0}" destId="{8E70065E-FA5B-4E62-955C-1414BC3C6850}" srcOrd="0" destOrd="0" presId="urn:microsoft.com/office/officeart/2005/8/layout/bProcess2"/>
    <dgm:cxn modelId="{3CAC76AE-78C9-4711-866F-A420E86DBACD}" type="presParOf" srcId="{AC6B56EE-57CC-4E4F-861C-95B479C9C3F0}" destId="{1D04C143-0ADE-4CF9-A7D3-8DB81AFA53FD}" srcOrd="1" destOrd="0" presId="urn:microsoft.com/office/officeart/2005/8/layout/bProcess2"/>
    <dgm:cxn modelId="{8826E1EB-3C2A-4FC9-8C51-9D2385C7C594}" type="presParOf" srcId="{62E8A1AA-4E96-4310-AE98-785E1986937F}" destId="{246F3745-4716-406F-BEAE-831AF0BFCDD6}" srcOrd="17" destOrd="0" presId="urn:microsoft.com/office/officeart/2005/8/layout/bProcess2"/>
    <dgm:cxn modelId="{9C4F68A8-D7B9-40C4-9413-EF588A96B7DD}" type="presParOf" srcId="{62E8A1AA-4E96-4310-AE98-785E1986937F}" destId="{0BBAC28B-9885-4BC3-9303-498C908DB030}" srcOrd="18" destOrd="0" presId="urn:microsoft.com/office/officeart/2005/8/layout/bProcess2"/>
    <dgm:cxn modelId="{18263C6A-0972-4108-BDE9-25B7C28D7D74}" type="presParOf" srcId="{0BBAC28B-9885-4BC3-9303-498C908DB030}" destId="{F6BAAE83-8784-403E-B2E3-1FA05E044448}" srcOrd="0" destOrd="0" presId="urn:microsoft.com/office/officeart/2005/8/layout/bProcess2"/>
    <dgm:cxn modelId="{147782B4-008A-401D-B227-FEC445DD466B}" type="presParOf" srcId="{0BBAC28B-9885-4BC3-9303-498C908DB030}" destId="{D77A5448-C420-42C3-BD87-49E07FFBB775}" srcOrd="1" destOrd="0" presId="urn:microsoft.com/office/officeart/2005/8/layout/bProcess2"/>
    <dgm:cxn modelId="{E10D3D3C-B197-4A14-BBEE-DBA30466B8B1}" type="presParOf" srcId="{62E8A1AA-4E96-4310-AE98-785E1986937F}" destId="{C458AC86-CCC6-4EA7-979F-6FA33842B857}" srcOrd="19" destOrd="0" presId="urn:microsoft.com/office/officeart/2005/8/layout/bProcess2"/>
    <dgm:cxn modelId="{B1B59127-9978-40EF-B0BB-16EF89386846}" type="presParOf" srcId="{62E8A1AA-4E96-4310-AE98-785E1986937F}" destId="{E6BFA54E-F9B9-43CC-AEA0-DE04F3E17051}" srcOrd="20" destOrd="0" presId="urn:microsoft.com/office/officeart/2005/8/layout/bProcess2"/>
    <dgm:cxn modelId="{F865F07D-FC16-4157-AFBA-7D96F5C12D6E}" type="presParOf" srcId="{E6BFA54E-F9B9-43CC-AEA0-DE04F3E17051}" destId="{2DC2D598-2E96-4A21-B633-A19716235974}" srcOrd="0" destOrd="0" presId="urn:microsoft.com/office/officeart/2005/8/layout/bProcess2"/>
    <dgm:cxn modelId="{BBC67144-A744-47C4-B551-C29284EC71BB}" type="presParOf" srcId="{E6BFA54E-F9B9-43CC-AEA0-DE04F3E17051}" destId="{A8597145-E4FB-4B36-9805-66CB118E1822}" srcOrd="1" destOrd="0" presId="urn:microsoft.com/office/officeart/2005/8/layout/bProcess2"/>
    <dgm:cxn modelId="{2AFF8008-0135-4B26-A44F-3589F2BF31B4}" type="presParOf" srcId="{62E8A1AA-4E96-4310-AE98-785E1986937F}" destId="{CCDC02CC-BEEA-41ED-8616-1109722E3605}" srcOrd="21" destOrd="0" presId="urn:microsoft.com/office/officeart/2005/8/layout/bProcess2"/>
    <dgm:cxn modelId="{F960C1D9-FF9B-48A6-B90B-DBC2DE2C361B}" type="presParOf" srcId="{62E8A1AA-4E96-4310-AE98-785E1986937F}" destId="{1F7D15A9-67EA-4A6D-93F7-61A3025BDCD4}" srcOrd="22" destOrd="0" presId="urn:microsoft.com/office/officeart/2005/8/layout/bProcess2"/>
  </dgm:cxnLst>
  <dgm:bg>
    <a:blipFill>
      <a:blip xmlns:r="http://schemas.openxmlformats.org/officeDocument/2006/relationships" r:embed="rId1"/>
      <a:tile tx="0" ty="0" sx="100000" sy="100000" flip="none" algn="tl"/>
    </a:blipFill>
  </dgm:bg>
  <dgm:whole>
    <a:ln w="19050" cmpd="tri">
      <a:solidFill>
        <a:schemeClr val="tx1"/>
      </a:solidFill>
    </a:ln>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F43D3C-C70B-4A13-8C88-998C40BED60C}">
      <dsp:nvSpPr>
        <dsp:cNvPr id="0" name=""/>
        <dsp:cNvSpPr/>
      </dsp:nvSpPr>
      <dsp:spPr>
        <a:xfrm>
          <a:off x="598" y="109558"/>
          <a:ext cx="1401137" cy="7005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pt-BR" sz="2100" kern="1200" dirty="0" err="1" smtClean="0"/>
            <a:t>Technical</a:t>
          </a:r>
          <a:r>
            <a:rPr lang="pt-BR" sz="2100" kern="1200" dirty="0" smtClean="0"/>
            <a:t> </a:t>
          </a:r>
          <a:r>
            <a:rPr lang="pt-BR" sz="2100" kern="1200" dirty="0" err="1" smtClean="0"/>
            <a:t>Studies</a:t>
          </a:r>
          <a:endParaRPr lang="pt-BR" sz="2100" kern="1200" dirty="0"/>
        </a:p>
      </dsp:txBody>
      <dsp:txXfrm>
        <a:off x="598" y="109558"/>
        <a:ext cx="1401137" cy="700568"/>
      </dsp:txXfrm>
    </dsp:sp>
    <dsp:sp modelId="{4065CE32-7589-40DE-91DC-FFA611635B2A}">
      <dsp:nvSpPr>
        <dsp:cNvPr id="0" name=""/>
        <dsp:cNvSpPr/>
      </dsp:nvSpPr>
      <dsp:spPr>
        <a:xfrm>
          <a:off x="140712" y="810127"/>
          <a:ext cx="140113" cy="525426"/>
        </a:xfrm>
        <a:custGeom>
          <a:avLst/>
          <a:gdLst/>
          <a:ahLst/>
          <a:cxnLst/>
          <a:rect l="0" t="0" r="0" b="0"/>
          <a:pathLst>
            <a:path>
              <a:moveTo>
                <a:pt x="0" y="0"/>
              </a:moveTo>
              <a:lnTo>
                <a:pt x="0" y="525426"/>
              </a:lnTo>
              <a:lnTo>
                <a:pt x="140113" y="5254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8EECB5-A19A-4EC7-9FD9-EC37F774BA6C}">
      <dsp:nvSpPr>
        <dsp:cNvPr id="0" name=""/>
        <dsp:cNvSpPr/>
      </dsp:nvSpPr>
      <dsp:spPr>
        <a:xfrm>
          <a:off x="280826" y="985269"/>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smtClean="0"/>
            <a:t>Measuring the demand for the service</a:t>
          </a:r>
          <a:endParaRPr lang="pt-BR" sz="800" kern="1200" dirty="0" smtClean="0"/>
        </a:p>
        <a:p>
          <a:pPr lvl="0" algn="ctr" defTabSz="355600">
            <a:lnSpc>
              <a:spcPct val="90000"/>
            </a:lnSpc>
            <a:spcBef>
              <a:spcPct val="0"/>
            </a:spcBef>
            <a:spcAft>
              <a:spcPct val="35000"/>
            </a:spcAft>
          </a:pPr>
          <a:r>
            <a:rPr lang="pt-BR" sz="800" kern="1200" dirty="0" err="1" smtClean="0"/>
            <a:t>Measuring</a:t>
          </a:r>
          <a:r>
            <a:rPr lang="pt-BR" sz="800" kern="1200" dirty="0" smtClean="0"/>
            <a:t> </a:t>
          </a:r>
          <a:r>
            <a:rPr lang="pt-BR" sz="800" kern="1200" dirty="0" err="1" smtClean="0"/>
            <a:t>the</a:t>
          </a:r>
          <a:r>
            <a:rPr lang="pt-BR" sz="800" kern="1200" dirty="0" smtClean="0"/>
            <a:t> </a:t>
          </a:r>
          <a:r>
            <a:rPr lang="pt-BR" sz="800" kern="1200" dirty="0" err="1" smtClean="0"/>
            <a:t>capacity</a:t>
          </a:r>
          <a:endParaRPr lang="pt-BR" sz="800" kern="1200" dirty="0"/>
        </a:p>
      </dsp:txBody>
      <dsp:txXfrm>
        <a:off x="280826" y="985269"/>
        <a:ext cx="1120910" cy="700568"/>
      </dsp:txXfrm>
    </dsp:sp>
    <dsp:sp modelId="{ABAB7B68-E351-4730-A75C-CCC256E3D008}">
      <dsp:nvSpPr>
        <dsp:cNvPr id="0" name=""/>
        <dsp:cNvSpPr/>
      </dsp:nvSpPr>
      <dsp:spPr>
        <a:xfrm>
          <a:off x="140712" y="810127"/>
          <a:ext cx="140113" cy="1401137"/>
        </a:xfrm>
        <a:custGeom>
          <a:avLst/>
          <a:gdLst/>
          <a:ahLst/>
          <a:cxnLst/>
          <a:rect l="0" t="0" r="0" b="0"/>
          <a:pathLst>
            <a:path>
              <a:moveTo>
                <a:pt x="0" y="0"/>
              </a:moveTo>
              <a:lnTo>
                <a:pt x="0" y="1401137"/>
              </a:lnTo>
              <a:lnTo>
                <a:pt x="140113" y="1401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DBAC6E-F624-4448-BFFA-F9E6A6F54F4C}">
      <dsp:nvSpPr>
        <dsp:cNvPr id="0" name=""/>
        <dsp:cNvSpPr/>
      </dsp:nvSpPr>
      <dsp:spPr>
        <a:xfrm>
          <a:off x="280826" y="1860980"/>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smtClean="0"/>
            <a:t>Basic design by specifying the service object and defining performance indicators</a:t>
          </a:r>
          <a:endParaRPr lang="pt-BR" sz="800" kern="1200" dirty="0"/>
        </a:p>
      </dsp:txBody>
      <dsp:txXfrm>
        <a:off x="280826" y="1860980"/>
        <a:ext cx="1120910" cy="700568"/>
      </dsp:txXfrm>
    </dsp:sp>
    <dsp:sp modelId="{80F872C2-3B77-4E40-9D8F-BF58049901D4}">
      <dsp:nvSpPr>
        <dsp:cNvPr id="0" name=""/>
        <dsp:cNvSpPr/>
      </dsp:nvSpPr>
      <dsp:spPr>
        <a:xfrm>
          <a:off x="140712" y="810127"/>
          <a:ext cx="140113" cy="2276848"/>
        </a:xfrm>
        <a:custGeom>
          <a:avLst/>
          <a:gdLst/>
          <a:ahLst/>
          <a:cxnLst/>
          <a:rect l="0" t="0" r="0" b="0"/>
          <a:pathLst>
            <a:path>
              <a:moveTo>
                <a:pt x="0" y="0"/>
              </a:moveTo>
              <a:lnTo>
                <a:pt x="0" y="2276848"/>
              </a:lnTo>
              <a:lnTo>
                <a:pt x="140113" y="2276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2E4CA6-0D48-49E9-8220-9CD3D7EF7035}">
      <dsp:nvSpPr>
        <dsp:cNvPr id="0" name=""/>
        <dsp:cNvSpPr/>
      </dsp:nvSpPr>
      <dsp:spPr>
        <a:xfrm>
          <a:off x="280826" y="2736691"/>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smtClean="0"/>
            <a:t>Basic engineering design and operational / Investment Program</a:t>
          </a:r>
          <a:endParaRPr lang="pt-BR" sz="800" kern="1200" dirty="0"/>
        </a:p>
      </dsp:txBody>
      <dsp:txXfrm>
        <a:off x="280826" y="2736691"/>
        <a:ext cx="1120910" cy="700568"/>
      </dsp:txXfrm>
    </dsp:sp>
    <dsp:sp modelId="{292931DD-2D2C-45D0-9C01-010EC9F8D6A5}">
      <dsp:nvSpPr>
        <dsp:cNvPr id="0" name=""/>
        <dsp:cNvSpPr/>
      </dsp:nvSpPr>
      <dsp:spPr>
        <a:xfrm>
          <a:off x="140712" y="810127"/>
          <a:ext cx="140113" cy="3152559"/>
        </a:xfrm>
        <a:custGeom>
          <a:avLst/>
          <a:gdLst/>
          <a:ahLst/>
          <a:cxnLst/>
          <a:rect l="0" t="0" r="0" b="0"/>
          <a:pathLst>
            <a:path>
              <a:moveTo>
                <a:pt x="0" y="0"/>
              </a:moveTo>
              <a:lnTo>
                <a:pt x="0" y="3152559"/>
              </a:lnTo>
              <a:lnTo>
                <a:pt x="140113" y="31525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A22CC9-55C3-459D-94F9-70787EF13749}">
      <dsp:nvSpPr>
        <dsp:cNvPr id="0" name=""/>
        <dsp:cNvSpPr/>
      </dsp:nvSpPr>
      <dsp:spPr>
        <a:xfrm>
          <a:off x="280826" y="3612402"/>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dirty="0" smtClean="0"/>
            <a:t>Environmental studies / Impacts and mitigation</a:t>
          </a:r>
          <a:endParaRPr lang="pt-BR" sz="800" kern="1200" dirty="0"/>
        </a:p>
      </dsp:txBody>
      <dsp:txXfrm>
        <a:off x="280826" y="3612402"/>
        <a:ext cx="1120910" cy="700568"/>
      </dsp:txXfrm>
    </dsp:sp>
    <dsp:sp modelId="{5F2CECDB-D253-423A-833A-293C753A64E8}">
      <dsp:nvSpPr>
        <dsp:cNvPr id="0" name=""/>
        <dsp:cNvSpPr/>
      </dsp:nvSpPr>
      <dsp:spPr>
        <a:xfrm>
          <a:off x="1752020" y="109558"/>
          <a:ext cx="1401137" cy="7005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pt-BR" sz="2100" kern="1200" dirty="0" smtClean="0"/>
            <a:t>Fiscal </a:t>
          </a:r>
          <a:r>
            <a:rPr lang="pt-BR" sz="2100" kern="1200" dirty="0" err="1" smtClean="0"/>
            <a:t>Studies</a:t>
          </a:r>
          <a:endParaRPr lang="pt-BR" sz="2100" kern="1200" dirty="0"/>
        </a:p>
      </dsp:txBody>
      <dsp:txXfrm>
        <a:off x="1752020" y="109558"/>
        <a:ext cx="1401137" cy="700568"/>
      </dsp:txXfrm>
    </dsp:sp>
    <dsp:sp modelId="{4ED27C6A-6A50-4D1C-B927-DFA983998E85}">
      <dsp:nvSpPr>
        <dsp:cNvPr id="0" name=""/>
        <dsp:cNvSpPr/>
      </dsp:nvSpPr>
      <dsp:spPr>
        <a:xfrm>
          <a:off x="1892134" y="810127"/>
          <a:ext cx="140113" cy="525426"/>
        </a:xfrm>
        <a:custGeom>
          <a:avLst/>
          <a:gdLst/>
          <a:ahLst/>
          <a:cxnLst/>
          <a:rect l="0" t="0" r="0" b="0"/>
          <a:pathLst>
            <a:path>
              <a:moveTo>
                <a:pt x="0" y="0"/>
              </a:moveTo>
              <a:lnTo>
                <a:pt x="0" y="525426"/>
              </a:lnTo>
              <a:lnTo>
                <a:pt x="140113" y="5254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C50CFF-AF3C-49E5-8D2A-A03737F3180E}">
      <dsp:nvSpPr>
        <dsp:cNvPr id="0" name=""/>
        <dsp:cNvSpPr/>
      </dsp:nvSpPr>
      <dsp:spPr>
        <a:xfrm>
          <a:off x="2032248" y="985269"/>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dirty="0" smtClean="0"/>
            <a:t>Economic and financial models</a:t>
          </a:r>
          <a:endParaRPr lang="pt-BR" sz="800" kern="1200" dirty="0"/>
        </a:p>
      </dsp:txBody>
      <dsp:txXfrm>
        <a:off x="2032248" y="985269"/>
        <a:ext cx="1120910" cy="700568"/>
      </dsp:txXfrm>
    </dsp:sp>
    <dsp:sp modelId="{43F410BA-E2FE-42F0-BBFA-C403AB775820}">
      <dsp:nvSpPr>
        <dsp:cNvPr id="0" name=""/>
        <dsp:cNvSpPr/>
      </dsp:nvSpPr>
      <dsp:spPr>
        <a:xfrm>
          <a:off x="1892134" y="810127"/>
          <a:ext cx="140113" cy="1401137"/>
        </a:xfrm>
        <a:custGeom>
          <a:avLst/>
          <a:gdLst/>
          <a:ahLst/>
          <a:cxnLst/>
          <a:rect l="0" t="0" r="0" b="0"/>
          <a:pathLst>
            <a:path>
              <a:moveTo>
                <a:pt x="0" y="0"/>
              </a:moveTo>
              <a:lnTo>
                <a:pt x="0" y="1401137"/>
              </a:lnTo>
              <a:lnTo>
                <a:pt x="140113" y="1401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E3791C-F504-435E-9EEF-CA93BCA4E4EE}">
      <dsp:nvSpPr>
        <dsp:cNvPr id="0" name=""/>
        <dsp:cNvSpPr/>
      </dsp:nvSpPr>
      <dsp:spPr>
        <a:xfrm>
          <a:off x="2032248" y="1860980"/>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dirty="0" smtClean="0"/>
            <a:t>Business model</a:t>
          </a:r>
          <a:endParaRPr lang="pt-BR" sz="800" kern="1200" dirty="0"/>
        </a:p>
      </dsp:txBody>
      <dsp:txXfrm>
        <a:off x="2032248" y="1860980"/>
        <a:ext cx="1120910" cy="700568"/>
      </dsp:txXfrm>
    </dsp:sp>
    <dsp:sp modelId="{86A8116F-67C8-43E3-9575-7836CB662F6E}">
      <dsp:nvSpPr>
        <dsp:cNvPr id="0" name=""/>
        <dsp:cNvSpPr/>
      </dsp:nvSpPr>
      <dsp:spPr>
        <a:xfrm>
          <a:off x="1892134" y="810127"/>
          <a:ext cx="140113" cy="2276848"/>
        </a:xfrm>
        <a:custGeom>
          <a:avLst/>
          <a:gdLst/>
          <a:ahLst/>
          <a:cxnLst/>
          <a:rect l="0" t="0" r="0" b="0"/>
          <a:pathLst>
            <a:path>
              <a:moveTo>
                <a:pt x="0" y="0"/>
              </a:moveTo>
              <a:lnTo>
                <a:pt x="0" y="2276848"/>
              </a:lnTo>
              <a:lnTo>
                <a:pt x="140113" y="2276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8B0B2-F744-43A2-9C40-450BCB7A4617}">
      <dsp:nvSpPr>
        <dsp:cNvPr id="0" name=""/>
        <dsp:cNvSpPr/>
      </dsp:nvSpPr>
      <dsp:spPr>
        <a:xfrm>
          <a:off x="2032248" y="2736691"/>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dirty="0" smtClean="0"/>
            <a:t>Financing structure</a:t>
          </a:r>
          <a:endParaRPr lang="pt-BR" sz="800" kern="1200" dirty="0"/>
        </a:p>
      </dsp:txBody>
      <dsp:txXfrm>
        <a:off x="2032248" y="2736691"/>
        <a:ext cx="1120910" cy="700568"/>
      </dsp:txXfrm>
    </dsp:sp>
    <dsp:sp modelId="{A73CC630-FF26-4318-96AB-7C5D469AAD6A}">
      <dsp:nvSpPr>
        <dsp:cNvPr id="0" name=""/>
        <dsp:cNvSpPr/>
      </dsp:nvSpPr>
      <dsp:spPr>
        <a:xfrm>
          <a:off x="1892134" y="810127"/>
          <a:ext cx="140113" cy="3152559"/>
        </a:xfrm>
        <a:custGeom>
          <a:avLst/>
          <a:gdLst/>
          <a:ahLst/>
          <a:cxnLst/>
          <a:rect l="0" t="0" r="0" b="0"/>
          <a:pathLst>
            <a:path>
              <a:moveTo>
                <a:pt x="0" y="0"/>
              </a:moveTo>
              <a:lnTo>
                <a:pt x="0" y="3152559"/>
              </a:lnTo>
              <a:lnTo>
                <a:pt x="140113" y="31525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2AE7F-D98F-4994-AA79-D5B4A2DABE2C}">
      <dsp:nvSpPr>
        <dsp:cNvPr id="0" name=""/>
        <dsp:cNvSpPr/>
      </dsp:nvSpPr>
      <dsp:spPr>
        <a:xfrm>
          <a:off x="2032248" y="3612402"/>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dirty="0" smtClean="0"/>
            <a:t>Risk analysis and matrix</a:t>
          </a:r>
          <a:endParaRPr lang="pt-BR" sz="800" kern="1200" dirty="0"/>
        </a:p>
      </dsp:txBody>
      <dsp:txXfrm>
        <a:off x="2032248" y="3612402"/>
        <a:ext cx="1120910" cy="700568"/>
      </dsp:txXfrm>
    </dsp:sp>
    <dsp:sp modelId="{8394B784-5C27-49F2-A73F-6DAB8F871F4D}">
      <dsp:nvSpPr>
        <dsp:cNvPr id="0" name=""/>
        <dsp:cNvSpPr/>
      </dsp:nvSpPr>
      <dsp:spPr>
        <a:xfrm>
          <a:off x="3503442" y="109558"/>
          <a:ext cx="1401137" cy="7005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pt-BR" sz="2100" kern="1200" dirty="0" smtClean="0"/>
            <a:t>Legal </a:t>
          </a:r>
          <a:r>
            <a:rPr lang="pt-BR" sz="2100" kern="1200" dirty="0" err="1" smtClean="0"/>
            <a:t>Studies</a:t>
          </a:r>
          <a:endParaRPr lang="pt-BR" sz="2100" kern="1200" dirty="0"/>
        </a:p>
      </dsp:txBody>
      <dsp:txXfrm>
        <a:off x="3503442" y="109558"/>
        <a:ext cx="1401137" cy="700568"/>
      </dsp:txXfrm>
    </dsp:sp>
    <dsp:sp modelId="{37A61DEC-78F3-4F4D-B49E-08A860C3CEF8}">
      <dsp:nvSpPr>
        <dsp:cNvPr id="0" name=""/>
        <dsp:cNvSpPr/>
      </dsp:nvSpPr>
      <dsp:spPr>
        <a:xfrm>
          <a:off x="3643556" y="810127"/>
          <a:ext cx="140113" cy="525426"/>
        </a:xfrm>
        <a:custGeom>
          <a:avLst/>
          <a:gdLst/>
          <a:ahLst/>
          <a:cxnLst/>
          <a:rect l="0" t="0" r="0" b="0"/>
          <a:pathLst>
            <a:path>
              <a:moveTo>
                <a:pt x="0" y="0"/>
              </a:moveTo>
              <a:lnTo>
                <a:pt x="0" y="525426"/>
              </a:lnTo>
              <a:lnTo>
                <a:pt x="140113" y="5254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474AB9-1AAA-437A-BB1A-3F99BFAD91DB}">
      <dsp:nvSpPr>
        <dsp:cNvPr id="0" name=""/>
        <dsp:cNvSpPr/>
      </dsp:nvSpPr>
      <dsp:spPr>
        <a:xfrm>
          <a:off x="3783670" y="985269"/>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dirty="0" smtClean="0"/>
            <a:t>Legal modeling</a:t>
          </a:r>
        </a:p>
        <a:p>
          <a:pPr lvl="0" algn="ctr" defTabSz="355600">
            <a:lnSpc>
              <a:spcPct val="90000"/>
            </a:lnSpc>
            <a:spcBef>
              <a:spcPct val="0"/>
            </a:spcBef>
            <a:spcAft>
              <a:spcPct val="35000"/>
            </a:spcAft>
          </a:pPr>
          <a:endParaRPr lang="pt-BR" sz="800" kern="1200" dirty="0"/>
        </a:p>
      </dsp:txBody>
      <dsp:txXfrm>
        <a:off x="3783670" y="985269"/>
        <a:ext cx="1120910" cy="700568"/>
      </dsp:txXfrm>
    </dsp:sp>
    <dsp:sp modelId="{377F278C-9C75-4899-A69D-D9313C2628AD}">
      <dsp:nvSpPr>
        <dsp:cNvPr id="0" name=""/>
        <dsp:cNvSpPr/>
      </dsp:nvSpPr>
      <dsp:spPr>
        <a:xfrm>
          <a:off x="3643556" y="810127"/>
          <a:ext cx="140113" cy="1401137"/>
        </a:xfrm>
        <a:custGeom>
          <a:avLst/>
          <a:gdLst/>
          <a:ahLst/>
          <a:cxnLst/>
          <a:rect l="0" t="0" r="0" b="0"/>
          <a:pathLst>
            <a:path>
              <a:moveTo>
                <a:pt x="0" y="0"/>
              </a:moveTo>
              <a:lnTo>
                <a:pt x="0" y="1401137"/>
              </a:lnTo>
              <a:lnTo>
                <a:pt x="140113" y="1401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1D554-8D8F-4571-8448-2BFE3C939BAE}">
      <dsp:nvSpPr>
        <dsp:cNvPr id="0" name=""/>
        <dsp:cNvSpPr/>
      </dsp:nvSpPr>
      <dsp:spPr>
        <a:xfrm>
          <a:off x="3783670" y="1860980"/>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dirty="0" smtClean="0"/>
            <a:t>Notice</a:t>
          </a:r>
          <a:endParaRPr lang="pt-BR" sz="800" kern="1200" dirty="0"/>
        </a:p>
      </dsp:txBody>
      <dsp:txXfrm>
        <a:off x="3783670" y="1860980"/>
        <a:ext cx="1120910" cy="700568"/>
      </dsp:txXfrm>
    </dsp:sp>
    <dsp:sp modelId="{CF1F6833-04CF-4D9A-BBE9-7F8AC7A2B6B4}">
      <dsp:nvSpPr>
        <dsp:cNvPr id="0" name=""/>
        <dsp:cNvSpPr/>
      </dsp:nvSpPr>
      <dsp:spPr>
        <a:xfrm>
          <a:off x="3643556" y="810127"/>
          <a:ext cx="140113" cy="2276848"/>
        </a:xfrm>
        <a:custGeom>
          <a:avLst/>
          <a:gdLst/>
          <a:ahLst/>
          <a:cxnLst/>
          <a:rect l="0" t="0" r="0" b="0"/>
          <a:pathLst>
            <a:path>
              <a:moveTo>
                <a:pt x="0" y="0"/>
              </a:moveTo>
              <a:lnTo>
                <a:pt x="0" y="2276848"/>
              </a:lnTo>
              <a:lnTo>
                <a:pt x="140113" y="2276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BA2D42-C4DD-4D0C-836B-4F1ED437B4F3}">
      <dsp:nvSpPr>
        <dsp:cNvPr id="0" name=""/>
        <dsp:cNvSpPr/>
      </dsp:nvSpPr>
      <dsp:spPr>
        <a:xfrm>
          <a:off x="3783670" y="2736691"/>
          <a:ext cx="1120910" cy="7005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pt-BR" sz="800" kern="1200" dirty="0" err="1" smtClean="0"/>
            <a:t>Contracts</a:t>
          </a:r>
          <a:endParaRPr lang="pt-BR" sz="800" kern="1200" dirty="0" smtClean="0"/>
        </a:p>
        <a:p>
          <a:pPr lvl="0" algn="ctr" defTabSz="355600">
            <a:lnSpc>
              <a:spcPct val="90000"/>
            </a:lnSpc>
            <a:spcBef>
              <a:spcPct val="0"/>
            </a:spcBef>
            <a:spcAft>
              <a:spcPct val="35000"/>
            </a:spcAft>
          </a:pPr>
          <a:endParaRPr lang="pt-BR" sz="800" kern="1200" dirty="0"/>
        </a:p>
      </dsp:txBody>
      <dsp:txXfrm>
        <a:off x="3783670" y="2736691"/>
        <a:ext cx="1120910" cy="70056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DC0EEF-D971-4AB8-BD4D-606356C59FFC}">
      <dsp:nvSpPr>
        <dsp:cNvPr id="0" name=""/>
        <dsp:cNvSpPr/>
      </dsp:nvSpPr>
      <dsp:spPr>
        <a:xfrm>
          <a:off x="465721" y="48412"/>
          <a:ext cx="759687" cy="62513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t-BR" sz="1200" b="1" kern="1200">
              <a:solidFill>
                <a:srgbClr val="FF0000"/>
              </a:solidFill>
            </a:rPr>
            <a:t>Internal Phase</a:t>
          </a:r>
        </a:p>
      </dsp:txBody>
      <dsp:txXfrm>
        <a:off x="465721" y="48412"/>
        <a:ext cx="759687" cy="625133"/>
      </dsp:txXfrm>
    </dsp:sp>
    <dsp:sp modelId="{B0377580-3795-42A8-998B-98E8BB963EC1}">
      <dsp:nvSpPr>
        <dsp:cNvPr id="0" name=""/>
        <dsp:cNvSpPr/>
      </dsp:nvSpPr>
      <dsp:spPr>
        <a:xfrm rot="10798031">
          <a:off x="736406" y="725620"/>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18F9A5B-E5C6-4E41-BBF8-978D569AF22A}">
      <dsp:nvSpPr>
        <dsp:cNvPr id="0" name=""/>
        <dsp:cNvSpPr/>
      </dsp:nvSpPr>
      <dsp:spPr>
        <a:xfrm>
          <a:off x="435544" y="881842"/>
          <a:ext cx="820952" cy="55088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a:t>OIP: Preliminary Proposal (PP)</a:t>
          </a:r>
        </a:p>
      </dsp:txBody>
      <dsp:txXfrm>
        <a:off x="435544" y="881842"/>
        <a:ext cx="820952" cy="550889"/>
      </dsp:txXfrm>
    </dsp:sp>
    <dsp:sp modelId="{746EC9EF-727C-416E-9468-B1E3145938BB}">
      <dsp:nvSpPr>
        <dsp:cNvPr id="0" name=""/>
        <dsp:cNvSpPr/>
      </dsp:nvSpPr>
      <dsp:spPr>
        <a:xfrm rot="10984568">
          <a:off x="714527" y="1513226"/>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AE40798-E0EC-46E2-987D-E1ECCF5E98E2}">
      <dsp:nvSpPr>
        <dsp:cNvPr id="0" name=""/>
        <dsp:cNvSpPr/>
      </dsp:nvSpPr>
      <dsp:spPr>
        <a:xfrm>
          <a:off x="437404" y="1697751"/>
          <a:ext cx="726526" cy="60693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a:t>CGP: evalutes the PP and authorizes studies</a:t>
          </a:r>
        </a:p>
      </dsp:txBody>
      <dsp:txXfrm>
        <a:off x="437404" y="1697751"/>
        <a:ext cx="726526" cy="606933"/>
      </dsp:txXfrm>
    </dsp:sp>
    <dsp:sp modelId="{E1677CBE-6E57-4A5A-81CC-5415D40EBCC7}">
      <dsp:nvSpPr>
        <dsp:cNvPr id="0" name=""/>
        <dsp:cNvSpPr/>
      </dsp:nvSpPr>
      <dsp:spPr>
        <a:xfrm rot="5400000">
          <a:off x="1254668" y="1946019"/>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CECA9BE-9547-4E19-B8C0-BD23DE6B3DBA}">
      <dsp:nvSpPr>
        <dsp:cNvPr id="0" name=""/>
        <dsp:cNvSpPr/>
      </dsp:nvSpPr>
      <dsp:spPr>
        <a:xfrm>
          <a:off x="1557954" y="1767924"/>
          <a:ext cx="754063" cy="46658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a:t>OIP: modeling concluded</a:t>
          </a:r>
        </a:p>
      </dsp:txBody>
      <dsp:txXfrm>
        <a:off x="1557954" y="1767924"/>
        <a:ext cx="754063" cy="466587"/>
      </dsp:txXfrm>
    </dsp:sp>
    <dsp:sp modelId="{62DBE848-9720-4C8A-9422-25C6CF9FB539}">
      <dsp:nvSpPr>
        <dsp:cNvPr id="0" name=""/>
        <dsp:cNvSpPr/>
      </dsp:nvSpPr>
      <dsp:spPr>
        <a:xfrm>
          <a:off x="1825587" y="1508524"/>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0B5F38E-14C0-42B4-A08D-D62F8C22559A}">
      <dsp:nvSpPr>
        <dsp:cNvPr id="0" name=""/>
        <dsp:cNvSpPr/>
      </dsp:nvSpPr>
      <dsp:spPr>
        <a:xfrm>
          <a:off x="1523711" y="948805"/>
          <a:ext cx="822549" cy="41696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a:t>OIP: Technical Proposal (PT)</a:t>
          </a:r>
        </a:p>
      </dsp:txBody>
      <dsp:txXfrm>
        <a:off x="1523711" y="948805"/>
        <a:ext cx="822549" cy="416964"/>
      </dsp:txXfrm>
    </dsp:sp>
    <dsp:sp modelId="{DB545D9F-A361-43DF-A398-50F0FBCFD64C}">
      <dsp:nvSpPr>
        <dsp:cNvPr id="0" name=""/>
        <dsp:cNvSpPr/>
      </dsp:nvSpPr>
      <dsp:spPr>
        <a:xfrm>
          <a:off x="1825587" y="696290"/>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8E27D03-B427-48EF-A6A7-40337720EE27}">
      <dsp:nvSpPr>
        <dsp:cNvPr id="0" name=""/>
        <dsp:cNvSpPr/>
      </dsp:nvSpPr>
      <dsp:spPr>
        <a:xfrm>
          <a:off x="1588036" y="66290"/>
          <a:ext cx="693899" cy="49413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a:t>CGP: evaluates the PT</a:t>
          </a:r>
        </a:p>
      </dsp:txBody>
      <dsp:txXfrm>
        <a:off x="1588036" y="66290"/>
        <a:ext cx="693899" cy="494131"/>
      </dsp:txXfrm>
    </dsp:sp>
    <dsp:sp modelId="{9AD9106E-662B-4F67-A579-70B9EB7A649A}">
      <dsp:nvSpPr>
        <dsp:cNvPr id="0" name=""/>
        <dsp:cNvSpPr/>
      </dsp:nvSpPr>
      <dsp:spPr>
        <a:xfrm rot="5400000">
          <a:off x="2364107" y="258158"/>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E55EFA9-62BB-4BBA-A0F7-AD68C69FC508}">
      <dsp:nvSpPr>
        <dsp:cNvPr id="0" name=""/>
        <dsp:cNvSpPr/>
      </dsp:nvSpPr>
      <dsp:spPr>
        <a:xfrm>
          <a:off x="2658827" y="54396"/>
          <a:ext cx="911659" cy="51791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a:t>CGP: authorizes the Bidding Process</a:t>
          </a:r>
        </a:p>
      </dsp:txBody>
      <dsp:txXfrm>
        <a:off x="2658827" y="54396"/>
        <a:ext cx="911659" cy="517919"/>
      </dsp:txXfrm>
    </dsp:sp>
    <dsp:sp modelId="{656D8E70-5892-4AD7-BD10-D995E36B80DF}">
      <dsp:nvSpPr>
        <dsp:cNvPr id="0" name=""/>
        <dsp:cNvSpPr/>
      </dsp:nvSpPr>
      <dsp:spPr>
        <a:xfrm rot="10800000">
          <a:off x="3005258" y="662344"/>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404A170-7EA9-4BAE-933A-C16ED4D0C989}">
      <dsp:nvSpPr>
        <dsp:cNvPr id="0" name=""/>
        <dsp:cNvSpPr/>
      </dsp:nvSpPr>
      <dsp:spPr>
        <a:xfrm>
          <a:off x="2712768" y="856520"/>
          <a:ext cx="803777" cy="601533"/>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t-BR" sz="1200" b="1" kern="1200">
              <a:solidFill>
                <a:srgbClr val="FF0000"/>
              </a:solidFill>
            </a:rPr>
            <a:t>External Phase</a:t>
          </a:r>
        </a:p>
      </dsp:txBody>
      <dsp:txXfrm>
        <a:off x="2712768" y="856520"/>
        <a:ext cx="803777" cy="601533"/>
      </dsp:txXfrm>
    </dsp:sp>
    <dsp:sp modelId="{FE6604F0-29A5-41A1-944E-4BEBC717149F}">
      <dsp:nvSpPr>
        <dsp:cNvPr id="0" name=""/>
        <dsp:cNvSpPr/>
      </dsp:nvSpPr>
      <dsp:spPr>
        <a:xfrm rot="10800000">
          <a:off x="3005258" y="1573321"/>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D04C143-0ADE-4CF9-A7D3-8DB81AFA53FD}">
      <dsp:nvSpPr>
        <dsp:cNvPr id="0" name=""/>
        <dsp:cNvSpPr/>
      </dsp:nvSpPr>
      <dsp:spPr>
        <a:xfrm>
          <a:off x="2679801" y="1792736"/>
          <a:ext cx="869712" cy="41696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a:t>Public Consultation</a:t>
          </a:r>
        </a:p>
      </dsp:txBody>
      <dsp:txXfrm>
        <a:off x="2679801" y="1792736"/>
        <a:ext cx="869712" cy="416964"/>
      </dsp:txXfrm>
    </dsp:sp>
    <dsp:sp modelId="{246F3745-4716-406F-BEAE-831AF0BFCDD6}">
      <dsp:nvSpPr>
        <dsp:cNvPr id="0" name=""/>
        <dsp:cNvSpPr/>
      </dsp:nvSpPr>
      <dsp:spPr>
        <a:xfrm rot="5400000">
          <a:off x="3667326" y="1946019"/>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77A5448-C420-42C3-BD87-49E07FFBB775}">
      <dsp:nvSpPr>
        <dsp:cNvPr id="0" name=""/>
        <dsp:cNvSpPr/>
      </dsp:nvSpPr>
      <dsp:spPr>
        <a:xfrm>
          <a:off x="3997686" y="1792736"/>
          <a:ext cx="755289" cy="41696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a:t>Publication of Notice</a:t>
          </a:r>
        </a:p>
      </dsp:txBody>
      <dsp:txXfrm>
        <a:off x="3997686" y="1792736"/>
        <a:ext cx="755289" cy="416964"/>
      </dsp:txXfrm>
    </dsp:sp>
    <dsp:sp modelId="{C458AC86-CCC6-4EA7-979F-6FA33842B857}">
      <dsp:nvSpPr>
        <dsp:cNvPr id="0" name=""/>
        <dsp:cNvSpPr/>
      </dsp:nvSpPr>
      <dsp:spPr>
        <a:xfrm>
          <a:off x="4265932" y="1520929"/>
          <a:ext cx="218796" cy="110397"/>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8597145-E4FB-4B36-9805-66CB118E1822}">
      <dsp:nvSpPr>
        <dsp:cNvPr id="0" name=""/>
        <dsp:cNvSpPr/>
      </dsp:nvSpPr>
      <dsp:spPr>
        <a:xfrm>
          <a:off x="3968603" y="948805"/>
          <a:ext cx="813455" cy="41696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b="1" kern="1200"/>
            <a:t>Receipt of Proposals</a:t>
          </a:r>
        </a:p>
      </dsp:txBody>
      <dsp:txXfrm>
        <a:off x="3968603" y="948805"/>
        <a:ext cx="813455" cy="416964"/>
      </dsp:txXfrm>
    </dsp:sp>
    <dsp:sp modelId="{CCDC02CC-BEEA-41ED-8616-1109722E3605}">
      <dsp:nvSpPr>
        <dsp:cNvPr id="0" name=""/>
        <dsp:cNvSpPr/>
      </dsp:nvSpPr>
      <dsp:spPr>
        <a:xfrm rot="21440076">
          <a:off x="4253830" y="672093"/>
          <a:ext cx="218796" cy="137739"/>
        </a:xfrm>
        <a:prstGeom prst="triangle">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F7D15A9-67EA-4A6D-93F7-61A3025BDCD4}">
      <dsp:nvSpPr>
        <dsp:cNvPr id="0" name=""/>
        <dsp:cNvSpPr/>
      </dsp:nvSpPr>
      <dsp:spPr>
        <a:xfrm>
          <a:off x="3825572" y="135181"/>
          <a:ext cx="984554" cy="39462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pt-BR" sz="1400" b="1" kern="1200">
              <a:solidFill>
                <a:srgbClr val="FF0000"/>
              </a:solidFill>
            </a:rPr>
            <a:t>Contract</a:t>
          </a:r>
        </a:p>
      </dsp:txBody>
      <dsp:txXfrm>
        <a:off x="3825572" y="135181"/>
        <a:ext cx="984554" cy="3946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DBV2006 Full Paper template Ver 0</Template>
  <TotalTime>0</TotalTime>
  <Pages>10</Pages>
  <Words>5015</Words>
  <Characters>27084</Characters>
  <Application>Microsoft Office Word</Application>
  <DocSecurity>0</DocSecurity>
  <Lines>225</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Conference Full Paper template</vt:lpstr>
      <vt:lpstr>Conference Full Paper template</vt:lpstr>
    </vt:vector>
  </TitlesOfParts>
  <Company>FER-ZVNE</Company>
  <LinksUpToDate>false</LinksUpToDate>
  <CharactersWithSpaces>32035</CharactersWithSpaces>
  <SharedDoc>false</SharedDoc>
  <HLinks>
    <vt:vector size="6" baseType="variant">
      <vt:variant>
        <vt:i4>5963799</vt:i4>
      </vt:variant>
      <vt:variant>
        <vt:i4>21</vt:i4>
      </vt:variant>
      <vt:variant>
        <vt:i4>0</vt:i4>
      </vt:variant>
      <vt:variant>
        <vt:i4>5</vt:i4>
      </vt:variant>
      <vt:variant>
        <vt:lpwstr>http://ppp-china.dlut.edu.cn/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DELL</cp:lastModifiedBy>
  <cp:revision>2</cp:revision>
  <cp:lastPrinted>2006-01-27T19:23:00Z</cp:lastPrinted>
  <dcterms:created xsi:type="dcterms:W3CDTF">2013-04-10T10:27:00Z</dcterms:created>
  <dcterms:modified xsi:type="dcterms:W3CDTF">2013-04-10T10:27:00Z</dcterms:modified>
</cp:coreProperties>
</file>