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500" w:type="pct"/>
        <w:jc w:val="center"/>
        <w:tblCellSpacing w:w="0" w:type="dxa"/>
        <w:tblCellMar>
          <w:left w:w="0" w:type="dxa"/>
          <w:right w:w="0" w:type="dxa"/>
        </w:tblCellMar>
        <w:tblLook w:val="04A0" w:firstRow="1" w:lastRow="0" w:firstColumn="1" w:lastColumn="0" w:noHBand="0" w:noVBand="1"/>
      </w:tblPr>
      <w:tblGrid>
        <w:gridCol w:w="7326"/>
      </w:tblGrid>
      <w:tr w:rsidR="00DC62E7" w:rsidRPr="00DC62E7" w:rsidTr="00DC62E7">
        <w:trPr>
          <w:tblCellSpacing w:w="0" w:type="dxa"/>
          <w:jc w:val="center"/>
        </w:trPr>
        <w:tc>
          <w:tcPr>
            <w:tcW w:w="4300" w:type="pct"/>
            <w:vAlign w:val="center"/>
            <w:hideMark/>
          </w:tcPr>
          <w:p w:rsidR="00DC62E7" w:rsidRPr="00DC62E7" w:rsidRDefault="00DC62E7" w:rsidP="00DC62E7">
            <w:pPr>
              <w:spacing w:before="100" w:beforeAutospacing="1" w:after="100" w:afterAutospacing="1" w:line="240" w:lineRule="auto"/>
              <w:rPr>
                <w:rFonts w:ascii="Times New Roman" w:eastAsia="Times New Roman" w:hAnsi="Times New Roman" w:cs="Times New Roman"/>
                <w:sz w:val="20"/>
                <w:szCs w:val="20"/>
              </w:rPr>
            </w:pPr>
            <w:bookmarkStart w:id="0" w:name="_GoBack"/>
            <w:bookmarkEnd w:id="0"/>
            <w:r w:rsidRPr="00DC62E7">
              <w:rPr>
                <w:rFonts w:ascii="Arial" w:eastAsia="Times New Roman" w:hAnsi="Arial" w:cs="Arial"/>
                <w:b/>
                <w:bCs/>
                <w:color w:val="808000"/>
                <w:sz w:val="20"/>
                <w:szCs w:val="20"/>
              </w:rPr>
              <w:t>Presidência da República</w:t>
            </w:r>
            <w:r w:rsidRPr="00DC62E7">
              <w:rPr>
                <w:rFonts w:ascii="Arial" w:eastAsia="Times New Roman" w:hAnsi="Arial" w:cs="Arial"/>
                <w:b/>
                <w:bCs/>
                <w:color w:val="808000"/>
                <w:sz w:val="20"/>
                <w:szCs w:val="20"/>
              </w:rPr>
              <w:br/>
              <w:t>Casa Civil</w:t>
            </w:r>
            <w:r w:rsidRPr="00DC62E7">
              <w:rPr>
                <w:rFonts w:ascii="Arial" w:eastAsia="Times New Roman" w:hAnsi="Arial" w:cs="Arial"/>
                <w:b/>
                <w:bCs/>
                <w:color w:val="808000"/>
                <w:sz w:val="20"/>
                <w:szCs w:val="20"/>
              </w:rPr>
              <w:br/>
              <w:t>Subchefia para Assuntos Jurídicos</w:t>
            </w:r>
          </w:p>
        </w:tc>
      </w:tr>
    </w:tbl>
    <w:p w:rsidR="00DC62E7" w:rsidRPr="00DC62E7" w:rsidRDefault="005C1587" w:rsidP="00DC62E7">
      <w:pPr>
        <w:spacing w:before="300" w:after="300" w:line="240" w:lineRule="auto"/>
        <w:jc w:val="both"/>
        <w:rPr>
          <w:rFonts w:ascii="Times New Roman" w:eastAsia="Times New Roman" w:hAnsi="Times New Roman" w:cs="Times New Roman"/>
          <w:sz w:val="20"/>
          <w:szCs w:val="20"/>
        </w:rPr>
      </w:pPr>
      <w:hyperlink r:id="rId6" w:history="1">
        <w:r w:rsidR="00DC62E7" w:rsidRPr="00DC62E7">
          <w:rPr>
            <w:rFonts w:ascii="Arial" w:eastAsia="Times New Roman" w:hAnsi="Arial" w:cs="Arial"/>
            <w:b/>
            <w:bCs/>
            <w:color w:val="000080"/>
            <w:sz w:val="20"/>
            <w:szCs w:val="20"/>
            <w:u w:val="single"/>
          </w:rPr>
          <w:t xml:space="preserve">LEI Nº 13.324, DE 29 DE JULHO DE </w:t>
        </w:r>
        <w:proofErr w:type="gramStart"/>
        <w:r w:rsidR="00DC62E7" w:rsidRPr="00DC62E7">
          <w:rPr>
            <w:rFonts w:ascii="Arial" w:eastAsia="Times New Roman" w:hAnsi="Arial" w:cs="Arial"/>
            <w:b/>
            <w:bCs/>
            <w:color w:val="000080"/>
            <w:sz w:val="20"/>
            <w:szCs w:val="20"/>
            <w:u w:val="single"/>
          </w:rPr>
          <w:t>2016.</w:t>
        </w:r>
        <w:proofErr w:type="gramEnd"/>
      </w:hyperlink>
    </w:p>
    <w:tbl>
      <w:tblPr>
        <w:tblW w:w="5000" w:type="pct"/>
        <w:tblCellSpacing w:w="0" w:type="dxa"/>
        <w:tblCellMar>
          <w:left w:w="0" w:type="dxa"/>
          <w:right w:w="0" w:type="dxa"/>
        </w:tblCellMar>
        <w:tblLook w:val="04A0" w:firstRow="1" w:lastRow="0" w:firstColumn="1" w:lastColumn="0" w:noHBand="0" w:noVBand="1"/>
      </w:tblPr>
      <w:tblGrid>
        <w:gridCol w:w="5338"/>
        <w:gridCol w:w="5128"/>
      </w:tblGrid>
      <w:tr w:rsidR="00DC62E7" w:rsidRPr="00DC62E7" w:rsidTr="00DC62E7">
        <w:trPr>
          <w:tblCellSpacing w:w="0" w:type="dxa"/>
        </w:trPr>
        <w:tc>
          <w:tcPr>
            <w:tcW w:w="2550" w:type="pct"/>
            <w:vAlign w:val="center"/>
            <w:hideMark/>
          </w:tcPr>
          <w:p w:rsidR="00DC62E7" w:rsidRPr="00DC62E7" w:rsidRDefault="005C1587" w:rsidP="00DC62E7">
            <w:pPr>
              <w:spacing w:after="0" w:line="240" w:lineRule="auto"/>
              <w:jc w:val="both"/>
              <w:rPr>
                <w:rFonts w:ascii="Arial" w:eastAsia="Times New Roman" w:hAnsi="Arial" w:cs="Arial"/>
                <w:sz w:val="20"/>
                <w:szCs w:val="20"/>
              </w:rPr>
            </w:pPr>
            <w:hyperlink r:id="rId7" w:history="1">
              <w:r w:rsidR="00DC62E7" w:rsidRPr="00DC62E7">
                <w:rPr>
                  <w:rFonts w:ascii="Arial" w:eastAsia="Times New Roman" w:hAnsi="Arial" w:cs="Arial"/>
                  <w:color w:val="0000FF"/>
                  <w:sz w:val="20"/>
                  <w:szCs w:val="20"/>
                  <w:u w:val="single"/>
                </w:rPr>
                <w:t>Mensagem de veto</w:t>
              </w:r>
            </w:hyperlink>
          </w:p>
          <w:p w:rsidR="00DC62E7" w:rsidRPr="00DC62E7" w:rsidRDefault="005C1587" w:rsidP="00DC62E7">
            <w:pPr>
              <w:spacing w:before="100" w:beforeAutospacing="1" w:after="100" w:afterAutospacing="1" w:line="240" w:lineRule="auto"/>
              <w:jc w:val="both"/>
              <w:rPr>
                <w:rFonts w:ascii="Arial" w:eastAsia="Times New Roman" w:hAnsi="Arial" w:cs="Arial"/>
                <w:sz w:val="20"/>
                <w:szCs w:val="20"/>
              </w:rPr>
            </w:pPr>
            <w:hyperlink r:id="rId8" w:anchor="art98" w:history="1">
              <w:r w:rsidR="00DC62E7" w:rsidRPr="00DC62E7">
                <w:rPr>
                  <w:rFonts w:ascii="Arial" w:eastAsia="Times New Roman" w:hAnsi="Arial" w:cs="Arial"/>
                  <w:color w:val="0000FF"/>
                  <w:sz w:val="20"/>
                  <w:szCs w:val="20"/>
                  <w:u w:val="single"/>
                </w:rPr>
                <w:t>Produção de efeito</w:t>
              </w:r>
            </w:hyperlink>
          </w:p>
        </w:tc>
        <w:tc>
          <w:tcPr>
            <w:tcW w:w="2450" w:type="pct"/>
            <w:vAlign w:val="center"/>
            <w:hideMark/>
          </w:tcPr>
          <w:p w:rsidR="00DC62E7" w:rsidRPr="00DC62E7" w:rsidRDefault="00DC62E7" w:rsidP="00DC62E7">
            <w:pPr>
              <w:spacing w:after="0" w:line="240" w:lineRule="auto"/>
              <w:jc w:val="both"/>
              <w:rPr>
                <w:rFonts w:ascii="Arial" w:eastAsia="Times New Roman" w:hAnsi="Arial" w:cs="Arial"/>
                <w:sz w:val="20"/>
                <w:szCs w:val="20"/>
              </w:rPr>
            </w:pPr>
            <w:r w:rsidRPr="00DC62E7">
              <w:rPr>
                <w:rFonts w:ascii="Arial" w:eastAsia="Times New Roman" w:hAnsi="Arial" w:cs="Arial"/>
                <w:color w:val="800000"/>
                <w:sz w:val="20"/>
                <w:szCs w:val="20"/>
              </w:rPr>
              <w:t>Altera a remuneração de servidores e empregados públicos; dispõe sobre gratificações de qualificação e de desempenho; estabelece regras para incorporação de gratificações às aposentadorias e pensões; e dá outras providências.</w:t>
            </w:r>
          </w:p>
        </w:tc>
      </w:tr>
    </w:tbl>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b/>
          <w:bCs/>
          <w:color w:val="000000"/>
          <w:sz w:val="20"/>
          <w:szCs w:val="20"/>
        </w:rPr>
        <w:t>O   VICE - PRESIDENTE   DA   REPÚBLICA, </w:t>
      </w:r>
      <w:r w:rsidRPr="00DC62E7">
        <w:rPr>
          <w:rFonts w:ascii="Arial" w:eastAsia="Times New Roman" w:hAnsi="Arial" w:cs="Arial"/>
          <w:color w:val="000000"/>
          <w:sz w:val="20"/>
          <w:szCs w:val="20"/>
        </w:rPr>
        <w:t>no  exercício  do  cargo  de  </w:t>
      </w:r>
      <w:r w:rsidRPr="00DC62E7">
        <w:rPr>
          <w:rFonts w:ascii="Arial" w:eastAsia="Times New Roman" w:hAnsi="Arial" w:cs="Arial"/>
          <w:b/>
          <w:bCs/>
          <w:color w:val="000000"/>
          <w:sz w:val="20"/>
          <w:szCs w:val="20"/>
        </w:rPr>
        <w:t xml:space="preserve">PRESIDENTE   DA   </w:t>
      </w:r>
      <w:proofErr w:type="gramStart"/>
      <w:r w:rsidRPr="00DC62E7">
        <w:rPr>
          <w:rFonts w:ascii="Arial" w:eastAsia="Times New Roman" w:hAnsi="Arial" w:cs="Arial"/>
          <w:b/>
          <w:bCs/>
          <w:color w:val="000000"/>
          <w:sz w:val="20"/>
          <w:szCs w:val="20"/>
        </w:rPr>
        <w:t>REPÚBLICA </w:t>
      </w:r>
      <w:r w:rsidRPr="00DC62E7">
        <w:rPr>
          <w:rFonts w:ascii="Arial" w:eastAsia="Times New Roman" w:hAnsi="Arial" w:cs="Arial"/>
          <w:color w:val="000000"/>
          <w:sz w:val="20"/>
          <w:szCs w:val="20"/>
        </w:rPr>
        <w:t>Faço</w:t>
      </w:r>
      <w:proofErr w:type="gramEnd"/>
      <w:r w:rsidRPr="00DC62E7">
        <w:rPr>
          <w:rFonts w:ascii="Arial" w:eastAsia="Times New Roman" w:hAnsi="Arial" w:cs="Arial"/>
          <w:color w:val="000000"/>
          <w:sz w:val="20"/>
          <w:szCs w:val="20"/>
        </w:rPr>
        <w:t xml:space="preserve"> saber que o Congresso Nacional decreta e eu sanciono a seguinte Lei:</w:t>
      </w:r>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CAPÍTULO I</w:t>
      </w:r>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DO PLANO GERAL DE CARGOS DO PODER EXECUTIVO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1" w:name="art1"/>
      <w:bookmarkEnd w:id="1"/>
      <w:r w:rsidRPr="00DC62E7">
        <w:rPr>
          <w:rFonts w:ascii="Arial" w:eastAsia="Times New Roman" w:hAnsi="Arial" w:cs="Arial"/>
          <w:color w:val="000000"/>
          <w:sz w:val="20"/>
          <w:szCs w:val="20"/>
        </w:rPr>
        <w:t>Art. 1</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Os Anexos III, V-A e V-B da </w:t>
      </w:r>
      <w:hyperlink r:id="rId9" w:history="1">
        <w:r w:rsidRPr="00DC62E7">
          <w:rPr>
            <w:rFonts w:ascii="Arial" w:eastAsia="Times New Roman" w:hAnsi="Arial" w:cs="Arial"/>
            <w:color w:val="0000FF"/>
            <w:sz w:val="20"/>
            <w:szCs w:val="20"/>
            <w:u w:val="single"/>
          </w:rPr>
          <w:t>Lei n</w:t>
        </w:r>
        <w:r w:rsidRPr="00DC62E7">
          <w:rPr>
            <w:rFonts w:ascii="Arial" w:eastAsia="Times New Roman" w:hAnsi="Arial" w:cs="Arial"/>
            <w:color w:val="0000FF"/>
            <w:sz w:val="20"/>
            <w:szCs w:val="20"/>
            <w:u w:val="single"/>
            <w:vertAlign w:val="superscript"/>
          </w:rPr>
          <w:t>o</w:t>
        </w:r>
        <w:r w:rsidRPr="00DC62E7">
          <w:rPr>
            <w:rFonts w:ascii="Arial" w:eastAsia="Times New Roman" w:hAnsi="Arial" w:cs="Arial"/>
            <w:color w:val="0000FF"/>
            <w:sz w:val="20"/>
            <w:szCs w:val="20"/>
            <w:u w:val="single"/>
          </w:rPr>
          <w:t> 11.357, de 19 de outubro de 2006</w:t>
        </w:r>
      </w:hyperlink>
      <w:r w:rsidRPr="00DC62E7">
        <w:rPr>
          <w:rFonts w:ascii="Arial" w:eastAsia="Times New Roman" w:hAnsi="Arial" w:cs="Arial"/>
          <w:color w:val="000000"/>
          <w:sz w:val="20"/>
          <w:szCs w:val="20"/>
        </w:rPr>
        <w:t>, passam a vigorar na forma dos Anexos I, II e III, respectivamente.</w:t>
      </w:r>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CAPÍTULO II</w:t>
      </w:r>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DO PLANO ESPECIAL DE CARGOS DO MINISTÉRIO DA FAZENDA</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2" w:name="art2"/>
      <w:bookmarkEnd w:id="2"/>
      <w:r w:rsidRPr="00DC62E7">
        <w:rPr>
          <w:rFonts w:ascii="Arial" w:eastAsia="Times New Roman" w:hAnsi="Arial" w:cs="Arial"/>
          <w:color w:val="000000"/>
          <w:sz w:val="20"/>
          <w:szCs w:val="20"/>
        </w:rPr>
        <w:t>Art. 2</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Os Anexos CXXXVII, CXXXVIII e CXL da </w:t>
      </w:r>
      <w:hyperlink r:id="rId10" w:history="1">
        <w:r w:rsidRPr="00DC62E7">
          <w:rPr>
            <w:rFonts w:ascii="Arial" w:eastAsia="Times New Roman" w:hAnsi="Arial" w:cs="Arial"/>
            <w:color w:val="0000FF"/>
            <w:sz w:val="20"/>
            <w:szCs w:val="20"/>
            <w:u w:val="single"/>
          </w:rPr>
          <w:t>Lei n</w:t>
        </w:r>
        <w:r w:rsidRPr="00DC62E7">
          <w:rPr>
            <w:rFonts w:ascii="Arial" w:eastAsia="Times New Roman" w:hAnsi="Arial" w:cs="Arial"/>
            <w:color w:val="0000FF"/>
            <w:sz w:val="20"/>
            <w:szCs w:val="20"/>
            <w:u w:val="single"/>
            <w:vertAlign w:val="superscript"/>
          </w:rPr>
          <w:t>o</w:t>
        </w:r>
        <w:r w:rsidRPr="00DC62E7">
          <w:rPr>
            <w:rFonts w:ascii="Arial" w:eastAsia="Times New Roman" w:hAnsi="Arial" w:cs="Arial"/>
            <w:color w:val="0000FF"/>
            <w:sz w:val="20"/>
            <w:szCs w:val="20"/>
            <w:u w:val="single"/>
          </w:rPr>
          <w:t> 11.907, de 2 de fevereiro de 2009</w:t>
        </w:r>
      </w:hyperlink>
      <w:r w:rsidRPr="00DC62E7">
        <w:rPr>
          <w:rFonts w:ascii="Arial" w:eastAsia="Times New Roman" w:hAnsi="Arial" w:cs="Arial"/>
          <w:color w:val="000000"/>
          <w:sz w:val="20"/>
          <w:szCs w:val="20"/>
        </w:rPr>
        <w:t>, passam a vigorar na forma dos Anexos IV, V e VI, respectivamente.</w:t>
      </w:r>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CAPÍTULO III</w:t>
      </w:r>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DO HOSPITAL DAS FORÇAS ARMADAS</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3" w:name="art3"/>
      <w:bookmarkEnd w:id="3"/>
      <w:r w:rsidRPr="00DC62E7">
        <w:rPr>
          <w:rFonts w:ascii="Arial" w:eastAsia="Times New Roman" w:hAnsi="Arial" w:cs="Arial"/>
          <w:color w:val="000000"/>
          <w:sz w:val="20"/>
          <w:szCs w:val="20"/>
        </w:rPr>
        <w:t>Art. 3</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Os </w:t>
      </w:r>
      <w:hyperlink r:id="rId11" w:anchor="anexolxii.0" w:history="1">
        <w:r w:rsidRPr="00DC62E7">
          <w:rPr>
            <w:rFonts w:ascii="Arial" w:eastAsia="Times New Roman" w:hAnsi="Arial" w:cs="Arial"/>
            <w:color w:val="0000FF"/>
            <w:sz w:val="20"/>
            <w:szCs w:val="20"/>
            <w:u w:val="single"/>
          </w:rPr>
          <w:t>Anexos LXII</w:t>
        </w:r>
      </w:hyperlink>
      <w:r w:rsidRPr="00DC62E7">
        <w:rPr>
          <w:rFonts w:ascii="Arial" w:eastAsia="Times New Roman" w:hAnsi="Arial" w:cs="Arial"/>
          <w:color w:val="000000"/>
          <w:sz w:val="20"/>
          <w:szCs w:val="20"/>
        </w:rPr>
        <w:t>, </w:t>
      </w:r>
      <w:hyperlink r:id="rId12" w:anchor="anexolxiii0" w:history="1">
        <w:r w:rsidRPr="00DC62E7">
          <w:rPr>
            <w:rFonts w:ascii="Arial" w:eastAsia="Times New Roman" w:hAnsi="Arial" w:cs="Arial"/>
            <w:color w:val="0000FF"/>
            <w:sz w:val="20"/>
            <w:szCs w:val="20"/>
            <w:u w:val="single"/>
          </w:rPr>
          <w:t>LXIII</w:t>
        </w:r>
      </w:hyperlink>
      <w:r w:rsidRPr="00DC62E7">
        <w:rPr>
          <w:rFonts w:ascii="Arial" w:eastAsia="Times New Roman" w:hAnsi="Arial" w:cs="Arial"/>
          <w:color w:val="000000"/>
          <w:sz w:val="20"/>
          <w:szCs w:val="20"/>
        </w:rPr>
        <w:t> e </w:t>
      </w:r>
      <w:hyperlink r:id="rId13" w:anchor="anexolxv0" w:history="1">
        <w:r w:rsidRPr="00DC62E7">
          <w:rPr>
            <w:rFonts w:ascii="Arial" w:eastAsia="Times New Roman" w:hAnsi="Arial" w:cs="Arial"/>
            <w:color w:val="0000FF"/>
            <w:sz w:val="20"/>
            <w:szCs w:val="20"/>
            <w:u w:val="single"/>
          </w:rPr>
          <w:t>LXV</w:t>
        </w:r>
      </w:hyperlink>
      <w:r w:rsidRPr="00DC62E7">
        <w:rPr>
          <w:rFonts w:ascii="Arial" w:eastAsia="Times New Roman" w:hAnsi="Arial" w:cs="Arial"/>
          <w:color w:val="000000"/>
          <w:spacing w:val="-4"/>
          <w:sz w:val="20"/>
          <w:szCs w:val="20"/>
        </w:rPr>
        <w:t> da </w:t>
      </w:r>
      <w:hyperlink r:id="rId14" w:history="1">
        <w:r w:rsidRPr="00DC62E7">
          <w:rPr>
            <w:rFonts w:ascii="Arial" w:eastAsia="Times New Roman" w:hAnsi="Arial" w:cs="Arial"/>
            <w:color w:val="0000FF"/>
            <w:spacing w:val="-4"/>
            <w:sz w:val="20"/>
            <w:szCs w:val="20"/>
            <w:u w:val="single"/>
          </w:rPr>
          <w:t>Lei n</w:t>
        </w:r>
      </w:hyperlink>
      <w:hyperlink r:id="rId15" w:history="1">
        <w:r w:rsidRPr="00DC62E7">
          <w:rPr>
            <w:rFonts w:ascii="Arial" w:eastAsia="Times New Roman" w:hAnsi="Arial" w:cs="Arial"/>
            <w:color w:val="0000FF"/>
            <w:sz w:val="20"/>
            <w:szCs w:val="20"/>
            <w:u w:val="single"/>
            <w:vertAlign w:val="superscript"/>
          </w:rPr>
          <w:t>o</w:t>
        </w:r>
        <w:r w:rsidRPr="00DC62E7">
          <w:rPr>
            <w:rFonts w:ascii="Arial" w:eastAsia="Times New Roman" w:hAnsi="Arial" w:cs="Arial"/>
            <w:color w:val="0000FF"/>
            <w:sz w:val="20"/>
            <w:szCs w:val="20"/>
            <w:u w:val="single"/>
          </w:rPr>
          <w:t> </w:t>
        </w:r>
        <w:r w:rsidRPr="00DC62E7">
          <w:rPr>
            <w:rFonts w:ascii="Arial" w:eastAsia="Times New Roman" w:hAnsi="Arial" w:cs="Arial"/>
            <w:color w:val="0000FF"/>
            <w:spacing w:val="-4"/>
            <w:sz w:val="20"/>
            <w:szCs w:val="20"/>
            <w:u w:val="single"/>
          </w:rPr>
          <w:t>11.784, de 22 de setembro de 2008</w:t>
        </w:r>
      </w:hyperlink>
      <w:r w:rsidRPr="00DC62E7">
        <w:rPr>
          <w:rFonts w:ascii="Arial" w:eastAsia="Times New Roman" w:hAnsi="Arial" w:cs="Arial"/>
          <w:color w:val="000000"/>
          <w:spacing w:val="-4"/>
          <w:sz w:val="20"/>
          <w:szCs w:val="20"/>
        </w:rPr>
        <w:t>, </w:t>
      </w:r>
      <w:r w:rsidRPr="00DC62E7">
        <w:rPr>
          <w:rFonts w:ascii="Arial" w:eastAsia="Times New Roman" w:hAnsi="Arial" w:cs="Arial"/>
          <w:color w:val="000000"/>
          <w:sz w:val="20"/>
          <w:szCs w:val="20"/>
        </w:rPr>
        <w:t>passam a vigorar na forma dos </w:t>
      </w:r>
      <w:hyperlink r:id="rId16" w:anchor="anexo7" w:history="1">
        <w:r w:rsidRPr="00DC62E7">
          <w:rPr>
            <w:rFonts w:ascii="Arial" w:eastAsia="Times New Roman" w:hAnsi="Arial" w:cs="Arial"/>
            <w:color w:val="0000FF"/>
            <w:sz w:val="20"/>
            <w:szCs w:val="20"/>
            <w:u w:val="single"/>
          </w:rPr>
          <w:t>Anexos VII</w:t>
        </w:r>
      </w:hyperlink>
      <w:r w:rsidRPr="00DC62E7">
        <w:rPr>
          <w:rFonts w:ascii="Arial" w:eastAsia="Times New Roman" w:hAnsi="Arial" w:cs="Arial"/>
          <w:color w:val="000000"/>
          <w:sz w:val="20"/>
          <w:szCs w:val="20"/>
        </w:rPr>
        <w:t>, </w:t>
      </w:r>
      <w:hyperlink r:id="rId17" w:anchor="anexo8" w:history="1">
        <w:r w:rsidRPr="00DC62E7">
          <w:rPr>
            <w:rFonts w:ascii="Arial" w:eastAsia="Times New Roman" w:hAnsi="Arial" w:cs="Arial"/>
            <w:color w:val="0000FF"/>
            <w:sz w:val="20"/>
            <w:szCs w:val="20"/>
            <w:u w:val="single"/>
          </w:rPr>
          <w:t>VIII</w:t>
        </w:r>
      </w:hyperlink>
      <w:r w:rsidRPr="00DC62E7">
        <w:rPr>
          <w:rFonts w:ascii="Arial" w:eastAsia="Times New Roman" w:hAnsi="Arial" w:cs="Arial"/>
          <w:color w:val="000000"/>
          <w:sz w:val="20"/>
          <w:szCs w:val="20"/>
        </w:rPr>
        <w:t> e </w:t>
      </w:r>
      <w:hyperlink r:id="rId18" w:anchor="anexo9" w:history="1">
        <w:r w:rsidRPr="00DC62E7">
          <w:rPr>
            <w:rFonts w:ascii="Arial" w:eastAsia="Times New Roman" w:hAnsi="Arial" w:cs="Arial"/>
            <w:color w:val="0000FF"/>
            <w:sz w:val="20"/>
            <w:szCs w:val="20"/>
            <w:u w:val="single"/>
          </w:rPr>
          <w:t>IX</w:t>
        </w:r>
      </w:hyperlink>
      <w:r w:rsidRPr="00DC62E7">
        <w:rPr>
          <w:rFonts w:ascii="Arial" w:eastAsia="Times New Roman" w:hAnsi="Arial" w:cs="Arial"/>
          <w:color w:val="000000"/>
          <w:sz w:val="20"/>
          <w:szCs w:val="20"/>
        </w:rPr>
        <w:t>, respectivamente.</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4" w:name="art4"/>
      <w:bookmarkEnd w:id="4"/>
      <w:r w:rsidRPr="00DC62E7">
        <w:rPr>
          <w:rFonts w:ascii="Arial" w:eastAsia="Times New Roman" w:hAnsi="Arial" w:cs="Arial"/>
          <w:color w:val="000000"/>
          <w:sz w:val="20"/>
          <w:szCs w:val="20"/>
        </w:rPr>
        <w:t>Art. 4</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O </w:t>
      </w:r>
      <w:hyperlink r:id="rId19" w:anchor="anexo0" w:history="1">
        <w:r w:rsidRPr="00DC62E7">
          <w:rPr>
            <w:rFonts w:ascii="Arial" w:eastAsia="Times New Roman" w:hAnsi="Arial" w:cs="Arial"/>
            <w:color w:val="0000FF"/>
            <w:sz w:val="20"/>
            <w:szCs w:val="20"/>
            <w:u w:val="single"/>
          </w:rPr>
          <w:t>Anexo da Lei n</w:t>
        </w:r>
        <w:r w:rsidRPr="00DC62E7">
          <w:rPr>
            <w:rFonts w:ascii="Arial" w:eastAsia="Times New Roman" w:hAnsi="Arial" w:cs="Arial"/>
            <w:color w:val="0000FF"/>
            <w:sz w:val="20"/>
            <w:szCs w:val="20"/>
            <w:u w:val="single"/>
            <w:vertAlign w:val="superscript"/>
          </w:rPr>
          <w:t>o</w:t>
        </w:r>
        <w:r w:rsidRPr="00DC62E7">
          <w:rPr>
            <w:rFonts w:ascii="Arial" w:eastAsia="Times New Roman" w:hAnsi="Arial" w:cs="Arial"/>
            <w:color w:val="0000FF"/>
            <w:sz w:val="20"/>
            <w:szCs w:val="20"/>
            <w:u w:val="single"/>
          </w:rPr>
          <w:t> 10.225, de 15 de maio de 2001</w:t>
        </w:r>
      </w:hyperlink>
      <w:r w:rsidRPr="00DC62E7">
        <w:rPr>
          <w:rFonts w:ascii="Arial" w:eastAsia="Times New Roman" w:hAnsi="Arial" w:cs="Arial"/>
          <w:color w:val="000000"/>
          <w:sz w:val="20"/>
          <w:szCs w:val="20"/>
        </w:rPr>
        <w:t>, passa a vigorar na forma do Anexo X.</w:t>
      </w:r>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CAPÍTULO IV</w:t>
      </w:r>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DO QUADRO DE PESSOAL DA IMPRENSA NACIONAL</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5" w:name="art5"/>
      <w:bookmarkEnd w:id="5"/>
      <w:r w:rsidRPr="00DC62E7">
        <w:rPr>
          <w:rFonts w:ascii="Arial" w:eastAsia="Times New Roman" w:hAnsi="Arial" w:cs="Arial"/>
          <w:color w:val="000000"/>
          <w:sz w:val="20"/>
          <w:szCs w:val="20"/>
        </w:rPr>
        <w:t>Art. 5</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O Anexo XLII da </w:t>
      </w:r>
      <w:hyperlink r:id="rId20" w:history="1">
        <w:r w:rsidRPr="00DC62E7">
          <w:rPr>
            <w:rFonts w:ascii="Arial" w:eastAsia="Times New Roman" w:hAnsi="Arial" w:cs="Arial"/>
            <w:color w:val="0000FF"/>
            <w:sz w:val="20"/>
            <w:szCs w:val="20"/>
            <w:u w:val="single"/>
          </w:rPr>
          <w:t>Lei nº 11.907, de 2 de fevereiro de 2009</w:t>
        </w:r>
      </w:hyperlink>
      <w:r w:rsidRPr="00DC62E7">
        <w:rPr>
          <w:rFonts w:ascii="Arial" w:eastAsia="Times New Roman" w:hAnsi="Arial" w:cs="Arial"/>
          <w:color w:val="000000"/>
          <w:sz w:val="20"/>
          <w:szCs w:val="20"/>
        </w:rPr>
        <w:t>, passa a vigorar na forma do Anexo XI.</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6" w:name="art6"/>
      <w:bookmarkEnd w:id="6"/>
      <w:r w:rsidRPr="00DC62E7">
        <w:rPr>
          <w:rFonts w:ascii="Arial" w:eastAsia="Times New Roman" w:hAnsi="Arial" w:cs="Arial"/>
          <w:color w:val="000000"/>
          <w:sz w:val="20"/>
          <w:szCs w:val="20"/>
        </w:rPr>
        <w:t>Art. 6</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O </w:t>
      </w:r>
      <w:hyperlink r:id="rId21" w:anchor="anexoxii....0" w:history="1">
        <w:r w:rsidRPr="00DC62E7">
          <w:rPr>
            <w:rFonts w:ascii="Arial" w:eastAsia="Times New Roman" w:hAnsi="Arial" w:cs="Arial"/>
            <w:color w:val="0000FF"/>
            <w:sz w:val="20"/>
            <w:szCs w:val="20"/>
            <w:u w:val="single"/>
          </w:rPr>
          <w:t>Anexo XII da Lei n</w:t>
        </w:r>
        <w:r w:rsidRPr="00DC62E7">
          <w:rPr>
            <w:rFonts w:ascii="Arial" w:eastAsia="Times New Roman" w:hAnsi="Arial" w:cs="Arial"/>
            <w:color w:val="0000FF"/>
            <w:sz w:val="20"/>
            <w:szCs w:val="20"/>
            <w:u w:val="single"/>
            <w:vertAlign w:val="superscript"/>
          </w:rPr>
          <w:t>o</w:t>
        </w:r>
        <w:r w:rsidRPr="00DC62E7">
          <w:rPr>
            <w:rFonts w:ascii="Arial" w:eastAsia="Times New Roman" w:hAnsi="Arial" w:cs="Arial"/>
            <w:color w:val="0000FF"/>
            <w:sz w:val="20"/>
            <w:szCs w:val="20"/>
            <w:u w:val="single"/>
          </w:rPr>
          <w:t> 11.090, de 7 de janeiro de 2005</w:t>
        </w:r>
      </w:hyperlink>
      <w:r w:rsidRPr="00DC62E7">
        <w:rPr>
          <w:rFonts w:ascii="Arial" w:eastAsia="Times New Roman" w:hAnsi="Arial" w:cs="Arial"/>
          <w:color w:val="000000"/>
          <w:sz w:val="20"/>
          <w:szCs w:val="20"/>
        </w:rPr>
        <w:t>, passa a vigorar na forma do </w:t>
      </w:r>
      <w:hyperlink r:id="rId22" w:anchor="anexo12" w:history="1">
        <w:r w:rsidRPr="00DC62E7">
          <w:rPr>
            <w:rFonts w:ascii="Arial" w:eastAsia="Times New Roman" w:hAnsi="Arial" w:cs="Arial"/>
            <w:color w:val="0000FF"/>
            <w:sz w:val="20"/>
            <w:szCs w:val="20"/>
            <w:u w:val="single"/>
          </w:rPr>
          <w:t xml:space="preserve">Anexo </w:t>
        </w:r>
        <w:proofErr w:type="gramStart"/>
        <w:r w:rsidRPr="00DC62E7">
          <w:rPr>
            <w:rFonts w:ascii="Arial" w:eastAsia="Times New Roman" w:hAnsi="Arial" w:cs="Arial"/>
            <w:color w:val="0000FF"/>
            <w:sz w:val="20"/>
            <w:szCs w:val="20"/>
            <w:u w:val="single"/>
          </w:rPr>
          <w:t>XII.</w:t>
        </w:r>
        <w:proofErr w:type="gramEnd"/>
      </w:hyperlink>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CAPÍTULO V</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DO PLANO DE CLASSIFICAÇÃO DE CARGOS</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7" w:name="art7"/>
      <w:bookmarkEnd w:id="7"/>
      <w:r w:rsidRPr="00DC62E7">
        <w:rPr>
          <w:rFonts w:ascii="Arial" w:eastAsia="Times New Roman" w:hAnsi="Arial" w:cs="Arial"/>
          <w:color w:val="000000"/>
          <w:sz w:val="20"/>
          <w:szCs w:val="20"/>
        </w:rPr>
        <w:t>Art. 7</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O </w:t>
      </w:r>
      <w:hyperlink r:id="rId23" w:anchor="anexoi..0" w:history="1">
        <w:r w:rsidRPr="00DC62E7">
          <w:rPr>
            <w:rFonts w:ascii="Arial" w:eastAsia="Times New Roman" w:hAnsi="Arial" w:cs="Arial"/>
            <w:color w:val="0000FF"/>
            <w:sz w:val="20"/>
            <w:szCs w:val="20"/>
            <w:u w:val="single"/>
          </w:rPr>
          <w:t>Anexo I da Lei n</w:t>
        </w:r>
        <w:r w:rsidRPr="00DC62E7">
          <w:rPr>
            <w:rFonts w:ascii="Arial" w:eastAsia="Times New Roman" w:hAnsi="Arial" w:cs="Arial"/>
            <w:color w:val="0000FF"/>
            <w:sz w:val="20"/>
            <w:szCs w:val="20"/>
            <w:u w:val="single"/>
            <w:vertAlign w:val="superscript"/>
          </w:rPr>
          <w:t>o</w:t>
        </w:r>
        <w:r w:rsidRPr="00DC62E7">
          <w:rPr>
            <w:rFonts w:ascii="Arial" w:eastAsia="Times New Roman" w:hAnsi="Arial" w:cs="Arial"/>
            <w:color w:val="0000FF"/>
            <w:sz w:val="20"/>
            <w:szCs w:val="20"/>
            <w:u w:val="single"/>
          </w:rPr>
          <w:t> 10.971, de 25 de novembro de 2004</w:t>
        </w:r>
      </w:hyperlink>
      <w:r w:rsidRPr="00DC62E7">
        <w:rPr>
          <w:rFonts w:ascii="Arial" w:eastAsia="Times New Roman" w:hAnsi="Arial" w:cs="Arial"/>
          <w:color w:val="000000"/>
          <w:sz w:val="20"/>
          <w:szCs w:val="20"/>
        </w:rPr>
        <w:t>, passa a vigorar na forma do Anexo XIII.</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8" w:name="art8"/>
      <w:bookmarkEnd w:id="8"/>
      <w:r w:rsidRPr="00DC62E7">
        <w:rPr>
          <w:rFonts w:ascii="Arial" w:eastAsia="Times New Roman" w:hAnsi="Arial" w:cs="Arial"/>
          <w:color w:val="000000"/>
          <w:sz w:val="20"/>
          <w:szCs w:val="20"/>
        </w:rPr>
        <w:t>Art. 8</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O Anexo XL da </w:t>
      </w:r>
      <w:hyperlink r:id="rId24" w:history="1">
        <w:r w:rsidRPr="00DC62E7">
          <w:rPr>
            <w:rFonts w:ascii="Arial" w:eastAsia="Times New Roman" w:hAnsi="Arial" w:cs="Arial"/>
            <w:color w:val="0000FF"/>
            <w:sz w:val="20"/>
            <w:szCs w:val="20"/>
            <w:u w:val="single"/>
          </w:rPr>
          <w:t>Lei nº 11.907, de 2 de fevereiro de 2009</w:t>
        </w:r>
      </w:hyperlink>
      <w:r w:rsidRPr="00DC62E7">
        <w:rPr>
          <w:rFonts w:ascii="Arial" w:eastAsia="Times New Roman" w:hAnsi="Arial" w:cs="Arial"/>
          <w:color w:val="000000"/>
          <w:sz w:val="20"/>
          <w:szCs w:val="20"/>
        </w:rPr>
        <w:t>, passa a vigorar na forma do Anexo XIV.</w:t>
      </w:r>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proofErr w:type="gramStart"/>
      <w:r w:rsidRPr="00DC62E7">
        <w:rPr>
          <w:rFonts w:ascii="Arial" w:eastAsia="Times New Roman" w:hAnsi="Arial" w:cs="Arial"/>
          <w:color w:val="000000"/>
          <w:sz w:val="20"/>
          <w:szCs w:val="20"/>
        </w:rPr>
        <w:t>CAPÍTULO VI</w:t>
      </w:r>
      <w:proofErr w:type="gramEnd"/>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DO PLANO ESPECIAL DE CARGOS DO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lastRenderedPageBreak/>
        <w:t>INSTITUTO BRASILEIRO DE TURISMO - EMBRATUR</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9" w:name="art9"/>
      <w:bookmarkEnd w:id="9"/>
      <w:r w:rsidRPr="00DC62E7">
        <w:rPr>
          <w:rFonts w:ascii="Arial" w:eastAsia="Times New Roman" w:hAnsi="Arial" w:cs="Arial"/>
          <w:color w:val="000000"/>
          <w:sz w:val="20"/>
          <w:szCs w:val="20"/>
        </w:rPr>
        <w:t>Art. 9</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A </w:t>
      </w:r>
      <w:hyperlink r:id="rId25" w:history="1">
        <w:r w:rsidRPr="00DC62E7">
          <w:rPr>
            <w:rFonts w:ascii="Arial" w:eastAsia="Times New Roman" w:hAnsi="Arial" w:cs="Arial"/>
            <w:color w:val="0000FF"/>
            <w:sz w:val="20"/>
            <w:szCs w:val="20"/>
            <w:u w:val="single"/>
          </w:rPr>
          <w:t>Lei n</w:t>
        </w:r>
        <w:r w:rsidRPr="00DC62E7">
          <w:rPr>
            <w:rFonts w:ascii="Arial" w:eastAsia="Times New Roman" w:hAnsi="Arial" w:cs="Arial"/>
            <w:color w:val="0000FF"/>
            <w:sz w:val="20"/>
            <w:szCs w:val="20"/>
            <w:u w:val="single"/>
            <w:vertAlign w:val="superscript"/>
          </w:rPr>
          <w:t>o</w:t>
        </w:r>
        <w:r w:rsidRPr="00DC62E7">
          <w:rPr>
            <w:rFonts w:ascii="Arial" w:eastAsia="Times New Roman" w:hAnsi="Arial" w:cs="Arial"/>
            <w:color w:val="0000FF"/>
            <w:sz w:val="20"/>
            <w:szCs w:val="20"/>
            <w:u w:val="single"/>
          </w:rPr>
          <w:t> 11.356, de 19 de outubro de 2006</w:t>
        </w:r>
      </w:hyperlink>
      <w:r w:rsidRPr="00DC62E7">
        <w:rPr>
          <w:rFonts w:ascii="Arial" w:eastAsia="Times New Roman" w:hAnsi="Arial" w:cs="Arial"/>
          <w:color w:val="000000"/>
          <w:sz w:val="20"/>
          <w:szCs w:val="20"/>
        </w:rPr>
        <w:t>, passa a vigorar com as seguintes alterações:</w:t>
      </w:r>
    </w:p>
    <w:p w:rsidR="00DC62E7" w:rsidRPr="00DC62E7" w:rsidRDefault="005C1587" w:rsidP="00DC62E7">
      <w:pPr>
        <w:spacing w:before="300" w:after="300" w:line="240" w:lineRule="auto"/>
        <w:ind w:firstLine="570"/>
        <w:jc w:val="both"/>
        <w:rPr>
          <w:rFonts w:ascii="Arial" w:eastAsia="Times New Roman" w:hAnsi="Arial" w:cs="Arial"/>
          <w:color w:val="000000"/>
          <w:sz w:val="20"/>
          <w:szCs w:val="20"/>
        </w:rPr>
      </w:pPr>
      <w:hyperlink r:id="rId26" w:anchor="art12." w:history="1">
        <w:r w:rsidR="00DC62E7" w:rsidRPr="00DC62E7">
          <w:rPr>
            <w:rFonts w:ascii="Arial" w:eastAsia="Times New Roman" w:hAnsi="Arial" w:cs="Arial"/>
            <w:color w:val="0000FF"/>
            <w:sz w:val="20"/>
            <w:szCs w:val="20"/>
            <w:u w:val="single"/>
          </w:rPr>
          <w:t>“Art. 12</w:t>
        </w:r>
      </w:hyperlink>
      <w:r w:rsidR="00DC62E7" w:rsidRPr="00DC62E7">
        <w:rPr>
          <w:rFonts w:ascii="Arial" w:eastAsia="Times New Roman" w:hAnsi="Arial" w:cs="Arial"/>
          <w:color w:val="000000"/>
          <w:sz w:val="20"/>
          <w:szCs w:val="20"/>
        </w:rPr>
        <w:t xml:space="preserve">.  É instituída a Gratificação de Qualificação - GQ, a ser concedida aos ocupantes dos cargos de nível superior do Plano Especial de Cargos da </w:t>
      </w:r>
      <w:proofErr w:type="gramStart"/>
      <w:r w:rsidR="00DC62E7" w:rsidRPr="00DC62E7">
        <w:rPr>
          <w:rFonts w:ascii="Arial" w:eastAsia="Times New Roman" w:hAnsi="Arial" w:cs="Arial"/>
          <w:color w:val="000000"/>
          <w:sz w:val="20"/>
          <w:szCs w:val="20"/>
        </w:rPr>
        <w:t>Embratur</w:t>
      </w:r>
      <w:proofErr w:type="gramEnd"/>
      <w:r w:rsidR="00DC62E7" w:rsidRPr="00DC62E7">
        <w:rPr>
          <w:rFonts w:ascii="Arial" w:eastAsia="Times New Roman" w:hAnsi="Arial" w:cs="Arial"/>
          <w:color w:val="000000"/>
          <w:sz w:val="20"/>
          <w:szCs w:val="20"/>
        </w:rPr>
        <w:t>, em retribuição ao cumprimento de requisitos técnico-funcionais, acadêmicos e organizacionais necessários ao desempenho das atividades da Autarquia, quando em efetivo exercício do cargo, na forma estabelecida em regulamento.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w:t>
      </w:r>
    </w:p>
    <w:p w:rsidR="00DC62E7" w:rsidRPr="00DC62E7" w:rsidRDefault="005C1587" w:rsidP="00DC62E7">
      <w:pPr>
        <w:spacing w:before="300" w:after="300" w:line="240" w:lineRule="auto"/>
        <w:ind w:firstLine="570"/>
        <w:jc w:val="both"/>
        <w:rPr>
          <w:rFonts w:ascii="Arial" w:eastAsia="Times New Roman" w:hAnsi="Arial" w:cs="Arial"/>
          <w:color w:val="000000"/>
          <w:sz w:val="20"/>
          <w:szCs w:val="20"/>
        </w:rPr>
      </w:pPr>
      <w:hyperlink r:id="rId27" w:anchor="art12§4." w:history="1">
        <w:r w:rsidR="00DC62E7" w:rsidRPr="00DC62E7">
          <w:rPr>
            <w:rFonts w:ascii="Arial" w:eastAsia="Times New Roman" w:hAnsi="Arial" w:cs="Arial"/>
            <w:color w:val="0000FF"/>
            <w:sz w:val="20"/>
            <w:szCs w:val="20"/>
            <w:u w:val="single"/>
          </w:rPr>
          <w:t>§ 4º</w:t>
        </w:r>
      </w:hyperlink>
      <w:r w:rsidR="00DC62E7" w:rsidRPr="00DC62E7">
        <w:rPr>
          <w:rFonts w:ascii="Arial" w:eastAsia="Times New Roman" w:hAnsi="Arial" w:cs="Arial"/>
          <w:color w:val="000000"/>
          <w:sz w:val="20"/>
          <w:szCs w:val="20"/>
        </w:rPr>
        <w:t>  A GQ será concedida em dois níveis a servidores com o nível de qualificação funcional previsto no § 1</w:t>
      </w:r>
      <w:r w:rsidR="00DC62E7" w:rsidRPr="00DC62E7">
        <w:rPr>
          <w:rFonts w:ascii="Arial" w:eastAsia="Times New Roman" w:hAnsi="Arial" w:cs="Arial"/>
          <w:color w:val="000000"/>
          <w:sz w:val="20"/>
          <w:szCs w:val="20"/>
          <w:u w:val="single"/>
          <w:vertAlign w:val="superscript"/>
        </w:rPr>
        <w:t>o</w:t>
      </w:r>
      <w:r w:rsidR="00DC62E7" w:rsidRPr="00DC62E7">
        <w:rPr>
          <w:rFonts w:ascii="Arial" w:eastAsia="Times New Roman" w:hAnsi="Arial" w:cs="Arial"/>
          <w:color w:val="000000"/>
          <w:sz w:val="20"/>
          <w:szCs w:val="20"/>
        </w:rPr>
        <w:t xml:space="preserve">, na forma estabelecida em ato do Presidente da </w:t>
      </w:r>
      <w:proofErr w:type="gramStart"/>
      <w:r w:rsidR="00DC62E7" w:rsidRPr="00DC62E7">
        <w:rPr>
          <w:rFonts w:ascii="Arial" w:eastAsia="Times New Roman" w:hAnsi="Arial" w:cs="Arial"/>
          <w:color w:val="000000"/>
          <w:sz w:val="20"/>
          <w:szCs w:val="20"/>
        </w:rPr>
        <w:t>Embratur</w:t>
      </w:r>
      <w:proofErr w:type="gramEnd"/>
      <w:r w:rsidR="00DC62E7" w:rsidRPr="00DC62E7">
        <w:rPr>
          <w:rFonts w:ascii="Arial" w:eastAsia="Times New Roman" w:hAnsi="Arial" w:cs="Arial"/>
          <w:color w:val="000000"/>
          <w:sz w:val="20"/>
          <w:szCs w:val="20"/>
        </w:rPr>
        <w:t>, observados os seguintes limites:</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xml:space="preserve">I - GQ I para até 15% (quinze por cento) dos cargos de nível superior providos; </w:t>
      </w:r>
      <w:proofErr w:type="gramStart"/>
      <w:r w:rsidRPr="00DC62E7">
        <w:rPr>
          <w:rFonts w:ascii="Arial" w:eastAsia="Times New Roman" w:hAnsi="Arial" w:cs="Arial"/>
          <w:color w:val="000000"/>
          <w:sz w:val="20"/>
          <w:szCs w:val="20"/>
        </w:rPr>
        <w:t>e</w:t>
      </w:r>
      <w:proofErr w:type="gramEnd"/>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II - GQ II para até 30% (trinta por cento) dos cargos de nível superior providos.</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w:t>
      </w:r>
    </w:p>
    <w:p w:rsidR="00DC62E7" w:rsidRPr="00DC62E7" w:rsidRDefault="005C1587" w:rsidP="00DC62E7">
      <w:pPr>
        <w:spacing w:before="300" w:after="300" w:line="240" w:lineRule="auto"/>
        <w:ind w:firstLine="570"/>
        <w:jc w:val="both"/>
        <w:rPr>
          <w:rFonts w:ascii="Arial" w:eastAsia="Times New Roman" w:hAnsi="Arial" w:cs="Arial"/>
          <w:color w:val="000000"/>
          <w:sz w:val="20"/>
          <w:szCs w:val="20"/>
        </w:rPr>
      </w:pPr>
      <w:hyperlink r:id="rId28" w:anchor="art12§7" w:history="1">
        <w:r w:rsidR="00DC62E7" w:rsidRPr="00DC62E7">
          <w:rPr>
            <w:rFonts w:ascii="Arial" w:eastAsia="Times New Roman" w:hAnsi="Arial" w:cs="Arial"/>
            <w:color w:val="0000FF"/>
            <w:sz w:val="20"/>
            <w:szCs w:val="20"/>
            <w:u w:val="single"/>
          </w:rPr>
          <w:t>§ 7º</w:t>
        </w:r>
      </w:hyperlink>
      <w:r w:rsidR="00DC62E7" w:rsidRPr="00DC62E7">
        <w:rPr>
          <w:rFonts w:ascii="Arial" w:eastAsia="Times New Roman" w:hAnsi="Arial" w:cs="Arial"/>
          <w:color w:val="000000"/>
          <w:sz w:val="20"/>
          <w:szCs w:val="20"/>
        </w:rPr>
        <w:t>  As GQ I e II serão pagas de acordo com os valores estabelecidos no Anexo VI-B.” (NR</w:t>
      </w:r>
      <w:proofErr w:type="gramStart"/>
      <w:r w:rsidR="00DC62E7" w:rsidRPr="00DC62E7">
        <w:rPr>
          <w:rFonts w:ascii="Arial" w:eastAsia="Times New Roman" w:hAnsi="Arial" w:cs="Arial"/>
          <w:color w:val="000000"/>
          <w:sz w:val="20"/>
          <w:szCs w:val="20"/>
        </w:rPr>
        <w:t>)</w:t>
      </w:r>
      <w:proofErr w:type="gramEnd"/>
    </w:p>
    <w:p w:rsidR="00DC62E7" w:rsidRPr="00DC62E7" w:rsidRDefault="00DC62E7" w:rsidP="00DC62E7">
      <w:pPr>
        <w:spacing w:before="100" w:beforeAutospacing="1" w:after="100" w:afterAutospacing="1" w:line="240" w:lineRule="auto"/>
        <w:ind w:firstLine="567"/>
        <w:jc w:val="both"/>
        <w:rPr>
          <w:rFonts w:ascii="Arial" w:eastAsia="Times New Roman" w:hAnsi="Arial" w:cs="Arial"/>
          <w:color w:val="000000"/>
          <w:sz w:val="20"/>
          <w:szCs w:val="20"/>
        </w:rPr>
      </w:pPr>
      <w:bookmarkStart w:id="10" w:name="art10"/>
      <w:bookmarkEnd w:id="10"/>
      <w:r w:rsidRPr="00DC62E7">
        <w:rPr>
          <w:rFonts w:ascii="Arial" w:eastAsia="Times New Roman" w:hAnsi="Arial" w:cs="Arial"/>
          <w:color w:val="000000"/>
          <w:sz w:val="20"/>
          <w:szCs w:val="20"/>
        </w:rPr>
        <w:t xml:space="preserve">Art. 10.  </w:t>
      </w:r>
      <w:proofErr w:type="gramStart"/>
      <w:r w:rsidRPr="00DC62E7">
        <w:rPr>
          <w:rFonts w:ascii="Arial" w:eastAsia="Times New Roman" w:hAnsi="Arial" w:cs="Arial"/>
          <w:color w:val="000000"/>
          <w:sz w:val="20"/>
          <w:szCs w:val="20"/>
        </w:rPr>
        <w:t>Os </w:t>
      </w:r>
      <w:hyperlink r:id="rId29" w:anchor="anexovi..0" w:history="1">
        <w:r w:rsidRPr="00DC62E7">
          <w:rPr>
            <w:rFonts w:ascii="Arial" w:eastAsia="Times New Roman" w:hAnsi="Arial" w:cs="Arial"/>
            <w:color w:val="0000FF"/>
            <w:sz w:val="20"/>
            <w:szCs w:val="20"/>
            <w:u w:val="single"/>
          </w:rPr>
          <w:t>Anexos VI</w:t>
        </w:r>
        <w:proofErr w:type="gramEnd"/>
      </w:hyperlink>
      <w:r w:rsidRPr="00DC62E7">
        <w:rPr>
          <w:rFonts w:ascii="Arial" w:eastAsia="Times New Roman" w:hAnsi="Arial" w:cs="Arial"/>
          <w:color w:val="000000"/>
          <w:sz w:val="20"/>
          <w:szCs w:val="20"/>
        </w:rPr>
        <w:t> e </w:t>
      </w:r>
      <w:hyperlink r:id="rId30" w:anchor="anexovia..0" w:history="1">
        <w:r w:rsidRPr="00DC62E7">
          <w:rPr>
            <w:rFonts w:ascii="Arial" w:eastAsia="Times New Roman" w:hAnsi="Arial" w:cs="Arial"/>
            <w:color w:val="0000FF"/>
            <w:sz w:val="20"/>
            <w:szCs w:val="20"/>
            <w:u w:val="single"/>
          </w:rPr>
          <w:t>VI-A da Lei nº 11.356, de 19 de outubro de 2006</w:t>
        </w:r>
      </w:hyperlink>
      <w:r w:rsidRPr="00DC62E7">
        <w:rPr>
          <w:rFonts w:ascii="Arial" w:eastAsia="Times New Roman" w:hAnsi="Arial" w:cs="Arial"/>
          <w:color w:val="000000"/>
          <w:sz w:val="20"/>
          <w:szCs w:val="20"/>
        </w:rPr>
        <w:t>, passam a vigorar na forma dos </w:t>
      </w:r>
      <w:hyperlink r:id="rId31" w:anchor="anexo15" w:history="1">
        <w:r w:rsidRPr="00DC62E7">
          <w:rPr>
            <w:rFonts w:ascii="Arial" w:eastAsia="Times New Roman" w:hAnsi="Arial" w:cs="Arial"/>
            <w:color w:val="0000FF"/>
            <w:sz w:val="20"/>
            <w:szCs w:val="20"/>
            <w:u w:val="single"/>
          </w:rPr>
          <w:t>Anexos XV</w:t>
        </w:r>
      </w:hyperlink>
      <w:r w:rsidRPr="00DC62E7">
        <w:rPr>
          <w:rFonts w:ascii="Arial" w:eastAsia="Times New Roman" w:hAnsi="Arial" w:cs="Arial"/>
          <w:color w:val="000000"/>
          <w:sz w:val="20"/>
          <w:szCs w:val="20"/>
        </w:rPr>
        <w:t> e </w:t>
      </w:r>
      <w:hyperlink r:id="rId32" w:anchor="anexo16" w:history="1">
        <w:r w:rsidRPr="00DC62E7">
          <w:rPr>
            <w:rFonts w:ascii="Arial" w:eastAsia="Times New Roman" w:hAnsi="Arial" w:cs="Arial"/>
            <w:color w:val="0000FF"/>
            <w:sz w:val="20"/>
            <w:szCs w:val="20"/>
            <w:u w:val="single"/>
          </w:rPr>
          <w:t>XVI</w:t>
        </w:r>
      </w:hyperlink>
      <w:r w:rsidRPr="00DC62E7">
        <w:rPr>
          <w:rFonts w:ascii="Arial" w:eastAsia="Times New Roman" w:hAnsi="Arial" w:cs="Arial"/>
          <w:color w:val="000000"/>
          <w:sz w:val="20"/>
          <w:szCs w:val="20"/>
        </w:rPr>
        <w:t>, respectivamente.</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11" w:name="art11"/>
      <w:bookmarkEnd w:id="11"/>
      <w:r w:rsidRPr="00DC62E7">
        <w:rPr>
          <w:rFonts w:ascii="Arial" w:eastAsia="Times New Roman" w:hAnsi="Arial" w:cs="Arial"/>
          <w:color w:val="000000"/>
          <w:sz w:val="20"/>
          <w:szCs w:val="20"/>
        </w:rPr>
        <w:t>Art. 11.  A </w:t>
      </w:r>
      <w:hyperlink r:id="rId33" w:history="1">
        <w:r w:rsidRPr="00DC62E7">
          <w:rPr>
            <w:rFonts w:ascii="Arial" w:eastAsia="Times New Roman" w:hAnsi="Arial" w:cs="Arial"/>
            <w:color w:val="0000FF"/>
            <w:sz w:val="20"/>
            <w:szCs w:val="20"/>
            <w:u w:val="single"/>
          </w:rPr>
          <w:t>Lei nº 11.356, de 19 de outubro de 2006</w:t>
        </w:r>
      </w:hyperlink>
      <w:r w:rsidRPr="00DC62E7">
        <w:rPr>
          <w:rFonts w:ascii="Arial" w:eastAsia="Times New Roman" w:hAnsi="Arial" w:cs="Arial"/>
          <w:color w:val="000000"/>
          <w:sz w:val="20"/>
          <w:szCs w:val="20"/>
        </w:rPr>
        <w:t>, passa a vigorar acrescida do</w:t>
      </w:r>
      <w:hyperlink r:id="rId34" w:anchor="anexo-vib" w:history="1">
        <w:r w:rsidRPr="00DC62E7">
          <w:rPr>
            <w:rFonts w:ascii="Arial" w:eastAsia="Times New Roman" w:hAnsi="Arial" w:cs="Arial"/>
            <w:color w:val="0000FF"/>
            <w:sz w:val="20"/>
            <w:szCs w:val="20"/>
            <w:u w:val="single"/>
          </w:rPr>
          <w:t> Anexo VI-B</w:t>
        </w:r>
      </w:hyperlink>
      <w:r w:rsidRPr="00DC62E7">
        <w:rPr>
          <w:rFonts w:ascii="Arial" w:eastAsia="Times New Roman" w:hAnsi="Arial" w:cs="Arial"/>
          <w:color w:val="000000"/>
          <w:sz w:val="20"/>
          <w:szCs w:val="20"/>
        </w:rPr>
        <w:t>, na forma do Anexo </w:t>
      </w:r>
      <w:hyperlink r:id="rId35" w:anchor="anexo17" w:history="1">
        <w:r w:rsidRPr="00DC62E7">
          <w:rPr>
            <w:rFonts w:ascii="Arial" w:eastAsia="Times New Roman" w:hAnsi="Arial" w:cs="Arial"/>
            <w:color w:val="0000FF"/>
            <w:sz w:val="20"/>
            <w:szCs w:val="20"/>
            <w:u w:val="single"/>
          </w:rPr>
          <w:t>XVII</w:t>
        </w:r>
      </w:hyperlink>
      <w:r w:rsidRPr="00DC62E7">
        <w:rPr>
          <w:rFonts w:ascii="Arial" w:eastAsia="Times New Roman" w:hAnsi="Arial" w:cs="Arial"/>
          <w:color w:val="000000"/>
          <w:sz w:val="20"/>
          <w:szCs w:val="20"/>
        </w:rPr>
        <w:t>.</w:t>
      </w:r>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CAPÍTULO VII</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DO PLANO ESPECIAL DE CARGOS DO DEPARTAMENTO DE POLÍCIA RODOVIÁRIA FEDERAL</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12" w:name="art12"/>
      <w:bookmarkEnd w:id="12"/>
      <w:r w:rsidRPr="00DC62E7">
        <w:rPr>
          <w:rFonts w:ascii="Arial" w:eastAsia="Times New Roman" w:hAnsi="Arial" w:cs="Arial"/>
          <w:color w:val="000000"/>
          <w:sz w:val="20"/>
          <w:szCs w:val="20"/>
        </w:rPr>
        <w:t>Art. 12.  Os </w:t>
      </w:r>
      <w:hyperlink r:id="rId36" w:anchor="anexov..0" w:history="1">
        <w:r w:rsidRPr="00DC62E7">
          <w:rPr>
            <w:rFonts w:ascii="Arial" w:eastAsia="Times New Roman" w:hAnsi="Arial" w:cs="Arial"/>
            <w:color w:val="0000FF"/>
            <w:sz w:val="20"/>
            <w:szCs w:val="20"/>
            <w:u w:val="single"/>
          </w:rPr>
          <w:t>Anexos V</w:t>
        </w:r>
      </w:hyperlink>
      <w:r w:rsidRPr="00DC62E7">
        <w:rPr>
          <w:rFonts w:ascii="Arial" w:eastAsia="Times New Roman" w:hAnsi="Arial" w:cs="Arial"/>
          <w:color w:val="000000"/>
          <w:sz w:val="20"/>
          <w:szCs w:val="20"/>
        </w:rPr>
        <w:t>, </w:t>
      </w:r>
      <w:hyperlink r:id="rId37" w:anchor="anexovb.0" w:history="1">
        <w:r w:rsidRPr="00DC62E7">
          <w:rPr>
            <w:rFonts w:ascii="Arial" w:eastAsia="Times New Roman" w:hAnsi="Arial" w:cs="Arial"/>
            <w:color w:val="0000FF"/>
            <w:sz w:val="20"/>
            <w:szCs w:val="20"/>
            <w:u w:val="single"/>
          </w:rPr>
          <w:t>V-B</w:t>
        </w:r>
      </w:hyperlink>
      <w:r w:rsidRPr="00DC62E7">
        <w:rPr>
          <w:rFonts w:ascii="Arial" w:eastAsia="Times New Roman" w:hAnsi="Arial" w:cs="Arial"/>
          <w:color w:val="000000"/>
          <w:sz w:val="20"/>
          <w:szCs w:val="20"/>
        </w:rPr>
        <w:t> e </w:t>
      </w:r>
      <w:hyperlink r:id="rId38" w:anchor="anexovc....0" w:history="1">
        <w:r w:rsidRPr="00DC62E7">
          <w:rPr>
            <w:rFonts w:ascii="Arial" w:eastAsia="Times New Roman" w:hAnsi="Arial" w:cs="Arial"/>
            <w:color w:val="0000FF"/>
            <w:sz w:val="20"/>
            <w:szCs w:val="20"/>
            <w:u w:val="single"/>
          </w:rPr>
          <w:t>V-C da Lei nº 11.095, de 13 de janeiro de 2005</w:t>
        </w:r>
      </w:hyperlink>
      <w:r w:rsidRPr="00DC62E7">
        <w:rPr>
          <w:rFonts w:ascii="Arial" w:eastAsia="Times New Roman" w:hAnsi="Arial" w:cs="Arial"/>
          <w:color w:val="000000"/>
          <w:sz w:val="20"/>
          <w:szCs w:val="20"/>
        </w:rPr>
        <w:t>, passam a vigorar na forma dos </w:t>
      </w:r>
      <w:hyperlink r:id="rId39" w:anchor="anexo18" w:history="1">
        <w:r w:rsidRPr="00DC62E7">
          <w:rPr>
            <w:rFonts w:ascii="Arial" w:eastAsia="Times New Roman" w:hAnsi="Arial" w:cs="Arial"/>
            <w:color w:val="0000FF"/>
            <w:sz w:val="20"/>
            <w:szCs w:val="20"/>
            <w:u w:val="single"/>
          </w:rPr>
          <w:t>Anexos XVIII</w:t>
        </w:r>
      </w:hyperlink>
      <w:r w:rsidRPr="00DC62E7">
        <w:rPr>
          <w:rFonts w:ascii="Arial" w:eastAsia="Times New Roman" w:hAnsi="Arial" w:cs="Arial"/>
          <w:color w:val="000000"/>
          <w:sz w:val="20"/>
          <w:szCs w:val="20"/>
        </w:rPr>
        <w:t>, </w:t>
      </w:r>
      <w:hyperlink r:id="rId40" w:anchor="anexo19" w:history="1">
        <w:r w:rsidRPr="00DC62E7">
          <w:rPr>
            <w:rFonts w:ascii="Arial" w:eastAsia="Times New Roman" w:hAnsi="Arial" w:cs="Arial"/>
            <w:color w:val="0000FF"/>
            <w:sz w:val="20"/>
            <w:szCs w:val="20"/>
            <w:u w:val="single"/>
          </w:rPr>
          <w:t>XIX</w:t>
        </w:r>
      </w:hyperlink>
      <w:r w:rsidRPr="00DC62E7">
        <w:rPr>
          <w:rFonts w:ascii="Arial" w:eastAsia="Times New Roman" w:hAnsi="Arial" w:cs="Arial"/>
          <w:color w:val="000000"/>
          <w:sz w:val="20"/>
          <w:szCs w:val="20"/>
        </w:rPr>
        <w:t> e </w:t>
      </w:r>
      <w:hyperlink r:id="rId41" w:anchor="anexo20" w:history="1">
        <w:r w:rsidRPr="00DC62E7">
          <w:rPr>
            <w:rFonts w:ascii="Arial" w:eastAsia="Times New Roman" w:hAnsi="Arial" w:cs="Arial"/>
            <w:color w:val="0000FF"/>
            <w:sz w:val="20"/>
            <w:szCs w:val="20"/>
            <w:u w:val="single"/>
          </w:rPr>
          <w:t>XX</w:t>
        </w:r>
      </w:hyperlink>
      <w:r w:rsidRPr="00DC62E7">
        <w:rPr>
          <w:rFonts w:ascii="Arial" w:eastAsia="Times New Roman" w:hAnsi="Arial" w:cs="Arial"/>
          <w:color w:val="000000"/>
          <w:sz w:val="20"/>
          <w:szCs w:val="20"/>
        </w:rPr>
        <w:t>, respectivamente.</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CAPÍTULO VIII</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DO QUADRO DE PESSOAL DA FUNDAÇÃO NACIONAL DO ÍNDIO - FUNAI</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13" w:name="art13"/>
      <w:bookmarkEnd w:id="13"/>
      <w:r w:rsidRPr="00DC62E7">
        <w:rPr>
          <w:rFonts w:ascii="Arial" w:eastAsia="Times New Roman" w:hAnsi="Arial" w:cs="Arial"/>
          <w:color w:val="000000"/>
          <w:sz w:val="20"/>
          <w:szCs w:val="20"/>
        </w:rPr>
        <w:t>Art. 13.  Os Anexos LXXXII e LXXXIII da </w:t>
      </w:r>
      <w:hyperlink r:id="rId42" w:history="1">
        <w:r w:rsidRPr="00DC62E7">
          <w:rPr>
            <w:rFonts w:ascii="Arial" w:eastAsia="Times New Roman" w:hAnsi="Arial" w:cs="Arial"/>
            <w:color w:val="0000FF"/>
            <w:sz w:val="20"/>
            <w:szCs w:val="20"/>
            <w:u w:val="single"/>
          </w:rPr>
          <w:t>Lei nº 11.907, de 2 de fevereiro de 2009</w:t>
        </w:r>
      </w:hyperlink>
      <w:r w:rsidRPr="00DC62E7">
        <w:rPr>
          <w:rFonts w:ascii="Arial" w:eastAsia="Times New Roman" w:hAnsi="Arial" w:cs="Arial"/>
          <w:color w:val="000000"/>
          <w:sz w:val="20"/>
          <w:szCs w:val="20"/>
        </w:rPr>
        <w:t>, passam a vigorar na forma dos Anexos XXI e XXII, respectivamente.</w:t>
      </w:r>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CAPÍTULO IX</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DA GRATIFICAÇÃO ESPECIAL DE ATIVIDADE DE COMBATE E CONTROLE DE ENDEMIAS - GECEN</w:t>
      </w:r>
      <w:r w:rsidRPr="00DC62E7">
        <w:rPr>
          <w:rFonts w:ascii="Arial" w:eastAsia="Times New Roman" w:hAnsi="Arial" w:cs="Arial"/>
          <w:color w:val="000000"/>
          <w:sz w:val="20"/>
          <w:szCs w:val="20"/>
        </w:rPr>
        <w:br/>
        <w:t> E DA GRATIFICAÇÃO DE ATIVIDADE DE COMBATE E CONTROLE DE ENDEMIAS - GACEN</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14" w:name="art14"/>
      <w:bookmarkEnd w:id="14"/>
      <w:r w:rsidRPr="00DC62E7">
        <w:rPr>
          <w:rFonts w:ascii="Arial" w:eastAsia="Times New Roman" w:hAnsi="Arial" w:cs="Arial"/>
          <w:color w:val="000000"/>
          <w:sz w:val="20"/>
          <w:szCs w:val="20"/>
        </w:rPr>
        <w:t>Art. 14.  O </w:t>
      </w:r>
      <w:hyperlink r:id="rId43" w:anchor="anexoxlixa0" w:history="1">
        <w:r w:rsidRPr="00DC62E7">
          <w:rPr>
            <w:rFonts w:ascii="Arial" w:eastAsia="Times New Roman" w:hAnsi="Arial" w:cs="Arial"/>
            <w:color w:val="0000FF"/>
            <w:sz w:val="20"/>
            <w:szCs w:val="20"/>
            <w:u w:val="single"/>
          </w:rPr>
          <w:t>Anexo XLIX-A da Lei nº 11.784, de 22 de setembro de 2008</w:t>
        </w:r>
      </w:hyperlink>
      <w:r w:rsidRPr="00DC62E7">
        <w:rPr>
          <w:rFonts w:ascii="Arial" w:eastAsia="Times New Roman" w:hAnsi="Arial" w:cs="Arial"/>
          <w:color w:val="000000"/>
          <w:spacing w:val="-4"/>
          <w:sz w:val="20"/>
          <w:szCs w:val="20"/>
        </w:rPr>
        <w:t>, </w:t>
      </w:r>
      <w:r w:rsidRPr="00DC62E7">
        <w:rPr>
          <w:rFonts w:ascii="Arial" w:eastAsia="Times New Roman" w:hAnsi="Arial" w:cs="Arial"/>
          <w:color w:val="000000"/>
          <w:sz w:val="20"/>
          <w:szCs w:val="20"/>
        </w:rPr>
        <w:t>passa a vigorar na forma do </w:t>
      </w:r>
      <w:hyperlink r:id="rId44" w:anchor="anexo23" w:history="1">
        <w:r w:rsidRPr="00DC62E7">
          <w:rPr>
            <w:rFonts w:ascii="Arial" w:eastAsia="Times New Roman" w:hAnsi="Arial" w:cs="Arial"/>
            <w:color w:val="0000FF"/>
            <w:sz w:val="20"/>
            <w:szCs w:val="20"/>
            <w:u w:val="single"/>
          </w:rPr>
          <w:t xml:space="preserve">Anexo </w:t>
        </w:r>
        <w:proofErr w:type="gramStart"/>
        <w:r w:rsidRPr="00DC62E7">
          <w:rPr>
            <w:rFonts w:ascii="Arial" w:eastAsia="Times New Roman" w:hAnsi="Arial" w:cs="Arial"/>
            <w:color w:val="0000FF"/>
            <w:sz w:val="20"/>
            <w:szCs w:val="20"/>
            <w:u w:val="single"/>
          </w:rPr>
          <w:t>XXIII.</w:t>
        </w:r>
        <w:proofErr w:type="gramEnd"/>
      </w:hyperlink>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CAPÍTULO X</w:t>
      </w:r>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DOS EMPREGOS PÚBLICOS DE AGENTES DE COMBATE ÀS ENDEMIAS</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15" w:name="art15"/>
      <w:bookmarkEnd w:id="15"/>
      <w:r w:rsidRPr="00DC62E7">
        <w:rPr>
          <w:rFonts w:ascii="Arial" w:eastAsia="Times New Roman" w:hAnsi="Arial" w:cs="Arial"/>
          <w:color w:val="000000"/>
          <w:sz w:val="20"/>
          <w:szCs w:val="20"/>
        </w:rPr>
        <w:t>Art. 15.  O </w:t>
      </w:r>
      <w:hyperlink r:id="rId45" w:anchor="anexo....0" w:history="1">
        <w:r w:rsidRPr="00DC62E7">
          <w:rPr>
            <w:rFonts w:ascii="Arial" w:eastAsia="Times New Roman" w:hAnsi="Arial" w:cs="Arial"/>
            <w:color w:val="0000FF"/>
            <w:sz w:val="20"/>
            <w:szCs w:val="20"/>
            <w:u w:val="single"/>
          </w:rPr>
          <w:t>Anexo da Lei no 11.350, de 5 de outubro de 2006</w:t>
        </w:r>
      </w:hyperlink>
      <w:r w:rsidRPr="00DC62E7">
        <w:rPr>
          <w:rFonts w:ascii="Arial" w:eastAsia="Times New Roman" w:hAnsi="Arial" w:cs="Arial"/>
          <w:color w:val="000000"/>
          <w:sz w:val="20"/>
          <w:szCs w:val="20"/>
        </w:rPr>
        <w:t>, passa a vigorar na forma do </w:t>
      </w:r>
      <w:hyperlink r:id="rId46" w:anchor="anexo24" w:history="1">
        <w:r w:rsidRPr="00DC62E7">
          <w:rPr>
            <w:rFonts w:ascii="Arial" w:eastAsia="Times New Roman" w:hAnsi="Arial" w:cs="Arial"/>
            <w:color w:val="0000FF"/>
            <w:sz w:val="20"/>
            <w:szCs w:val="20"/>
            <w:u w:val="single"/>
          </w:rPr>
          <w:t>Anexo XXIV</w:t>
        </w:r>
      </w:hyperlink>
      <w:r w:rsidRPr="00DC62E7">
        <w:rPr>
          <w:rFonts w:ascii="Arial" w:eastAsia="Times New Roman" w:hAnsi="Arial" w:cs="Arial"/>
          <w:color w:val="000000"/>
          <w:sz w:val="20"/>
          <w:szCs w:val="20"/>
        </w:rPr>
        <w:t>.</w:t>
      </w:r>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CAPÍTULO XI</w:t>
      </w:r>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DO QUADRO EM EXTINÇÃO DE COMBATE ÀS ENDEMIAS</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16" w:name="art16"/>
      <w:bookmarkEnd w:id="16"/>
      <w:r w:rsidRPr="00DC62E7">
        <w:rPr>
          <w:rFonts w:ascii="Arial" w:eastAsia="Times New Roman" w:hAnsi="Arial" w:cs="Arial"/>
          <w:color w:val="000000"/>
          <w:sz w:val="20"/>
          <w:szCs w:val="20"/>
        </w:rPr>
        <w:lastRenderedPageBreak/>
        <w:t>Art. 16.  Os </w:t>
      </w:r>
      <w:hyperlink r:id="rId47" w:anchor="anexoii0" w:history="1">
        <w:r w:rsidRPr="00DC62E7">
          <w:rPr>
            <w:rFonts w:ascii="Arial" w:eastAsia="Times New Roman" w:hAnsi="Arial" w:cs="Arial"/>
            <w:color w:val="0000FF"/>
            <w:sz w:val="20"/>
            <w:szCs w:val="20"/>
            <w:u w:val="single"/>
          </w:rPr>
          <w:t>Anexos II</w:t>
        </w:r>
      </w:hyperlink>
      <w:r w:rsidRPr="00DC62E7">
        <w:rPr>
          <w:rFonts w:ascii="Arial" w:eastAsia="Times New Roman" w:hAnsi="Arial" w:cs="Arial"/>
          <w:color w:val="000000"/>
          <w:sz w:val="20"/>
          <w:szCs w:val="20"/>
        </w:rPr>
        <w:t> e </w:t>
      </w:r>
      <w:hyperlink r:id="rId48" w:anchor="anexoiii0" w:history="1">
        <w:r w:rsidRPr="00DC62E7">
          <w:rPr>
            <w:rFonts w:ascii="Arial" w:eastAsia="Times New Roman" w:hAnsi="Arial" w:cs="Arial"/>
            <w:color w:val="0000FF"/>
            <w:sz w:val="20"/>
            <w:szCs w:val="20"/>
            <w:u w:val="single"/>
          </w:rPr>
          <w:t>III da Lei nº 13.026, de 3 de setembro de 2014</w:t>
        </w:r>
      </w:hyperlink>
      <w:r w:rsidRPr="00DC62E7">
        <w:rPr>
          <w:rFonts w:ascii="Arial" w:eastAsia="Times New Roman" w:hAnsi="Arial" w:cs="Arial"/>
          <w:color w:val="000000"/>
          <w:sz w:val="20"/>
          <w:szCs w:val="20"/>
        </w:rPr>
        <w:t>, passam a vigorar na forma dos </w:t>
      </w:r>
      <w:hyperlink r:id="rId49" w:anchor="anexo25" w:history="1">
        <w:r w:rsidRPr="00DC62E7">
          <w:rPr>
            <w:rFonts w:ascii="Arial" w:eastAsia="Times New Roman" w:hAnsi="Arial" w:cs="Arial"/>
            <w:color w:val="0000FF"/>
            <w:sz w:val="20"/>
            <w:szCs w:val="20"/>
            <w:u w:val="single"/>
          </w:rPr>
          <w:t>Anexos XXV</w:t>
        </w:r>
      </w:hyperlink>
      <w:r w:rsidRPr="00DC62E7">
        <w:rPr>
          <w:rFonts w:ascii="Arial" w:eastAsia="Times New Roman" w:hAnsi="Arial" w:cs="Arial"/>
          <w:color w:val="000000"/>
          <w:sz w:val="20"/>
          <w:szCs w:val="20"/>
        </w:rPr>
        <w:t> e </w:t>
      </w:r>
      <w:hyperlink r:id="rId50" w:anchor="anexo26" w:history="1">
        <w:r w:rsidRPr="00DC62E7">
          <w:rPr>
            <w:rFonts w:ascii="Arial" w:eastAsia="Times New Roman" w:hAnsi="Arial" w:cs="Arial"/>
            <w:color w:val="0000FF"/>
            <w:sz w:val="20"/>
            <w:szCs w:val="20"/>
            <w:u w:val="single"/>
          </w:rPr>
          <w:t>XXVI</w:t>
        </w:r>
      </w:hyperlink>
      <w:r w:rsidRPr="00DC62E7">
        <w:rPr>
          <w:rFonts w:ascii="Arial" w:eastAsia="Times New Roman" w:hAnsi="Arial" w:cs="Arial"/>
          <w:color w:val="000000"/>
          <w:sz w:val="20"/>
          <w:szCs w:val="20"/>
        </w:rPr>
        <w:t>, respectivamente.</w:t>
      </w:r>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CAPÍTULO XII</w:t>
      </w:r>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DA REMUNERAÇÃO DOS EMPREGADOS BENEFICIADOS PELA LEI N</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xml:space="preserve"> 8.878, DE 11 DE MAIO DE </w:t>
      </w:r>
      <w:proofErr w:type="gramStart"/>
      <w:r w:rsidRPr="00DC62E7">
        <w:rPr>
          <w:rFonts w:ascii="Arial" w:eastAsia="Times New Roman" w:hAnsi="Arial" w:cs="Arial"/>
          <w:color w:val="000000"/>
          <w:sz w:val="20"/>
          <w:szCs w:val="20"/>
        </w:rPr>
        <w:t>1994</w:t>
      </w:r>
      <w:proofErr w:type="gramEnd"/>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17" w:name="art17"/>
      <w:bookmarkEnd w:id="17"/>
      <w:r w:rsidRPr="00DC62E7">
        <w:rPr>
          <w:rFonts w:ascii="Arial" w:eastAsia="Times New Roman" w:hAnsi="Arial" w:cs="Arial"/>
          <w:color w:val="000000"/>
          <w:sz w:val="20"/>
          <w:szCs w:val="20"/>
        </w:rPr>
        <w:t>Art. 17.  O </w:t>
      </w:r>
      <w:hyperlink r:id="rId51" w:anchor="anexoxlvi0" w:history="1">
        <w:r w:rsidRPr="00DC62E7">
          <w:rPr>
            <w:rFonts w:ascii="Arial" w:eastAsia="Times New Roman" w:hAnsi="Arial" w:cs="Arial"/>
            <w:color w:val="0000FF"/>
            <w:sz w:val="20"/>
            <w:szCs w:val="20"/>
            <w:u w:val="single"/>
          </w:rPr>
          <w:t>Anexo XLVI da Lei nº 12.702, de 7 de agosto de 2012</w:t>
        </w:r>
      </w:hyperlink>
      <w:r w:rsidRPr="00DC62E7">
        <w:rPr>
          <w:rFonts w:ascii="Arial" w:eastAsia="Times New Roman" w:hAnsi="Arial" w:cs="Arial"/>
          <w:color w:val="000000"/>
          <w:sz w:val="20"/>
          <w:szCs w:val="20"/>
        </w:rPr>
        <w:t>, passa a vigorar na forma do </w:t>
      </w:r>
      <w:hyperlink r:id="rId52" w:anchor="anexo27" w:history="1">
        <w:r w:rsidRPr="00DC62E7">
          <w:rPr>
            <w:rFonts w:ascii="Arial" w:eastAsia="Times New Roman" w:hAnsi="Arial" w:cs="Arial"/>
            <w:color w:val="0000FF"/>
            <w:sz w:val="20"/>
            <w:szCs w:val="20"/>
            <w:u w:val="single"/>
          </w:rPr>
          <w:t>Anexo XXVII</w:t>
        </w:r>
      </w:hyperlink>
      <w:r w:rsidRPr="00DC62E7">
        <w:rPr>
          <w:rFonts w:ascii="Arial" w:eastAsia="Times New Roman" w:hAnsi="Arial" w:cs="Arial"/>
          <w:color w:val="000000"/>
          <w:sz w:val="20"/>
          <w:szCs w:val="20"/>
        </w:rPr>
        <w:t>.</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18" w:name="art18"/>
      <w:bookmarkEnd w:id="18"/>
      <w:r w:rsidRPr="00DC62E7">
        <w:rPr>
          <w:rFonts w:ascii="Arial" w:eastAsia="Times New Roman" w:hAnsi="Arial" w:cs="Arial"/>
          <w:color w:val="000000"/>
          <w:sz w:val="20"/>
          <w:szCs w:val="20"/>
        </w:rPr>
        <w:t>Art. 18.  O Anexo CLXX da </w:t>
      </w:r>
      <w:hyperlink r:id="rId53" w:history="1">
        <w:r w:rsidRPr="00DC62E7">
          <w:rPr>
            <w:rFonts w:ascii="Arial" w:eastAsia="Times New Roman" w:hAnsi="Arial" w:cs="Arial"/>
            <w:color w:val="0000FF"/>
            <w:sz w:val="20"/>
            <w:szCs w:val="20"/>
            <w:u w:val="single"/>
          </w:rPr>
          <w:t>Lei nº 11.907, de 2 de fevereiro de 2009</w:t>
        </w:r>
      </w:hyperlink>
      <w:r w:rsidRPr="00DC62E7">
        <w:rPr>
          <w:rFonts w:ascii="Arial" w:eastAsia="Times New Roman" w:hAnsi="Arial" w:cs="Arial"/>
          <w:color w:val="000000"/>
          <w:sz w:val="20"/>
          <w:szCs w:val="20"/>
        </w:rPr>
        <w:t>, passa a vigorar na forma do Anexo XXVIII.</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19" w:name="art19"/>
      <w:bookmarkEnd w:id="19"/>
      <w:r w:rsidRPr="00DC62E7">
        <w:rPr>
          <w:rFonts w:ascii="Arial" w:eastAsia="Times New Roman" w:hAnsi="Arial" w:cs="Arial"/>
          <w:color w:val="000000"/>
          <w:sz w:val="20"/>
          <w:szCs w:val="20"/>
        </w:rPr>
        <w:t>Art. 19.  A </w:t>
      </w:r>
      <w:hyperlink r:id="rId54" w:history="1">
        <w:r w:rsidRPr="00DC62E7">
          <w:rPr>
            <w:rFonts w:ascii="Arial" w:eastAsia="Times New Roman" w:hAnsi="Arial" w:cs="Arial"/>
            <w:color w:val="0000FF"/>
            <w:sz w:val="20"/>
            <w:szCs w:val="20"/>
            <w:u w:val="single"/>
          </w:rPr>
          <w:t>Lei nº 11.907, de 2 de fevereiro de 2009</w:t>
        </w:r>
      </w:hyperlink>
      <w:r w:rsidRPr="00DC62E7">
        <w:rPr>
          <w:rFonts w:ascii="Arial" w:eastAsia="Times New Roman" w:hAnsi="Arial" w:cs="Arial"/>
          <w:color w:val="000000"/>
          <w:sz w:val="20"/>
          <w:szCs w:val="20"/>
        </w:rPr>
        <w:t>, passa a vigorar com as seguintes alterações:</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proofErr w:type="gramStart"/>
      <w:r w:rsidRPr="00DC62E7">
        <w:rPr>
          <w:rFonts w:ascii="Arial" w:eastAsia="Times New Roman" w:hAnsi="Arial" w:cs="Arial"/>
          <w:color w:val="000000"/>
          <w:sz w:val="20"/>
          <w:szCs w:val="20"/>
        </w:rPr>
        <w:t>“Art. 310.</w:t>
      </w:r>
      <w:proofErr w:type="gramEnd"/>
      <w:r w:rsidRPr="00DC62E7">
        <w:rPr>
          <w:rFonts w:ascii="Arial" w:eastAsia="Times New Roman" w:hAnsi="Arial" w:cs="Arial"/>
          <w:color w:val="000000"/>
          <w:sz w:val="20"/>
          <w:szCs w:val="20"/>
        </w:rPr>
        <w:t>  .....................................................................</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w:t>
      </w:r>
    </w:p>
    <w:p w:rsidR="00DC62E7" w:rsidRPr="00DC62E7" w:rsidRDefault="005C1587" w:rsidP="00DC62E7">
      <w:pPr>
        <w:spacing w:before="300" w:after="300" w:line="240" w:lineRule="auto"/>
        <w:ind w:firstLine="570"/>
        <w:jc w:val="both"/>
        <w:rPr>
          <w:rFonts w:ascii="Arial" w:eastAsia="Times New Roman" w:hAnsi="Arial" w:cs="Arial"/>
          <w:color w:val="000000"/>
          <w:sz w:val="20"/>
          <w:szCs w:val="20"/>
        </w:rPr>
      </w:pPr>
      <w:hyperlink r:id="rId55" w:anchor="art310§4." w:history="1">
        <w:r w:rsidR="00DC62E7" w:rsidRPr="00DC62E7">
          <w:rPr>
            <w:rFonts w:ascii="Arial" w:eastAsia="Times New Roman" w:hAnsi="Arial" w:cs="Arial"/>
            <w:color w:val="0000FF"/>
            <w:sz w:val="20"/>
            <w:szCs w:val="20"/>
            <w:u w:val="single"/>
          </w:rPr>
          <w:t>§ 4º</w:t>
        </w:r>
      </w:hyperlink>
      <w:r w:rsidR="00DC62E7" w:rsidRPr="00DC62E7">
        <w:rPr>
          <w:rFonts w:ascii="Arial" w:eastAsia="Times New Roman" w:hAnsi="Arial" w:cs="Arial"/>
          <w:color w:val="000000"/>
          <w:sz w:val="20"/>
          <w:szCs w:val="20"/>
        </w:rPr>
        <w:t>  </w:t>
      </w:r>
      <w:r w:rsidR="00DC62E7" w:rsidRPr="00DC62E7">
        <w:rPr>
          <w:rFonts w:ascii="Arial" w:eastAsia="Times New Roman" w:hAnsi="Arial" w:cs="Arial"/>
          <w:color w:val="000000"/>
          <w:sz w:val="20"/>
          <w:szCs w:val="20"/>
          <w:shd w:val="clear" w:color="auto" w:fill="FFFFFF"/>
        </w:rPr>
        <w:t>Aos empregados de que trata o art. 309:</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shd w:val="clear" w:color="auto" w:fill="FFFFFF"/>
        </w:rPr>
        <w:t>I - aplica-se o disposto nos arts. 38, 46, 47, 58, 59, 73 e 74 da Lei n</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w:t>
      </w:r>
      <w:r w:rsidRPr="00DC62E7">
        <w:rPr>
          <w:rFonts w:ascii="Arial" w:eastAsia="Times New Roman" w:hAnsi="Arial" w:cs="Arial"/>
          <w:color w:val="000000"/>
          <w:sz w:val="20"/>
          <w:szCs w:val="20"/>
          <w:shd w:val="clear" w:color="auto" w:fill="FFFFFF"/>
        </w:rPr>
        <w:t>8.112, </w:t>
      </w:r>
      <w:r w:rsidRPr="00DC62E7">
        <w:rPr>
          <w:rFonts w:ascii="Arial" w:eastAsia="Times New Roman" w:hAnsi="Arial" w:cs="Arial"/>
          <w:color w:val="000000"/>
          <w:sz w:val="20"/>
          <w:szCs w:val="20"/>
        </w:rPr>
        <w:t>de 11 de dezembro </w:t>
      </w:r>
      <w:r w:rsidRPr="00DC62E7">
        <w:rPr>
          <w:rFonts w:ascii="Arial" w:eastAsia="Times New Roman" w:hAnsi="Arial" w:cs="Arial"/>
          <w:color w:val="000000"/>
          <w:sz w:val="20"/>
          <w:szCs w:val="20"/>
          <w:shd w:val="clear" w:color="auto" w:fill="FFFFFF"/>
        </w:rPr>
        <w:t xml:space="preserve">de 1990; </w:t>
      </w:r>
      <w:proofErr w:type="gramStart"/>
      <w:r w:rsidRPr="00DC62E7">
        <w:rPr>
          <w:rFonts w:ascii="Arial" w:eastAsia="Times New Roman" w:hAnsi="Arial" w:cs="Arial"/>
          <w:color w:val="000000"/>
          <w:sz w:val="20"/>
          <w:szCs w:val="20"/>
          <w:shd w:val="clear" w:color="auto" w:fill="FFFFFF"/>
        </w:rPr>
        <w:t>e</w:t>
      </w:r>
      <w:proofErr w:type="gramEnd"/>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shd w:val="clear" w:color="auto" w:fill="FFFFFF"/>
        </w:rPr>
        <w:t>II - são devidos os auxílios transporte e alimentação conforme as normas aplicáveis aos servidores públicos federais.</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6</w:t>
      </w:r>
      <w:r w:rsidRPr="00DC62E7">
        <w:rPr>
          <w:rFonts w:ascii="Arial" w:eastAsia="Times New Roman" w:hAnsi="Arial" w:cs="Arial"/>
          <w:color w:val="000000"/>
          <w:sz w:val="20"/>
          <w:szCs w:val="20"/>
          <w:u w:val="single"/>
          <w:vertAlign w:val="superscript"/>
          <w:lang w:val="pt-PT"/>
        </w:rPr>
        <w:t>o</w:t>
      </w:r>
      <w:r w:rsidRPr="00DC62E7">
        <w:rPr>
          <w:rFonts w:ascii="Arial" w:eastAsia="Times New Roman" w:hAnsi="Arial" w:cs="Arial"/>
          <w:color w:val="000000"/>
          <w:sz w:val="20"/>
          <w:szCs w:val="20"/>
        </w:rPr>
        <w:t>  ..............................................................................</w:t>
      </w:r>
    </w:p>
    <w:p w:rsidR="00DC62E7" w:rsidRPr="00DC62E7" w:rsidRDefault="005C1587" w:rsidP="00DC62E7">
      <w:pPr>
        <w:spacing w:before="300" w:after="300" w:line="240" w:lineRule="auto"/>
        <w:ind w:firstLine="570"/>
        <w:jc w:val="both"/>
        <w:rPr>
          <w:rFonts w:ascii="Arial" w:eastAsia="Times New Roman" w:hAnsi="Arial" w:cs="Arial"/>
          <w:color w:val="000000"/>
          <w:sz w:val="20"/>
          <w:szCs w:val="20"/>
        </w:rPr>
      </w:pPr>
      <w:hyperlink r:id="rId56" w:anchor="art310§6i.." w:history="1">
        <w:r w:rsidR="00DC62E7" w:rsidRPr="00DC62E7">
          <w:rPr>
            <w:rFonts w:ascii="Arial" w:eastAsia="Times New Roman" w:hAnsi="Arial" w:cs="Arial"/>
            <w:color w:val="0000FF"/>
            <w:sz w:val="20"/>
            <w:szCs w:val="20"/>
            <w:u w:val="single"/>
          </w:rPr>
          <w:t>I -</w:t>
        </w:r>
      </w:hyperlink>
      <w:r w:rsidR="00DC62E7" w:rsidRPr="00DC62E7">
        <w:rPr>
          <w:rFonts w:ascii="Arial" w:eastAsia="Times New Roman" w:hAnsi="Arial" w:cs="Arial"/>
          <w:color w:val="000000"/>
          <w:sz w:val="20"/>
          <w:szCs w:val="20"/>
        </w:rPr>
        <w:t> 10,25% (dez inteiros e vinte e cinco centésimos por cento), a partir de 1</w:t>
      </w:r>
      <w:r w:rsidR="00DC62E7" w:rsidRPr="00DC62E7">
        <w:rPr>
          <w:rFonts w:ascii="Arial" w:eastAsia="Times New Roman" w:hAnsi="Arial" w:cs="Arial"/>
          <w:color w:val="000000"/>
          <w:sz w:val="20"/>
          <w:szCs w:val="20"/>
          <w:u w:val="single"/>
          <w:vertAlign w:val="superscript"/>
        </w:rPr>
        <w:t>o</w:t>
      </w:r>
      <w:r w:rsidR="00DC62E7" w:rsidRPr="00DC62E7">
        <w:rPr>
          <w:rFonts w:ascii="Arial" w:eastAsia="Times New Roman" w:hAnsi="Arial" w:cs="Arial"/>
          <w:color w:val="000000"/>
          <w:sz w:val="20"/>
          <w:szCs w:val="20"/>
        </w:rPr>
        <w:t> de janeiro de 2014;</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II - 5% (cinco por cento), a partir 1</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de janeiro de 2015;</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III - 5,5% (cinco inteiros e cinco décimos por cento), a partir de 1</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xml:space="preserve"> de agosto de 2016; </w:t>
      </w:r>
      <w:proofErr w:type="gramStart"/>
      <w:r w:rsidRPr="00DC62E7">
        <w:rPr>
          <w:rFonts w:ascii="Arial" w:eastAsia="Times New Roman" w:hAnsi="Arial" w:cs="Arial"/>
          <w:color w:val="000000"/>
          <w:sz w:val="20"/>
          <w:szCs w:val="20"/>
        </w:rPr>
        <w:t>e</w:t>
      </w:r>
      <w:proofErr w:type="gramEnd"/>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IV - 5% (cinco por cento), a partir de 1</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de janeiro de 2017.</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w:t>
      </w:r>
      <w:proofErr w:type="gramStart"/>
      <w:r w:rsidRPr="00DC62E7">
        <w:rPr>
          <w:rFonts w:ascii="Arial" w:eastAsia="Times New Roman" w:hAnsi="Arial" w:cs="Arial"/>
          <w:color w:val="000000"/>
          <w:sz w:val="20"/>
          <w:szCs w:val="20"/>
        </w:rPr>
        <w:t>..”</w:t>
      </w:r>
      <w:proofErr w:type="gramEnd"/>
      <w:r w:rsidRPr="00DC62E7">
        <w:rPr>
          <w:rFonts w:ascii="Arial" w:eastAsia="Times New Roman" w:hAnsi="Arial" w:cs="Arial"/>
          <w:color w:val="000000"/>
          <w:sz w:val="20"/>
          <w:szCs w:val="20"/>
        </w:rPr>
        <w:t xml:space="preserve"> (NR)</w:t>
      </w:r>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CAPÍTULO XIII</w:t>
      </w:r>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DA ESTRUTURA REMUNERATÓRIA DE CARGOS ESPECÍFICOS</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20" w:name="art20"/>
      <w:bookmarkEnd w:id="20"/>
      <w:r w:rsidRPr="00DC62E7">
        <w:rPr>
          <w:rFonts w:ascii="Arial" w:eastAsia="Times New Roman" w:hAnsi="Arial" w:cs="Arial"/>
          <w:color w:val="000000"/>
          <w:sz w:val="20"/>
          <w:szCs w:val="20"/>
        </w:rPr>
        <w:t>Art. 20.  Os </w:t>
      </w:r>
      <w:hyperlink r:id="rId57" w:anchor="anexoxiii.0" w:history="1">
        <w:r w:rsidRPr="00DC62E7">
          <w:rPr>
            <w:rFonts w:ascii="Arial" w:eastAsia="Times New Roman" w:hAnsi="Arial" w:cs="Arial"/>
            <w:color w:val="0000FF"/>
            <w:sz w:val="20"/>
            <w:szCs w:val="20"/>
            <w:u w:val="single"/>
          </w:rPr>
          <w:t>Anexos XIII</w:t>
        </w:r>
      </w:hyperlink>
      <w:r w:rsidRPr="00DC62E7">
        <w:rPr>
          <w:rFonts w:ascii="Arial" w:eastAsia="Times New Roman" w:hAnsi="Arial" w:cs="Arial"/>
          <w:color w:val="000000"/>
          <w:sz w:val="20"/>
          <w:szCs w:val="20"/>
        </w:rPr>
        <w:t> e XIV da </w:t>
      </w:r>
      <w:hyperlink r:id="rId58" w:history="1">
        <w:r w:rsidRPr="00DC62E7">
          <w:rPr>
            <w:rFonts w:ascii="Arial" w:eastAsia="Times New Roman" w:hAnsi="Arial" w:cs="Arial"/>
            <w:color w:val="0000FF"/>
            <w:sz w:val="20"/>
            <w:szCs w:val="20"/>
            <w:u w:val="single"/>
          </w:rPr>
          <w:t>Lei n</w:t>
        </w:r>
        <w:r w:rsidRPr="00DC62E7">
          <w:rPr>
            <w:rFonts w:ascii="Arial" w:eastAsia="Times New Roman" w:hAnsi="Arial" w:cs="Arial"/>
            <w:color w:val="0000FF"/>
            <w:sz w:val="20"/>
            <w:szCs w:val="20"/>
            <w:u w:val="single"/>
            <w:vertAlign w:val="superscript"/>
          </w:rPr>
          <w:t>o</w:t>
        </w:r>
        <w:r w:rsidRPr="00DC62E7">
          <w:rPr>
            <w:rFonts w:ascii="Arial" w:eastAsia="Times New Roman" w:hAnsi="Arial" w:cs="Arial"/>
            <w:color w:val="0000FF"/>
            <w:sz w:val="20"/>
            <w:szCs w:val="20"/>
            <w:u w:val="single"/>
          </w:rPr>
          <w:t> 12.277, de 30 de junho de 2010</w:t>
        </w:r>
      </w:hyperlink>
      <w:r w:rsidRPr="00DC62E7">
        <w:rPr>
          <w:rFonts w:ascii="Arial" w:eastAsia="Times New Roman" w:hAnsi="Arial" w:cs="Arial"/>
          <w:color w:val="000000"/>
          <w:sz w:val="20"/>
          <w:szCs w:val="20"/>
        </w:rPr>
        <w:t>, passam a vigorar na forma dos </w:t>
      </w:r>
      <w:hyperlink r:id="rId59" w:anchor="anexo29" w:history="1">
        <w:r w:rsidRPr="00DC62E7">
          <w:rPr>
            <w:rFonts w:ascii="Arial" w:eastAsia="Times New Roman" w:hAnsi="Arial" w:cs="Arial"/>
            <w:color w:val="0000FF"/>
            <w:sz w:val="20"/>
            <w:szCs w:val="20"/>
            <w:u w:val="single"/>
          </w:rPr>
          <w:t>Anexos XXIX</w:t>
        </w:r>
      </w:hyperlink>
      <w:r w:rsidRPr="00DC62E7">
        <w:rPr>
          <w:rFonts w:ascii="Arial" w:eastAsia="Times New Roman" w:hAnsi="Arial" w:cs="Arial"/>
          <w:color w:val="000000"/>
          <w:sz w:val="20"/>
          <w:szCs w:val="20"/>
        </w:rPr>
        <w:t> e </w:t>
      </w:r>
      <w:hyperlink r:id="rId60" w:anchor="anexo30" w:history="1">
        <w:proofErr w:type="gramStart"/>
        <w:r w:rsidRPr="00DC62E7">
          <w:rPr>
            <w:rFonts w:ascii="Arial" w:eastAsia="Times New Roman" w:hAnsi="Arial" w:cs="Arial"/>
            <w:color w:val="0000FF"/>
            <w:sz w:val="20"/>
            <w:szCs w:val="20"/>
            <w:u w:val="single"/>
          </w:rPr>
          <w:t>XXX,</w:t>
        </w:r>
        <w:proofErr w:type="gramEnd"/>
      </w:hyperlink>
      <w:r w:rsidRPr="00DC62E7">
        <w:rPr>
          <w:rFonts w:ascii="Arial" w:eastAsia="Times New Roman" w:hAnsi="Arial" w:cs="Arial"/>
          <w:color w:val="000000"/>
          <w:sz w:val="20"/>
          <w:szCs w:val="20"/>
        </w:rPr>
        <w:t> respectivamente.</w:t>
      </w:r>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CAPÍTULO XIV</w:t>
      </w:r>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DA ÁREA DE AUDITORIA DO SISTEMA ÚNICO DE SAÚDE</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21" w:name="art21"/>
      <w:bookmarkEnd w:id="21"/>
      <w:r w:rsidRPr="00DC62E7">
        <w:rPr>
          <w:rFonts w:ascii="Arial" w:eastAsia="Times New Roman" w:hAnsi="Arial" w:cs="Arial"/>
          <w:color w:val="000000"/>
          <w:sz w:val="20"/>
          <w:szCs w:val="20"/>
        </w:rPr>
        <w:t>Art. 21.  O </w:t>
      </w:r>
      <w:hyperlink r:id="rId61" w:anchor="anexoxv...0" w:history="1">
        <w:r w:rsidRPr="00DC62E7">
          <w:rPr>
            <w:rFonts w:ascii="Arial" w:eastAsia="Times New Roman" w:hAnsi="Arial" w:cs="Arial"/>
            <w:color w:val="0000FF"/>
            <w:sz w:val="20"/>
            <w:szCs w:val="20"/>
            <w:u w:val="single"/>
          </w:rPr>
          <w:t>Anexo XV da Lei nº 11.344, de 8 de setembro de 2006</w:t>
        </w:r>
      </w:hyperlink>
      <w:r w:rsidRPr="00DC62E7">
        <w:rPr>
          <w:rFonts w:ascii="Arial" w:eastAsia="Times New Roman" w:hAnsi="Arial" w:cs="Arial"/>
          <w:color w:val="000000"/>
          <w:sz w:val="20"/>
          <w:szCs w:val="20"/>
        </w:rPr>
        <w:t>, passa a vigorar na forma do </w:t>
      </w:r>
      <w:hyperlink r:id="rId62" w:anchor="anexo31" w:history="1">
        <w:r w:rsidRPr="00DC62E7">
          <w:rPr>
            <w:rFonts w:ascii="Arial" w:eastAsia="Times New Roman" w:hAnsi="Arial" w:cs="Arial"/>
            <w:color w:val="0000FF"/>
            <w:sz w:val="20"/>
            <w:szCs w:val="20"/>
            <w:u w:val="single"/>
          </w:rPr>
          <w:t xml:space="preserve">Anexo </w:t>
        </w:r>
        <w:proofErr w:type="gramStart"/>
        <w:r w:rsidRPr="00DC62E7">
          <w:rPr>
            <w:rFonts w:ascii="Arial" w:eastAsia="Times New Roman" w:hAnsi="Arial" w:cs="Arial"/>
            <w:color w:val="0000FF"/>
            <w:sz w:val="20"/>
            <w:szCs w:val="20"/>
            <w:u w:val="single"/>
          </w:rPr>
          <w:t>XXXI.</w:t>
        </w:r>
        <w:proofErr w:type="gramEnd"/>
      </w:hyperlink>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CAPÍTULO XV</w:t>
      </w:r>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DOS SERVIDORES DO INSTITUTO NACIONAL DE METEOROLOGIA - INMET E DOS SERVIDORES</w:t>
      </w:r>
      <w:proofErr w:type="gramStart"/>
      <w:r w:rsidRPr="00DC62E7">
        <w:rPr>
          <w:rFonts w:ascii="Arial" w:eastAsia="Times New Roman" w:hAnsi="Arial" w:cs="Arial"/>
          <w:color w:val="000000"/>
          <w:sz w:val="20"/>
          <w:szCs w:val="20"/>
        </w:rPr>
        <w:t xml:space="preserve">  </w:t>
      </w:r>
      <w:proofErr w:type="gramEnd"/>
      <w:r w:rsidRPr="00DC62E7">
        <w:rPr>
          <w:rFonts w:ascii="Arial" w:eastAsia="Times New Roman" w:hAnsi="Arial" w:cs="Arial"/>
          <w:color w:val="000000"/>
          <w:sz w:val="20"/>
          <w:szCs w:val="20"/>
        </w:rPr>
        <w:t>DA COMISSÃO EXECUTIVA DO PLANO DA LAVOURA CACAUEIRA - CEPLAC</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22" w:name="art22"/>
      <w:bookmarkEnd w:id="22"/>
      <w:r w:rsidRPr="00DC62E7">
        <w:rPr>
          <w:rFonts w:ascii="Arial" w:eastAsia="Times New Roman" w:hAnsi="Arial" w:cs="Arial"/>
          <w:color w:val="000000"/>
          <w:sz w:val="20"/>
          <w:szCs w:val="20"/>
        </w:rPr>
        <w:t>Art. 22.  Os </w:t>
      </w:r>
      <w:hyperlink r:id="rId63" w:anchor="anexo1." w:history="1">
        <w:r w:rsidRPr="00DC62E7">
          <w:rPr>
            <w:rFonts w:ascii="Arial" w:eastAsia="Times New Roman" w:hAnsi="Arial" w:cs="Arial"/>
            <w:color w:val="0000FF"/>
            <w:sz w:val="20"/>
            <w:szCs w:val="20"/>
            <w:u w:val="single"/>
          </w:rPr>
          <w:t>Anexos I</w:t>
        </w:r>
      </w:hyperlink>
      <w:r w:rsidRPr="00DC62E7">
        <w:rPr>
          <w:rFonts w:ascii="Arial" w:eastAsia="Times New Roman" w:hAnsi="Arial" w:cs="Arial"/>
          <w:color w:val="000000"/>
          <w:sz w:val="20"/>
          <w:szCs w:val="20"/>
        </w:rPr>
        <w:t> e </w:t>
      </w:r>
      <w:hyperlink r:id="rId64" w:anchor="anexo2." w:history="1">
        <w:r w:rsidRPr="00DC62E7">
          <w:rPr>
            <w:rFonts w:ascii="Arial" w:eastAsia="Times New Roman" w:hAnsi="Arial" w:cs="Arial"/>
            <w:color w:val="0000FF"/>
            <w:sz w:val="20"/>
            <w:szCs w:val="20"/>
            <w:u w:val="single"/>
          </w:rPr>
          <w:t>II da Lei nº 12.702, de 7 de agosto de 2012</w:t>
        </w:r>
      </w:hyperlink>
      <w:r w:rsidRPr="00DC62E7">
        <w:rPr>
          <w:rFonts w:ascii="Arial" w:eastAsia="Times New Roman" w:hAnsi="Arial" w:cs="Arial"/>
          <w:color w:val="000000"/>
          <w:sz w:val="20"/>
          <w:szCs w:val="20"/>
        </w:rPr>
        <w:t>, passam a vigorar na forma dos </w:t>
      </w:r>
      <w:hyperlink r:id="rId65" w:anchor="anexo32" w:history="1">
        <w:r w:rsidRPr="00DC62E7">
          <w:rPr>
            <w:rFonts w:ascii="Arial" w:eastAsia="Times New Roman" w:hAnsi="Arial" w:cs="Arial"/>
            <w:color w:val="0000FF"/>
            <w:sz w:val="20"/>
            <w:szCs w:val="20"/>
            <w:u w:val="single"/>
          </w:rPr>
          <w:t>Anexos XXXII</w:t>
        </w:r>
      </w:hyperlink>
      <w:r w:rsidRPr="00DC62E7">
        <w:rPr>
          <w:rFonts w:ascii="Arial" w:eastAsia="Times New Roman" w:hAnsi="Arial" w:cs="Arial"/>
          <w:color w:val="000000"/>
          <w:sz w:val="20"/>
          <w:szCs w:val="20"/>
        </w:rPr>
        <w:t> e </w:t>
      </w:r>
      <w:hyperlink r:id="rId66" w:anchor="anexo33" w:history="1">
        <w:proofErr w:type="gramStart"/>
        <w:r w:rsidRPr="00DC62E7">
          <w:rPr>
            <w:rFonts w:ascii="Arial" w:eastAsia="Times New Roman" w:hAnsi="Arial" w:cs="Arial"/>
            <w:color w:val="0000FF"/>
            <w:sz w:val="20"/>
            <w:szCs w:val="20"/>
            <w:u w:val="single"/>
          </w:rPr>
          <w:t>XXXIII,</w:t>
        </w:r>
        <w:proofErr w:type="gramEnd"/>
      </w:hyperlink>
      <w:r w:rsidRPr="00DC62E7">
        <w:rPr>
          <w:rFonts w:ascii="Arial" w:eastAsia="Times New Roman" w:hAnsi="Arial" w:cs="Arial"/>
          <w:color w:val="000000"/>
          <w:sz w:val="20"/>
          <w:szCs w:val="20"/>
        </w:rPr>
        <w:t> respectivamente.</w:t>
      </w:r>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lastRenderedPageBreak/>
        <w:t>CAPÍTULO XVI</w:t>
      </w:r>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DA CARREIRA DA SEGURIDADE SOCIAL E DO TRABALHO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23" w:name="art23"/>
      <w:bookmarkEnd w:id="23"/>
      <w:r w:rsidRPr="00DC62E7">
        <w:rPr>
          <w:rFonts w:ascii="Arial" w:eastAsia="Times New Roman" w:hAnsi="Arial" w:cs="Arial"/>
          <w:color w:val="000000"/>
          <w:sz w:val="20"/>
          <w:szCs w:val="20"/>
        </w:rPr>
        <w:t>Art. 23.  Os </w:t>
      </w:r>
      <w:hyperlink r:id="rId67" w:anchor="anexoiiia.0" w:history="1">
        <w:r w:rsidRPr="00DC62E7">
          <w:rPr>
            <w:rFonts w:ascii="Arial" w:eastAsia="Times New Roman" w:hAnsi="Arial" w:cs="Arial"/>
            <w:color w:val="0000FF"/>
            <w:sz w:val="20"/>
            <w:szCs w:val="20"/>
            <w:u w:val="single"/>
          </w:rPr>
          <w:t>Anexos III-A</w:t>
        </w:r>
      </w:hyperlink>
      <w:r w:rsidRPr="00DC62E7">
        <w:rPr>
          <w:rFonts w:ascii="Arial" w:eastAsia="Times New Roman" w:hAnsi="Arial" w:cs="Arial"/>
          <w:color w:val="000000"/>
          <w:sz w:val="20"/>
          <w:szCs w:val="20"/>
        </w:rPr>
        <w:t> e </w:t>
      </w:r>
      <w:hyperlink r:id="rId68" w:anchor="anexov...0" w:history="1">
        <w:r w:rsidRPr="00DC62E7">
          <w:rPr>
            <w:rFonts w:ascii="Arial" w:eastAsia="Times New Roman" w:hAnsi="Arial" w:cs="Arial"/>
            <w:color w:val="0000FF"/>
            <w:sz w:val="20"/>
            <w:szCs w:val="20"/>
            <w:u w:val="single"/>
          </w:rPr>
          <w:t>V da Lei nº 10.483, de 3 de julho de 2002</w:t>
        </w:r>
      </w:hyperlink>
      <w:r w:rsidRPr="00DC62E7">
        <w:rPr>
          <w:rFonts w:ascii="Arial" w:eastAsia="Times New Roman" w:hAnsi="Arial" w:cs="Arial"/>
          <w:color w:val="000000"/>
          <w:sz w:val="20"/>
          <w:szCs w:val="20"/>
        </w:rPr>
        <w:t>, passam a vigorar na forma dos </w:t>
      </w:r>
      <w:hyperlink r:id="rId69" w:anchor="anexo34" w:history="1">
        <w:r w:rsidRPr="00DC62E7">
          <w:rPr>
            <w:rFonts w:ascii="Arial" w:eastAsia="Times New Roman" w:hAnsi="Arial" w:cs="Arial"/>
            <w:color w:val="0000FF"/>
            <w:sz w:val="20"/>
            <w:szCs w:val="20"/>
            <w:u w:val="single"/>
          </w:rPr>
          <w:t>Anexos XXXIV</w:t>
        </w:r>
      </w:hyperlink>
      <w:r w:rsidRPr="00DC62E7">
        <w:rPr>
          <w:rFonts w:ascii="Arial" w:eastAsia="Times New Roman" w:hAnsi="Arial" w:cs="Arial"/>
          <w:color w:val="000000"/>
          <w:sz w:val="20"/>
          <w:szCs w:val="20"/>
        </w:rPr>
        <w:t> e </w:t>
      </w:r>
      <w:hyperlink r:id="rId70" w:anchor="anexo35" w:history="1">
        <w:r w:rsidRPr="00DC62E7">
          <w:rPr>
            <w:rFonts w:ascii="Arial" w:eastAsia="Times New Roman" w:hAnsi="Arial" w:cs="Arial"/>
            <w:color w:val="0000FF"/>
            <w:sz w:val="20"/>
            <w:szCs w:val="20"/>
            <w:u w:val="single"/>
          </w:rPr>
          <w:t>XXXV</w:t>
        </w:r>
      </w:hyperlink>
      <w:r w:rsidRPr="00DC62E7">
        <w:rPr>
          <w:rFonts w:ascii="Arial" w:eastAsia="Times New Roman" w:hAnsi="Arial" w:cs="Arial"/>
          <w:color w:val="000000"/>
          <w:sz w:val="20"/>
          <w:szCs w:val="20"/>
        </w:rPr>
        <w:t>, respectivamente.</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w:t>
      </w:r>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CAPÍTULO XVII</w:t>
      </w:r>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DA CARREIRA PREVIDENCIÁRIA</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24" w:name="art24"/>
      <w:bookmarkEnd w:id="24"/>
      <w:r w:rsidRPr="00DC62E7">
        <w:rPr>
          <w:rFonts w:ascii="Arial" w:eastAsia="Times New Roman" w:hAnsi="Arial" w:cs="Arial"/>
          <w:color w:val="000000"/>
          <w:sz w:val="20"/>
          <w:szCs w:val="20"/>
        </w:rPr>
        <w:t>Art. 24.  Os </w:t>
      </w:r>
      <w:hyperlink r:id="rId71" w:anchor="anexoiia.0" w:history="1">
        <w:r w:rsidRPr="00DC62E7">
          <w:rPr>
            <w:rFonts w:ascii="Arial" w:eastAsia="Times New Roman" w:hAnsi="Arial" w:cs="Arial"/>
            <w:color w:val="0000FF"/>
            <w:sz w:val="20"/>
            <w:szCs w:val="20"/>
            <w:u w:val="single"/>
          </w:rPr>
          <w:t>Anexos II-A</w:t>
        </w:r>
      </w:hyperlink>
      <w:r w:rsidRPr="00DC62E7">
        <w:rPr>
          <w:rFonts w:ascii="Arial" w:eastAsia="Times New Roman" w:hAnsi="Arial" w:cs="Arial"/>
          <w:color w:val="000000"/>
          <w:sz w:val="20"/>
          <w:szCs w:val="20"/>
        </w:rPr>
        <w:t> e </w:t>
      </w:r>
      <w:hyperlink r:id="rId72" w:anchor="anexoiii...0" w:history="1">
        <w:r w:rsidRPr="00DC62E7">
          <w:rPr>
            <w:rFonts w:ascii="Arial" w:eastAsia="Times New Roman" w:hAnsi="Arial" w:cs="Arial"/>
            <w:color w:val="0000FF"/>
            <w:sz w:val="20"/>
            <w:szCs w:val="20"/>
            <w:u w:val="single"/>
          </w:rPr>
          <w:t>III</w:t>
        </w:r>
      </w:hyperlink>
      <w:r w:rsidRPr="00DC62E7">
        <w:rPr>
          <w:rFonts w:ascii="Arial" w:eastAsia="Times New Roman" w:hAnsi="Arial" w:cs="Arial"/>
          <w:color w:val="000000"/>
          <w:sz w:val="20"/>
          <w:szCs w:val="20"/>
        </w:rPr>
        <w:t> da </w:t>
      </w:r>
      <w:hyperlink r:id="rId73" w:history="1">
        <w:r w:rsidRPr="00DC62E7">
          <w:rPr>
            <w:rFonts w:ascii="Arial" w:eastAsia="Times New Roman" w:hAnsi="Arial" w:cs="Arial"/>
            <w:color w:val="0000FF"/>
            <w:sz w:val="20"/>
            <w:szCs w:val="20"/>
            <w:u w:val="single"/>
          </w:rPr>
          <w:t>Lei n</w:t>
        </w:r>
        <w:r w:rsidRPr="00DC62E7">
          <w:rPr>
            <w:rFonts w:ascii="Arial" w:eastAsia="Times New Roman" w:hAnsi="Arial" w:cs="Arial"/>
            <w:color w:val="0000FF"/>
            <w:sz w:val="20"/>
            <w:szCs w:val="20"/>
            <w:u w:val="single"/>
            <w:vertAlign w:val="superscript"/>
          </w:rPr>
          <w:t>o</w:t>
        </w:r>
        <w:r w:rsidRPr="00DC62E7">
          <w:rPr>
            <w:rFonts w:ascii="Arial" w:eastAsia="Times New Roman" w:hAnsi="Arial" w:cs="Arial"/>
            <w:color w:val="0000FF"/>
            <w:sz w:val="20"/>
            <w:szCs w:val="20"/>
            <w:u w:val="single"/>
          </w:rPr>
          <w:t> 10.355, de 26 de dezembro de 2001</w:t>
        </w:r>
      </w:hyperlink>
      <w:r w:rsidRPr="00DC62E7">
        <w:rPr>
          <w:rFonts w:ascii="Arial" w:eastAsia="Times New Roman" w:hAnsi="Arial" w:cs="Arial"/>
          <w:color w:val="000000"/>
          <w:sz w:val="20"/>
          <w:szCs w:val="20"/>
        </w:rPr>
        <w:t>, passam a vigorar na forma dos Anexos </w:t>
      </w:r>
      <w:hyperlink r:id="rId74" w:anchor="anexo36" w:history="1">
        <w:r w:rsidRPr="00DC62E7">
          <w:rPr>
            <w:rFonts w:ascii="Arial" w:eastAsia="Times New Roman" w:hAnsi="Arial" w:cs="Arial"/>
            <w:color w:val="0000FF"/>
            <w:sz w:val="20"/>
            <w:szCs w:val="20"/>
            <w:u w:val="single"/>
          </w:rPr>
          <w:t>XXXVI</w:t>
        </w:r>
      </w:hyperlink>
      <w:r w:rsidRPr="00DC62E7">
        <w:rPr>
          <w:rFonts w:ascii="Arial" w:eastAsia="Times New Roman" w:hAnsi="Arial" w:cs="Arial"/>
          <w:color w:val="000000"/>
          <w:sz w:val="20"/>
          <w:szCs w:val="20"/>
        </w:rPr>
        <w:t> e </w:t>
      </w:r>
      <w:hyperlink r:id="rId75" w:anchor="anexo37" w:history="1">
        <w:r w:rsidRPr="00DC62E7">
          <w:rPr>
            <w:rFonts w:ascii="Arial" w:eastAsia="Times New Roman" w:hAnsi="Arial" w:cs="Arial"/>
            <w:color w:val="0000FF"/>
            <w:sz w:val="20"/>
            <w:szCs w:val="20"/>
            <w:u w:val="single"/>
          </w:rPr>
          <w:t>XXXVII</w:t>
        </w:r>
      </w:hyperlink>
      <w:r w:rsidRPr="00DC62E7">
        <w:rPr>
          <w:rFonts w:ascii="Arial" w:eastAsia="Times New Roman" w:hAnsi="Arial" w:cs="Arial"/>
          <w:color w:val="000000"/>
          <w:sz w:val="20"/>
          <w:szCs w:val="20"/>
        </w:rPr>
        <w:t>, respectivamente.</w:t>
      </w:r>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CAPÍTULO XVIII</w:t>
      </w:r>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 xml:space="preserve">DA CARREIRA DA PREVIDÊNCIA, DA SAÚDE E DO </w:t>
      </w:r>
      <w:proofErr w:type="gramStart"/>
      <w:r w:rsidRPr="00DC62E7">
        <w:rPr>
          <w:rFonts w:ascii="Arial" w:eastAsia="Times New Roman" w:hAnsi="Arial" w:cs="Arial"/>
          <w:color w:val="000000"/>
          <w:sz w:val="20"/>
          <w:szCs w:val="20"/>
        </w:rPr>
        <w:t>TRABALHO</w:t>
      </w:r>
      <w:proofErr w:type="gramEnd"/>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25" w:name="art25"/>
      <w:bookmarkEnd w:id="25"/>
      <w:r w:rsidRPr="00DC62E7">
        <w:rPr>
          <w:rFonts w:ascii="Arial" w:eastAsia="Times New Roman" w:hAnsi="Arial" w:cs="Arial"/>
          <w:color w:val="000000"/>
          <w:sz w:val="20"/>
          <w:szCs w:val="20"/>
        </w:rPr>
        <w:t>Art. 25.  Os </w:t>
      </w:r>
      <w:hyperlink r:id="rId76" w:anchor="anexoiva.0" w:history="1">
        <w:r w:rsidRPr="00DC62E7">
          <w:rPr>
            <w:rFonts w:ascii="Arial" w:eastAsia="Times New Roman" w:hAnsi="Arial" w:cs="Arial"/>
            <w:color w:val="0000FF"/>
            <w:sz w:val="20"/>
            <w:szCs w:val="20"/>
            <w:u w:val="single"/>
          </w:rPr>
          <w:t>Anexos IV-A</w:t>
        </w:r>
      </w:hyperlink>
      <w:r w:rsidRPr="00DC62E7">
        <w:rPr>
          <w:rFonts w:ascii="Arial" w:eastAsia="Times New Roman" w:hAnsi="Arial" w:cs="Arial"/>
          <w:color w:val="000000"/>
          <w:sz w:val="20"/>
          <w:szCs w:val="20"/>
        </w:rPr>
        <w:t>, </w:t>
      </w:r>
      <w:hyperlink r:id="rId77" w:anchor="anexoivb....0" w:history="1">
        <w:r w:rsidRPr="00DC62E7">
          <w:rPr>
            <w:rFonts w:ascii="Arial" w:eastAsia="Times New Roman" w:hAnsi="Arial" w:cs="Arial"/>
            <w:color w:val="0000FF"/>
            <w:sz w:val="20"/>
            <w:szCs w:val="20"/>
            <w:u w:val="single"/>
          </w:rPr>
          <w:t>IV-B</w:t>
        </w:r>
      </w:hyperlink>
      <w:r w:rsidRPr="00DC62E7">
        <w:rPr>
          <w:rFonts w:ascii="Arial" w:eastAsia="Times New Roman" w:hAnsi="Arial" w:cs="Arial"/>
          <w:color w:val="000000"/>
          <w:sz w:val="20"/>
          <w:szCs w:val="20"/>
        </w:rPr>
        <w:t> e </w:t>
      </w:r>
      <w:hyperlink r:id="rId78" w:anchor="anexoivc.0" w:history="1">
        <w:r w:rsidRPr="00DC62E7">
          <w:rPr>
            <w:rFonts w:ascii="Arial" w:eastAsia="Times New Roman" w:hAnsi="Arial" w:cs="Arial"/>
            <w:color w:val="0000FF"/>
            <w:sz w:val="20"/>
            <w:szCs w:val="20"/>
            <w:u w:val="single"/>
          </w:rPr>
          <w:t>IV-C da Lei nº 11.355, de 19 de outubro de 2006</w:t>
        </w:r>
      </w:hyperlink>
      <w:r w:rsidRPr="00DC62E7">
        <w:rPr>
          <w:rFonts w:ascii="Arial" w:eastAsia="Times New Roman" w:hAnsi="Arial" w:cs="Arial"/>
          <w:color w:val="000000"/>
          <w:sz w:val="20"/>
          <w:szCs w:val="20"/>
        </w:rPr>
        <w:t>, passam a vigorar na forma dos </w:t>
      </w:r>
      <w:hyperlink r:id="rId79" w:anchor="anexo38" w:history="1">
        <w:r w:rsidRPr="00DC62E7">
          <w:rPr>
            <w:rFonts w:ascii="Arial" w:eastAsia="Times New Roman" w:hAnsi="Arial" w:cs="Arial"/>
            <w:color w:val="0000FF"/>
            <w:sz w:val="20"/>
            <w:szCs w:val="20"/>
            <w:u w:val="single"/>
          </w:rPr>
          <w:t>Anexos XXXVIII</w:t>
        </w:r>
      </w:hyperlink>
      <w:r w:rsidRPr="00DC62E7">
        <w:rPr>
          <w:rFonts w:ascii="Arial" w:eastAsia="Times New Roman" w:hAnsi="Arial" w:cs="Arial"/>
          <w:color w:val="000000"/>
          <w:sz w:val="20"/>
          <w:szCs w:val="20"/>
        </w:rPr>
        <w:t>, </w:t>
      </w:r>
      <w:hyperlink r:id="rId80" w:anchor="anexo39" w:history="1">
        <w:r w:rsidRPr="00DC62E7">
          <w:rPr>
            <w:rFonts w:ascii="Arial" w:eastAsia="Times New Roman" w:hAnsi="Arial" w:cs="Arial"/>
            <w:color w:val="0000FF"/>
            <w:sz w:val="20"/>
            <w:szCs w:val="20"/>
            <w:u w:val="single"/>
          </w:rPr>
          <w:t>XXXIX</w:t>
        </w:r>
      </w:hyperlink>
      <w:r w:rsidRPr="00DC62E7">
        <w:rPr>
          <w:rFonts w:ascii="Arial" w:eastAsia="Times New Roman" w:hAnsi="Arial" w:cs="Arial"/>
          <w:color w:val="000000"/>
          <w:sz w:val="20"/>
          <w:szCs w:val="20"/>
        </w:rPr>
        <w:t> e </w:t>
      </w:r>
      <w:hyperlink r:id="rId81" w:anchor="anexo40" w:history="1">
        <w:r w:rsidRPr="00DC62E7">
          <w:rPr>
            <w:rFonts w:ascii="Arial" w:eastAsia="Times New Roman" w:hAnsi="Arial" w:cs="Arial"/>
            <w:color w:val="0000FF"/>
            <w:sz w:val="20"/>
            <w:szCs w:val="20"/>
            <w:u w:val="single"/>
          </w:rPr>
          <w:t>XL</w:t>
        </w:r>
      </w:hyperlink>
      <w:r w:rsidRPr="00DC62E7">
        <w:rPr>
          <w:rFonts w:ascii="Arial" w:eastAsia="Times New Roman" w:hAnsi="Arial" w:cs="Arial"/>
          <w:color w:val="000000"/>
          <w:sz w:val="20"/>
          <w:szCs w:val="20"/>
        </w:rPr>
        <w:t>, respectivamente.</w:t>
      </w:r>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CAPÍTULO XIX</w:t>
      </w:r>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DO GRUPO DEFESA AÉREA E CONTROLE DE TRÁFEGO AÉREO - DACTA</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26" w:name="art26"/>
      <w:bookmarkEnd w:id="26"/>
      <w:r w:rsidRPr="00DC62E7">
        <w:rPr>
          <w:rFonts w:ascii="Arial" w:eastAsia="Times New Roman" w:hAnsi="Arial" w:cs="Arial"/>
          <w:color w:val="000000"/>
          <w:sz w:val="20"/>
          <w:szCs w:val="20"/>
        </w:rPr>
        <w:t>Art. 26.  O Anexo IX da </w:t>
      </w:r>
      <w:hyperlink r:id="rId82" w:history="1">
        <w:r w:rsidRPr="00DC62E7">
          <w:rPr>
            <w:rFonts w:ascii="Arial" w:eastAsia="Times New Roman" w:hAnsi="Arial" w:cs="Arial"/>
            <w:color w:val="0000FF"/>
            <w:sz w:val="20"/>
            <w:szCs w:val="20"/>
            <w:u w:val="single"/>
          </w:rPr>
          <w:t>Lei nº 11.907, de 2 de fevereiro de 2009</w:t>
        </w:r>
      </w:hyperlink>
      <w:r w:rsidRPr="00DC62E7">
        <w:rPr>
          <w:rFonts w:ascii="Arial" w:eastAsia="Times New Roman" w:hAnsi="Arial" w:cs="Arial"/>
          <w:color w:val="000000"/>
          <w:sz w:val="20"/>
          <w:szCs w:val="20"/>
        </w:rPr>
        <w:t>, passa a vigorar na forma do </w:t>
      </w:r>
      <w:hyperlink r:id="rId83" w:anchor="anexo41" w:history="1">
        <w:r w:rsidRPr="00DC62E7">
          <w:rPr>
            <w:rFonts w:ascii="Arial" w:eastAsia="Times New Roman" w:hAnsi="Arial" w:cs="Arial"/>
            <w:color w:val="0000FF"/>
            <w:sz w:val="20"/>
            <w:szCs w:val="20"/>
            <w:u w:val="single"/>
          </w:rPr>
          <w:t xml:space="preserve">Anexo </w:t>
        </w:r>
        <w:proofErr w:type="gramStart"/>
        <w:r w:rsidRPr="00DC62E7">
          <w:rPr>
            <w:rFonts w:ascii="Arial" w:eastAsia="Times New Roman" w:hAnsi="Arial" w:cs="Arial"/>
            <w:color w:val="0000FF"/>
            <w:sz w:val="20"/>
            <w:szCs w:val="20"/>
            <w:u w:val="single"/>
          </w:rPr>
          <w:t>XLI.</w:t>
        </w:r>
        <w:proofErr w:type="gramEnd"/>
      </w:hyperlink>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27" w:name="art27"/>
      <w:bookmarkEnd w:id="27"/>
      <w:r w:rsidRPr="00DC62E7">
        <w:rPr>
          <w:rFonts w:ascii="Arial" w:eastAsia="Times New Roman" w:hAnsi="Arial" w:cs="Arial"/>
          <w:color w:val="000000"/>
          <w:sz w:val="20"/>
          <w:szCs w:val="20"/>
        </w:rPr>
        <w:t>Art. 27.  O </w:t>
      </w:r>
      <w:hyperlink r:id="rId84" w:anchor="anexoii...0" w:history="1">
        <w:r w:rsidRPr="00DC62E7">
          <w:rPr>
            <w:rFonts w:ascii="Arial" w:eastAsia="Times New Roman" w:hAnsi="Arial" w:cs="Arial"/>
            <w:color w:val="0000FF"/>
            <w:sz w:val="20"/>
            <w:szCs w:val="20"/>
            <w:u w:val="single"/>
          </w:rPr>
          <w:t>Anexo II da Lei n</w:t>
        </w:r>
        <w:r w:rsidRPr="00DC62E7">
          <w:rPr>
            <w:rFonts w:ascii="Arial" w:eastAsia="Times New Roman" w:hAnsi="Arial" w:cs="Arial"/>
            <w:color w:val="0000FF"/>
            <w:sz w:val="20"/>
            <w:szCs w:val="20"/>
            <w:u w:val="single"/>
            <w:vertAlign w:val="superscript"/>
          </w:rPr>
          <w:t>o</w:t>
        </w:r>
        <w:r w:rsidRPr="00DC62E7">
          <w:rPr>
            <w:rFonts w:ascii="Arial" w:eastAsia="Times New Roman" w:hAnsi="Arial" w:cs="Arial"/>
            <w:color w:val="0000FF"/>
            <w:sz w:val="20"/>
            <w:szCs w:val="20"/>
            <w:u w:val="single"/>
          </w:rPr>
          <w:t> 10.551, de 13 de novembro de 2002</w:t>
        </w:r>
      </w:hyperlink>
      <w:r w:rsidRPr="00DC62E7">
        <w:rPr>
          <w:rFonts w:ascii="Arial" w:eastAsia="Times New Roman" w:hAnsi="Arial" w:cs="Arial"/>
          <w:color w:val="000000"/>
          <w:sz w:val="20"/>
          <w:szCs w:val="20"/>
        </w:rPr>
        <w:t>, passa a vigorar na forma do </w:t>
      </w:r>
      <w:hyperlink r:id="rId85" w:anchor="anexo42" w:history="1">
        <w:r w:rsidRPr="00DC62E7">
          <w:rPr>
            <w:rFonts w:ascii="Arial" w:eastAsia="Times New Roman" w:hAnsi="Arial" w:cs="Arial"/>
            <w:color w:val="0000FF"/>
            <w:sz w:val="20"/>
            <w:szCs w:val="20"/>
            <w:u w:val="single"/>
          </w:rPr>
          <w:t>Anexo XLII</w:t>
        </w:r>
      </w:hyperlink>
      <w:r w:rsidRPr="00DC62E7">
        <w:rPr>
          <w:rFonts w:ascii="Arial" w:eastAsia="Times New Roman" w:hAnsi="Arial" w:cs="Arial"/>
          <w:color w:val="000000"/>
          <w:sz w:val="20"/>
          <w:szCs w:val="20"/>
        </w:rPr>
        <w:t>.</w:t>
      </w:r>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CAPÍTULO XX</w:t>
      </w:r>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DO PLANO DE CARREIRAS PARA A ÁREA DE CIÊNCIA E TECNOLOGIA</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28" w:name="art28"/>
      <w:bookmarkEnd w:id="28"/>
      <w:r w:rsidRPr="00DC62E7">
        <w:rPr>
          <w:rFonts w:ascii="Arial" w:eastAsia="Times New Roman" w:hAnsi="Arial" w:cs="Arial"/>
          <w:color w:val="000000"/>
          <w:sz w:val="20"/>
          <w:szCs w:val="20"/>
        </w:rPr>
        <w:t>Art. 28.  Os </w:t>
      </w:r>
      <w:hyperlink r:id="rId86" w:anchor="anexoviiia....0" w:history="1">
        <w:r w:rsidRPr="00DC62E7">
          <w:rPr>
            <w:rFonts w:ascii="Arial" w:eastAsia="Times New Roman" w:hAnsi="Arial" w:cs="Arial"/>
            <w:color w:val="0000FF"/>
            <w:sz w:val="20"/>
            <w:szCs w:val="20"/>
            <w:u w:val="single"/>
          </w:rPr>
          <w:t>Anexos VIII-A</w:t>
        </w:r>
      </w:hyperlink>
      <w:r w:rsidRPr="00DC62E7">
        <w:rPr>
          <w:rFonts w:ascii="Arial" w:eastAsia="Times New Roman" w:hAnsi="Arial" w:cs="Arial"/>
          <w:color w:val="000000"/>
          <w:sz w:val="20"/>
          <w:szCs w:val="20"/>
        </w:rPr>
        <w:t> e </w:t>
      </w:r>
      <w:hyperlink r:id="rId87" w:anchor="anexoviiib...0" w:history="1">
        <w:r w:rsidRPr="00DC62E7">
          <w:rPr>
            <w:rFonts w:ascii="Arial" w:eastAsia="Times New Roman" w:hAnsi="Arial" w:cs="Arial"/>
            <w:color w:val="0000FF"/>
            <w:sz w:val="20"/>
            <w:szCs w:val="20"/>
            <w:u w:val="single"/>
          </w:rPr>
          <w:t>VIII-B</w:t>
        </w:r>
      </w:hyperlink>
      <w:r w:rsidRPr="00DC62E7">
        <w:rPr>
          <w:rFonts w:ascii="Arial" w:eastAsia="Times New Roman" w:hAnsi="Arial" w:cs="Arial"/>
          <w:color w:val="000000"/>
          <w:sz w:val="20"/>
          <w:szCs w:val="20"/>
        </w:rPr>
        <w:t> da </w:t>
      </w:r>
      <w:hyperlink r:id="rId88" w:history="1">
        <w:r w:rsidRPr="00DC62E7">
          <w:rPr>
            <w:rFonts w:ascii="Arial" w:eastAsia="Times New Roman" w:hAnsi="Arial" w:cs="Arial"/>
            <w:color w:val="0000FF"/>
            <w:sz w:val="20"/>
            <w:szCs w:val="20"/>
            <w:u w:val="single"/>
          </w:rPr>
          <w:t>Lei n</w:t>
        </w:r>
        <w:r w:rsidRPr="00DC62E7">
          <w:rPr>
            <w:rFonts w:ascii="Arial" w:eastAsia="Times New Roman" w:hAnsi="Arial" w:cs="Arial"/>
            <w:color w:val="0000FF"/>
            <w:sz w:val="20"/>
            <w:szCs w:val="20"/>
            <w:u w:val="single"/>
            <w:vertAlign w:val="superscript"/>
          </w:rPr>
          <w:t>o</w:t>
        </w:r>
        <w:r w:rsidRPr="00DC62E7">
          <w:rPr>
            <w:rFonts w:ascii="Arial" w:eastAsia="Times New Roman" w:hAnsi="Arial" w:cs="Arial"/>
            <w:color w:val="0000FF"/>
            <w:sz w:val="20"/>
            <w:szCs w:val="20"/>
            <w:u w:val="single"/>
          </w:rPr>
          <w:t> 11.344, de 8 de setembro de 2006</w:t>
        </w:r>
      </w:hyperlink>
      <w:r w:rsidRPr="00DC62E7">
        <w:rPr>
          <w:rFonts w:ascii="Arial" w:eastAsia="Times New Roman" w:hAnsi="Arial" w:cs="Arial"/>
          <w:color w:val="000000"/>
          <w:sz w:val="20"/>
          <w:szCs w:val="20"/>
        </w:rPr>
        <w:t>, passam a vigorar na forma dos </w:t>
      </w:r>
      <w:hyperlink r:id="rId89" w:anchor="anexo43" w:history="1">
        <w:r w:rsidRPr="00DC62E7">
          <w:rPr>
            <w:rFonts w:ascii="Arial" w:eastAsia="Times New Roman" w:hAnsi="Arial" w:cs="Arial"/>
            <w:color w:val="0000FF"/>
            <w:sz w:val="20"/>
            <w:szCs w:val="20"/>
            <w:u w:val="single"/>
          </w:rPr>
          <w:t>Anexos XLIII </w:t>
        </w:r>
      </w:hyperlink>
      <w:r w:rsidRPr="00DC62E7">
        <w:rPr>
          <w:rFonts w:ascii="Arial" w:eastAsia="Times New Roman" w:hAnsi="Arial" w:cs="Arial"/>
          <w:color w:val="000000"/>
          <w:sz w:val="20"/>
          <w:szCs w:val="20"/>
        </w:rPr>
        <w:t>e </w:t>
      </w:r>
      <w:hyperlink r:id="rId90" w:anchor="anexo44" w:history="1">
        <w:r w:rsidRPr="00DC62E7">
          <w:rPr>
            <w:rFonts w:ascii="Arial" w:eastAsia="Times New Roman" w:hAnsi="Arial" w:cs="Arial"/>
            <w:color w:val="0000FF"/>
            <w:sz w:val="20"/>
            <w:szCs w:val="20"/>
            <w:u w:val="single"/>
          </w:rPr>
          <w:t>XLIV</w:t>
        </w:r>
      </w:hyperlink>
      <w:r w:rsidRPr="00DC62E7">
        <w:rPr>
          <w:rFonts w:ascii="Arial" w:eastAsia="Times New Roman" w:hAnsi="Arial" w:cs="Arial"/>
          <w:color w:val="000000"/>
          <w:sz w:val="20"/>
          <w:szCs w:val="20"/>
        </w:rPr>
        <w:t>, respectivamente.</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29" w:name="art29"/>
      <w:bookmarkEnd w:id="29"/>
      <w:r w:rsidRPr="00DC62E7">
        <w:rPr>
          <w:rFonts w:ascii="Arial" w:eastAsia="Times New Roman" w:hAnsi="Arial" w:cs="Arial"/>
          <w:color w:val="000000"/>
          <w:sz w:val="20"/>
          <w:szCs w:val="20"/>
        </w:rPr>
        <w:t>Art. 29.  Os Anexos XIX e XX da </w:t>
      </w:r>
      <w:hyperlink r:id="rId91" w:history="1">
        <w:r w:rsidRPr="00DC62E7">
          <w:rPr>
            <w:rFonts w:ascii="Arial" w:eastAsia="Times New Roman" w:hAnsi="Arial" w:cs="Arial"/>
            <w:color w:val="0000FF"/>
            <w:sz w:val="20"/>
            <w:szCs w:val="20"/>
            <w:u w:val="single"/>
          </w:rPr>
          <w:t>Lei nº 11.907, de 2 de fevereiro de 2009</w:t>
        </w:r>
      </w:hyperlink>
      <w:r w:rsidRPr="00DC62E7">
        <w:rPr>
          <w:rFonts w:ascii="Arial" w:eastAsia="Times New Roman" w:hAnsi="Arial" w:cs="Arial"/>
          <w:color w:val="000000"/>
          <w:sz w:val="20"/>
          <w:szCs w:val="20"/>
        </w:rPr>
        <w:t>, passam a vigorar na forma dos </w:t>
      </w:r>
      <w:hyperlink r:id="rId92" w:anchor="anexo45" w:history="1">
        <w:r w:rsidRPr="00DC62E7">
          <w:rPr>
            <w:rFonts w:ascii="Arial" w:eastAsia="Times New Roman" w:hAnsi="Arial" w:cs="Arial"/>
            <w:color w:val="0000FF"/>
            <w:sz w:val="20"/>
            <w:szCs w:val="20"/>
            <w:u w:val="single"/>
          </w:rPr>
          <w:t>Anexos XLV</w:t>
        </w:r>
      </w:hyperlink>
      <w:r w:rsidRPr="00DC62E7">
        <w:rPr>
          <w:rFonts w:ascii="Arial" w:eastAsia="Times New Roman" w:hAnsi="Arial" w:cs="Arial"/>
          <w:color w:val="000000"/>
          <w:sz w:val="20"/>
          <w:szCs w:val="20"/>
        </w:rPr>
        <w:t> e </w:t>
      </w:r>
      <w:hyperlink r:id="rId93" w:anchor="anexo46" w:history="1">
        <w:r w:rsidRPr="00DC62E7">
          <w:rPr>
            <w:rFonts w:ascii="Arial" w:eastAsia="Times New Roman" w:hAnsi="Arial" w:cs="Arial"/>
            <w:color w:val="0000FF"/>
            <w:sz w:val="20"/>
            <w:szCs w:val="20"/>
            <w:u w:val="single"/>
          </w:rPr>
          <w:t>XLVI</w:t>
        </w:r>
      </w:hyperlink>
      <w:r w:rsidRPr="00DC62E7">
        <w:rPr>
          <w:rFonts w:ascii="Arial" w:eastAsia="Times New Roman" w:hAnsi="Arial" w:cs="Arial"/>
          <w:color w:val="000000"/>
          <w:sz w:val="20"/>
          <w:szCs w:val="20"/>
        </w:rPr>
        <w:t>, respectivamente.</w:t>
      </w:r>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CAPÍTULO XXI</w:t>
      </w:r>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PLANO DE CARREIRAS E CARGOS DE PESQUISA E INVESTIGAÇÃO BIOMÉDICA EM SAÚDE PÚBLICA DOS</w:t>
      </w:r>
      <w:r w:rsidRPr="00DC62E7">
        <w:rPr>
          <w:rFonts w:ascii="Arial" w:eastAsia="Times New Roman" w:hAnsi="Arial" w:cs="Arial"/>
          <w:color w:val="000000"/>
          <w:sz w:val="20"/>
          <w:szCs w:val="20"/>
        </w:rPr>
        <w:br/>
        <w:t> QUADROS DE PESSOAL DO INSTITUTO EVANDRO CHAGAS - IEC E DO CENTRO NACIONAL DE PRIMATAS - CENP</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30" w:name="art30"/>
      <w:bookmarkEnd w:id="30"/>
      <w:r w:rsidRPr="00DC62E7">
        <w:rPr>
          <w:rFonts w:ascii="Arial" w:eastAsia="Times New Roman" w:hAnsi="Arial" w:cs="Arial"/>
          <w:color w:val="000000"/>
          <w:sz w:val="20"/>
          <w:szCs w:val="20"/>
        </w:rPr>
        <w:t>Art. 30.  Os Anexos CXX, CXXIII, CXXIV, CXXV e CXXVI da </w:t>
      </w:r>
      <w:hyperlink r:id="rId94" w:history="1">
        <w:r w:rsidRPr="00DC62E7">
          <w:rPr>
            <w:rFonts w:ascii="Arial" w:eastAsia="Times New Roman" w:hAnsi="Arial" w:cs="Arial"/>
            <w:color w:val="0000FF"/>
            <w:sz w:val="20"/>
            <w:szCs w:val="20"/>
            <w:u w:val="single"/>
          </w:rPr>
          <w:t>Lei nº 11.907, de 2 de fevereiro de 2009</w:t>
        </w:r>
      </w:hyperlink>
      <w:r w:rsidRPr="00DC62E7">
        <w:rPr>
          <w:rFonts w:ascii="Arial" w:eastAsia="Times New Roman" w:hAnsi="Arial" w:cs="Arial"/>
          <w:color w:val="000000"/>
          <w:sz w:val="20"/>
          <w:szCs w:val="20"/>
        </w:rPr>
        <w:t>, passam a vigorar na forma dos </w:t>
      </w:r>
      <w:hyperlink r:id="rId95" w:anchor="anexo47" w:history="1">
        <w:r w:rsidRPr="00DC62E7">
          <w:rPr>
            <w:rFonts w:ascii="Arial" w:eastAsia="Times New Roman" w:hAnsi="Arial" w:cs="Arial"/>
            <w:color w:val="0000FF"/>
            <w:sz w:val="20"/>
            <w:szCs w:val="20"/>
            <w:u w:val="single"/>
          </w:rPr>
          <w:t>Anexos XLVII</w:t>
        </w:r>
      </w:hyperlink>
      <w:r w:rsidRPr="00DC62E7">
        <w:rPr>
          <w:rFonts w:ascii="Arial" w:eastAsia="Times New Roman" w:hAnsi="Arial" w:cs="Arial"/>
          <w:color w:val="000000"/>
          <w:sz w:val="20"/>
          <w:szCs w:val="20"/>
        </w:rPr>
        <w:t>, </w:t>
      </w:r>
      <w:hyperlink r:id="rId96" w:anchor="anexo48" w:history="1">
        <w:proofErr w:type="gramStart"/>
        <w:r w:rsidRPr="00DC62E7">
          <w:rPr>
            <w:rFonts w:ascii="Arial" w:eastAsia="Times New Roman" w:hAnsi="Arial" w:cs="Arial"/>
            <w:color w:val="0000FF"/>
            <w:sz w:val="20"/>
            <w:szCs w:val="20"/>
            <w:u w:val="single"/>
          </w:rPr>
          <w:t>XLVIII,</w:t>
        </w:r>
        <w:proofErr w:type="gramEnd"/>
      </w:hyperlink>
      <w:r w:rsidRPr="00DC62E7">
        <w:rPr>
          <w:rFonts w:ascii="Arial" w:eastAsia="Times New Roman" w:hAnsi="Arial" w:cs="Arial"/>
          <w:color w:val="000000"/>
          <w:sz w:val="20"/>
          <w:szCs w:val="20"/>
        </w:rPr>
        <w:t> </w:t>
      </w:r>
      <w:hyperlink r:id="rId97" w:anchor="anexo49" w:history="1">
        <w:r w:rsidRPr="00DC62E7">
          <w:rPr>
            <w:rFonts w:ascii="Arial" w:eastAsia="Times New Roman" w:hAnsi="Arial" w:cs="Arial"/>
            <w:color w:val="0000FF"/>
            <w:sz w:val="20"/>
            <w:szCs w:val="20"/>
            <w:u w:val="single"/>
          </w:rPr>
          <w:t>XLIX</w:t>
        </w:r>
      </w:hyperlink>
      <w:r w:rsidRPr="00DC62E7">
        <w:rPr>
          <w:rFonts w:ascii="Arial" w:eastAsia="Times New Roman" w:hAnsi="Arial" w:cs="Arial"/>
          <w:color w:val="000000"/>
          <w:sz w:val="20"/>
          <w:szCs w:val="20"/>
        </w:rPr>
        <w:t>, </w:t>
      </w:r>
      <w:hyperlink r:id="rId98" w:anchor="anexo50" w:history="1">
        <w:r w:rsidRPr="00DC62E7">
          <w:rPr>
            <w:rFonts w:ascii="Arial" w:eastAsia="Times New Roman" w:hAnsi="Arial" w:cs="Arial"/>
            <w:color w:val="0000FF"/>
            <w:sz w:val="20"/>
            <w:szCs w:val="20"/>
            <w:u w:val="single"/>
          </w:rPr>
          <w:t>L</w:t>
        </w:r>
      </w:hyperlink>
      <w:r w:rsidRPr="00DC62E7">
        <w:rPr>
          <w:rFonts w:ascii="Arial" w:eastAsia="Times New Roman" w:hAnsi="Arial" w:cs="Arial"/>
          <w:color w:val="000000"/>
          <w:sz w:val="20"/>
          <w:szCs w:val="20"/>
        </w:rPr>
        <w:t> e </w:t>
      </w:r>
      <w:hyperlink r:id="rId99" w:anchor="anexo51" w:history="1">
        <w:r w:rsidRPr="00DC62E7">
          <w:rPr>
            <w:rFonts w:ascii="Arial" w:eastAsia="Times New Roman" w:hAnsi="Arial" w:cs="Arial"/>
            <w:color w:val="0000FF"/>
            <w:sz w:val="20"/>
            <w:szCs w:val="20"/>
            <w:u w:val="single"/>
          </w:rPr>
          <w:t>LI</w:t>
        </w:r>
      </w:hyperlink>
      <w:r w:rsidRPr="00DC62E7">
        <w:rPr>
          <w:rFonts w:ascii="Arial" w:eastAsia="Times New Roman" w:hAnsi="Arial" w:cs="Arial"/>
          <w:color w:val="000000"/>
          <w:sz w:val="20"/>
          <w:szCs w:val="20"/>
        </w:rPr>
        <w:t>, respectivamente.</w:t>
      </w:r>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CAPÍTULO XXII</w:t>
      </w:r>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pacing w:val="-6"/>
          <w:sz w:val="20"/>
          <w:szCs w:val="20"/>
        </w:rPr>
        <w:t>DO PESSOAL DO DEPARTAMENTO NACIONAL DE PRODUÇÃO MINERAL -</w:t>
      </w:r>
      <w:r w:rsidRPr="00DC62E7">
        <w:rPr>
          <w:rFonts w:ascii="Arial" w:eastAsia="Times New Roman" w:hAnsi="Arial" w:cs="Arial"/>
          <w:color w:val="000000"/>
          <w:sz w:val="20"/>
          <w:szCs w:val="20"/>
        </w:rPr>
        <w:t> DNPM</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31" w:name="art31"/>
      <w:bookmarkEnd w:id="31"/>
      <w:r w:rsidRPr="00DC62E7">
        <w:rPr>
          <w:rFonts w:ascii="Arial" w:eastAsia="Times New Roman" w:hAnsi="Arial" w:cs="Arial"/>
          <w:color w:val="000000"/>
          <w:sz w:val="20"/>
          <w:szCs w:val="20"/>
        </w:rPr>
        <w:t>Art. 31.  A Lei n</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11.046, de 27 de dezembro de 2004, passa a vigorar com as seguintes alterações:</w:t>
      </w:r>
    </w:p>
    <w:p w:rsidR="00DC62E7" w:rsidRPr="00DC62E7" w:rsidRDefault="005C1587" w:rsidP="00DC62E7">
      <w:pPr>
        <w:spacing w:before="300" w:after="300" w:line="240" w:lineRule="auto"/>
        <w:ind w:firstLine="570"/>
        <w:jc w:val="both"/>
        <w:rPr>
          <w:rFonts w:ascii="Arial" w:eastAsia="Times New Roman" w:hAnsi="Arial" w:cs="Arial"/>
          <w:color w:val="000000"/>
          <w:sz w:val="20"/>
          <w:szCs w:val="20"/>
        </w:rPr>
      </w:pPr>
      <w:hyperlink r:id="rId100" w:anchor="art22." w:history="1">
        <w:r w:rsidR="00DC62E7" w:rsidRPr="00DC62E7">
          <w:rPr>
            <w:rFonts w:ascii="Arial" w:eastAsia="Times New Roman" w:hAnsi="Arial" w:cs="Arial"/>
            <w:color w:val="0000FF"/>
            <w:sz w:val="20"/>
            <w:szCs w:val="20"/>
            <w:u w:val="single"/>
          </w:rPr>
          <w:t>“Art. 22</w:t>
        </w:r>
      </w:hyperlink>
      <w:r w:rsidR="00DC62E7" w:rsidRPr="00DC62E7">
        <w:rPr>
          <w:rFonts w:ascii="Arial" w:eastAsia="Times New Roman" w:hAnsi="Arial" w:cs="Arial"/>
          <w:color w:val="000000"/>
          <w:sz w:val="20"/>
          <w:szCs w:val="20"/>
        </w:rPr>
        <w:t>.</w:t>
      </w:r>
      <w:proofErr w:type="gramStart"/>
      <w:r w:rsidR="00DC62E7" w:rsidRPr="00DC62E7">
        <w:rPr>
          <w:rFonts w:ascii="Arial" w:eastAsia="Times New Roman" w:hAnsi="Arial" w:cs="Arial"/>
          <w:color w:val="000000"/>
          <w:sz w:val="20"/>
          <w:szCs w:val="20"/>
        </w:rPr>
        <w:t xml:space="preserve">  </w:t>
      </w:r>
      <w:proofErr w:type="gramEnd"/>
      <w:r w:rsidR="00DC62E7" w:rsidRPr="00DC62E7">
        <w:rPr>
          <w:rFonts w:ascii="Arial" w:eastAsia="Times New Roman" w:hAnsi="Arial" w:cs="Arial"/>
          <w:color w:val="000000"/>
          <w:sz w:val="20"/>
          <w:szCs w:val="20"/>
        </w:rPr>
        <w:t>É instituída a Gratificação de Qualificação - GQ a ser concedida aos ocupantes dos cargos referidos nos incisos I e II do </w:t>
      </w:r>
      <w:r w:rsidR="00DC62E7" w:rsidRPr="00DC62E7">
        <w:rPr>
          <w:rFonts w:ascii="Arial" w:eastAsia="Times New Roman" w:hAnsi="Arial" w:cs="Arial"/>
          <w:b/>
          <w:bCs/>
          <w:color w:val="000000"/>
          <w:sz w:val="20"/>
          <w:szCs w:val="20"/>
        </w:rPr>
        <w:t>caput</w:t>
      </w:r>
      <w:r w:rsidR="00DC62E7" w:rsidRPr="00DC62E7">
        <w:rPr>
          <w:rFonts w:ascii="Arial" w:eastAsia="Times New Roman" w:hAnsi="Arial" w:cs="Arial"/>
          <w:color w:val="000000"/>
          <w:sz w:val="20"/>
          <w:szCs w:val="20"/>
        </w:rPr>
        <w:t> do art. 1</w:t>
      </w:r>
      <w:r w:rsidR="00DC62E7" w:rsidRPr="00DC62E7">
        <w:rPr>
          <w:rFonts w:ascii="Arial" w:eastAsia="Times New Roman" w:hAnsi="Arial" w:cs="Arial"/>
          <w:color w:val="000000"/>
          <w:sz w:val="20"/>
          <w:szCs w:val="20"/>
          <w:u w:val="single"/>
          <w:vertAlign w:val="superscript"/>
        </w:rPr>
        <w:t>o</w:t>
      </w:r>
      <w:r w:rsidR="00DC62E7" w:rsidRPr="00DC62E7">
        <w:rPr>
          <w:rFonts w:ascii="Arial" w:eastAsia="Times New Roman" w:hAnsi="Arial" w:cs="Arial"/>
          <w:color w:val="000000"/>
          <w:sz w:val="20"/>
          <w:szCs w:val="20"/>
        </w:rPr>
        <w:t xml:space="preserve"> e aos ocupantes dos cargos de nível superior do Plano Especial de Cargos do </w:t>
      </w:r>
      <w:r w:rsidR="00DC62E7" w:rsidRPr="00DC62E7">
        <w:rPr>
          <w:rFonts w:ascii="Arial" w:eastAsia="Times New Roman" w:hAnsi="Arial" w:cs="Arial"/>
          <w:color w:val="000000"/>
          <w:sz w:val="20"/>
          <w:szCs w:val="20"/>
        </w:rPr>
        <w:lastRenderedPageBreak/>
        <w:t>DNPM, em retribuição ao cumprimento de requisitos técnico-funcionais, acadêmicos e organizacionais necessários ao desempenho das atividades de supervisão, de gestão ou de assessoramento, quando em efetivo exercício do cargo, na forma estabelecida em regulamento.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w:t>
      </w:r>
    </w:p>
    <w:p w:rsidR="00DC62E7" w:rsidRPr="00DC62E7" w:rsidRDefault="005C1587" w:rsidP="00DC62E7">
      <w:pPr>
        <w:spacing w:before="300" w:after="300" w:line="240" w:lineRule="auto"/>
        <w:ind w:firstLine="570"/>
        <w:jc w:val="both"/>
        <w:rPr>
          <w:rFonts w:ascii="Arial" w:eastAsia="Times New Roman" w:hAnsi="Arial" w:cs="Arial"/>
          <w:color w:val="000000"/>
          <w:sz w:val="20"/>
          <w:szCs w:val="20"/>
        </w:rPr>
      </w:pPr>
      <w:hyperlink r:id="rId101" w:anchor="art22§4." w:history="1">
        <w:r w:rsidR="00DC62E7" w:rsidRPr="00DC62E7">
          <w:rPr>
            <w:rFonts w:ascii="Arial" w:eastAsia="Times New Roman" w:hAnsi="Arial" w:cs="Arial"/>
            <w:color w:val="0000FF"/>
            <w:sz w:val="20"/>
            <w:szCs w:val="20"/>
            <w:u w:val="single"/>
          </w:rPr>
          <w:t>§ 4º</w:t>
        </w:r>
      </w:hyperlink>
      <w:r w:rsidR="00DC62E7" w:rsidRPr="00DC62E7">
        <w:rPr>
          <w:rFonts w:ascii="Arial" w:eastAsia="Times New Roman" w:hAnsi="Arial" w:cs="Arial"/>
          <w:color w:val="000000"/>
          <w:sz w:val="20"/>
          <w:szCs w:val="20"/>
        </w:rPr>
        <w:t>  A GQ será concedida em dois níveis a servidores com o nível de qualificação funcional previsto no § 1</w:t>
      </w:r>
      <w:r w:rsidR="00DC62E7" w:rsidRPr="00DC62E7">
        <w:rPr>
          <w:rFonts w:ascii="Arial" w:eastAsia="Times New Roman" w:hAnsi="Arial" w:cs="Arial"/>
          <w:color w:val="000000"/>
          <w:sz w:val="20"/>
          <w:szCs w:val="20"/>
          <w:u w:val="single"/>
          <w:vertAlign w:val="superscript"/>
        </w:rPr>
        <w:t>o</w:t>
      </w:r>
      <w:r w:rsidR="00DC62E7" w:rsidRPr="00DC62E7">
        <w:rPr>
          <w:rFonts w:ascii="Arial" w:eastAsia="Times New Roman" w:hAnsi="Arial" w:cs="Arial"/>
          <w:color w:val="000000"/>
          <w:sz w:val="20"/>
          <w:szCs w:val="20"/>
        </w:rPr>
        <w:t xml:space="preserve">, na forma </w:t>
      </w:r>
      <w:proofErr w:type="gramStart"/>
      <w:r w:rsidR="00DC62E7" w:rsidRPr="00DC62E7">
        <w:rPr>
          <w:rFonts w:ascii="Arial" w:eastAsia="Times New Roman" w:hAnsi="Arial" w:cs="Arial"/>
          <w:color w:val="000000"/>
          <w:sz w:val="20"/>
          <w:szCs w:val="20"/>
        </w:rPr>
        <w:t>estabelecida em regulamento, observados</w:t>
      </w:r>
      <w:proofErr w:type="gramEnd"/>
      <w:r w:rsidR="00DC62E7" w:rsidRPr="00DC62E7">
        <w:rPr>
          <w:rFonts w:ascii="Arial" w:eastAsia="Times New Roman" w:hAnsi="Arial" w:cs="Arial"/>
          <w:color w:val="000000"/>
          <w:sz w:val="20"/>
          <w:szCs w:val="20"/>
        </w:rPr>
        <w:t xml:space="preserve"> os seguintes limites:</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xml:space="preserve">I - GQ I para até 15% (quinze por cento) dos cargos de nível superior providos; </w:t>
      </w:r>
      <w:proofErr w:type="gramStart"/>
      <w:r w:rsidRPr="00DC62E7">
        <w:rPr>
          <w:rFonts w:ascii="Arial" w:eastAsia="Times New Roman" w:hAnsi="Arial" w:cs="Arial"/>
          <w:color w:val="000000"/>
          <w:sz w:val="20"/>
          <w:szCs w:val="20"/>
        </w:rPr>
        <w:t>e</w:t>
      </w:r>
      <w:proofErr w:type="gramEnd"/>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II - GQ II para até 30% (trinta por cento) dos cargos de nível superior providos.</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w:t>
      </w:r>
    </w:p>
    <w:p w:rsidR="00DC62E7" w:rsidRPr="00DC62E7" w:rsidRDefault="005C1587" w:rsidP="00DC62E7">
      <w:pPr>
        <w:spacing w:before="300" w:after="300" w:line="240" w:lineRule="auto"/>
        <w:ind w:firstLine="570"/>
        <w:jc w:val="both"/>
        <w:rPr>
          <w:rFonts w:ascii="Arial" w:eastAsia="Times New Roman" w:hAnsi="Arial" w:cs="Arial"/>
          <w:color w:val="000000"/>
          <w:sz w:val="20"/>
          <w:szCs w:val="20"/>
        </w:rPr>
      </w:pPr>
      <w:hyperlink r:id="rId102" w:anchor="art22§7" w:history="1">
        <w:r w:rsidR="00DC62E7" w:rsidRPr="00DC62E7">
          <w:rPr>
            <w:rFonts w:ascii="Arial" w:eastAsia="Times New Roman" w:hAnsi="Arial" w:cs="Arial"/>
            <w:color w:val="0000FF"/>
            <w:sz w:val="20"/>
            <w:szCs w:val="20"/>
            <w:u w:val="single"/>
          </w:rPr>
          <w:t>§ 7º</w:t>
        </w:r>
      </w:hyperlink>
      <w:r w:rsidR="00DC62E7" w:rsidRPr="00DC62E7">
        <w:rPr>
          <w:rFonts w:ascii="Arial" w:eastAsia="Times New Roman" w:hAnsi="Arial" w:cs="Arial"/>
          <w:color w:val="000000"/>
          <w:sz w:val="20"/>
          <w:szCs w:val="20"/>
        </w:rPr>
        <w:t>  As GQ I e II serão pagas de acordo com os valores estabelecidos no Anexo VII.” (NR</w:t>
      </w:r>
      <w:proofErr w:type="gramStart"/>
      <w:r w:rsidR="00DC62E7" w:rsidRPr="00DC62E7">
        <w:rPr>
          <w:rFonts w:ascii="Arial" w:eastAsia="Times New Roman" w:hAnsi="Arial" w:cs="Arial"/>
          <w:color w:val="000000"/>
          <w:sz w:val="20"/>
          <w:szCs w:val="20"/>
        </w:rPr>
        <w:t>)</w:t>
      </w:r>
      <w:proofErr w:type="gramEnd"/>
    </w:p>
    <w:p w:rsidR="00DC62E7" w:rsidRPr="00DC62E7" w:rsidRDefault="00DC62E7" w:rsidP="00DC62E7">
      <w:pPr>
        <w:spacing w:before="100" w:beforeAutospacing="1" w:after="100" w:afterAutospacing="1" w:line="240" w:lineRule="atLeast"/>
        <w:ind w:firstLine="567"/>
        <w:jc w:val="both"/>
        <w:rPr>
          <w:rFonts w:ascii="Arial" w:eastAsia="Times New Roman" w:hAnsi="Arial" w:cs="Arial"/>
          <w:color w:val="000000"/>
          <w:sz w:val="20"/>
          <w:szCs w:val="20"/>
        </w:rPr>
      </w:pPr>
      <w:bookmarkStart w:id="32" w:name="art32"/>
      <w:bookmarkEnd w:id="32"/>
      <w:r w:rsidRPr="00DC62E7">
        <w:rPr>
          <w:rFonts w:ascii="Arial" w:eastAsia="Times New Roman" w:hAnsi="Arial" w:cs="Arial"/>
          <w:color w:val="000000"/>
          <w:sz w:val="20"/>
          <w:szCs w:val="20"/>
        </w:rPr>
        <w:t>Art. 32.  Os </w:t>
      </w:r>
      <w:hyperlink r:id="rId103" w:anchor="anexoii...0" w:history="1">
        <w:r w:rsidRPr="00DC62E7">
          <w:rPr>
            <w:rFonts w:ascii="Arial" w:eastAsia="Times New Roman" w:hAnsi="Arial" w:cs="Arial"/>
            <w:color w:val="0000FF"/>
            <w:sz w:val="20"/>
            <w:szCs w:val="20"/>
            <w:u w:val="single"/>
          </w:rPr>
          <w:t>Anexos II</w:t>
        </w:r>
      </w:hyperlink>
      <w:r w:rsidRPr="00DC62E7">
        <w:rPr>
          <w:rFonts w:ascii="Arial" w:eastAsia="Times New Roman" w:hAnsi="Arial" w:cs="Arial"/>
          <w:color w:val="000000"/>
          <w:sz w:val="20"/>
          <w:szCs w:val="20"/>
        </w:rPr>
        <w:t>, </w:t>
      </w:r>
      <w:hyperlink r:id="rId104" w:anchor="anexov...0" w:history="1">
        <w:r w:rsidRPr="00DC62E7">
          <w:rPr>
            <w:rFonts w:ascii="Arial" w:eastAsia="Times New Roman" w:hAnsi="Arial" w:cs="Arial"/>
            <w:color w:val="0000FF"/>
            <w:sz w:val="20"/>
            <w:szCs w:val="20"/>
            <w:u w:val="single"/>
          </w:rPr>
          <w:t>V</w:t>
        </w:r>
      </w:hyperlink>
      <w:r w:rsidRPr="00DC62E7">
        <w:rPr>
          <w:rFonts w:ascii="Arial" w:eastAsia="Times New Roman" w:hAnsi="Arial" w:cs="Arial"/>
          <w:color w:val="000000"/>
          <w:sz w:val="20"/>
          <w:szCs w:val="20"/>
        </w:rPr>
        <w:t>, </w:t>
      </w:r>
      <w:hyperlink r:id="rId105" w:anchor="anexovia...0" w:history="1">
        <w:r w:rsidRPr="00DC62E7">
          <w:rPr>
            <w:rFonts w:ascii="Arial" w:eastAsia="Times New Roman" w:hAnsi="Arial" w:cs="Arial"/>
            <w:color w:val="0000FF"/>
            <w:sz w:val="20"/>
            <w:szCs w:val="20"/>
            <w:u w:val="single"/>
          </w:rPr>
          <w:t>VI-A</w:t>
        </w:r>
      </w:hyperlink>
      <w:r w:rsidRPr="00DC62E7">
        <w:rPr>
          <w:rFonts w:ascii="Arial" w:eastAsia="Times New Roman" w:hAnsi="Arial" w:cs="Arial"/>
          <w:color w:val="000000"/>
          <w:sz w:val="20"/>
          <w:szCs w:val="20"/>
        </w:rPr>
        <w:t>, </w:t>
      </w:r>
      <w:hyperlink r:id="rId106" w:anchor="anexovib...0" w:history="1">
        <w:r w:rsidRPr="00DC62E7">
          <w:rPr>
            <w:rFonts w:ascii="Arial" w:eastAsia="Times New Roman" w:hAnsi="Arial" w:cs="Arial"/>
            <w:color w:val="0000FF"/>
            <w:sz w:val="20"/>
            <w:szCs w:val="20"/>
            <w:u w:val="single"/>
          </w:rPr>
          <w:t>VI-B</w:t>
        </w:r>
      </w:hyperlink>
      <w:r w:rsidRPr="00DC62E7">
        <w:rPr>
          <w:rFonts w:ascii="Arial" w:eastAsia="Times New Roman" w:hAnsi="Arial" w:cs="Arial"/>
          <w:color w:val="000000"/>
          <w:sz w:val="20"/>
          <w:szCs w:val="20"/>
        </w:rPr>
        <w:t>, </w:t>
      </w:r>
      <w:hyperlink r:id="rId107" w:anchor="anexovic.....0" w:history="1">
        <w:r w:rsidRPr="00DC62E7">
          <w:rPr>
            <w:rFonts w:ascii="Arial" w:eastAsia="Times New Roman" w:hAnsi="Arial" w:cs="Arial"/>
            <w:color w:val="0000FF"/>
            <w:sz w:val="20"/>
            <w:szCs w:val="20"/>
            <w:u w:val="single"/>
          </w:rPr>
          <w:t>VI-C</w:t>
        </w:r>
      </w:hyperlink>
      <w:r w:rsidRPr="00DC62E7">
        <w:rPr>
          <w:rFonts w:ascii="Arial" w:eastAsia="Times New Roman" w:hAnsi="Arial" w:cs="Arial"/>
          <w:color w:val="000000"/>
          <w:sz w:val="20"/>
          <w:szCs w:val="20"/>
        </w:rPr>
        <w:t> e </w:t>
      </w:r>
      <w:hyperlink r:id="rId108" w:anchor="anexovid....0" w:history="1">
        <w:r w:rsidRPr="00DC62E7">
          <w:rPr>
            <w:rFonts w:ascii="Arial" w:eastAsia="Times New Roman" w:hAnsi="Arial" w:cs="Arial"/>
            <w:color w:val="0000FF"/>
            <w:sz w:val="20"/>
            <w:szCs w:val="20"/>
            <w:u w:val="single"/>
          </w:rPr>
          <w:t>VI-D</w:t>
        </w:r>
      </w:hyperlink>
      <w:r w:rsidRPr="00DC62E7">
        <w:rPr>
          <w:rFonts w:ascii="Arial" w:eastAsia="Times New Roman" w:hAnsi="Arial" w:cs="Arial"/>
          <w:color w:val="000000"/>
          <w:sz w:val="20"/>
          <w:szCs w:val="20"/>
        </w:rPr>
        <w:t> da </w:t>
      </w:r>
      <w:hyperlink r:id="rId109" w:history="1">
        <w:r w:rsidRPr="00DC62E7">
          <w:rPr>
            <w:rFonts w:ascii="Arial" w:eastAsia="Times New Roman" w:hAnsi="Arial" w:cs="Arial"/>
            <w:color w:val="0000FF"/>
            <w:sz w:val="20"/>
            <w:szCs w:val="20"/>
            <w:u w:val="single"/>
          </w:rPr>
          <w:t>Lei nº 11.046, de 27 de dezembro de 2004</w:t>
        </w:r>
      </w:hyperlink>
      <w:r w:rsidRPr="00DC62E7">
        <w:rPr>
          <w:rFonts w:ascii="Arial" w:eastAsia="Times New Roman" w:hAnsi="Arial" w:cs="Arial"/>
          <w:color w:val="000000"/>
          <w:sz w:val="20"/>
          <w:szCs w:val="20"/>
        </w:rPr>
        <w:t>, passam a vigorar na forma dos </w:t>
      </w:r>
      <w:hyperlink r:id="rId110" w:anchor="anexo52" w:history="1">
        <w:r w:rsidRPr="00DC62E7">
          <w:rPr>
            <w:rFonts w:ascii="Arial" w:eastAsia="Times New Roman" w:hAnsi="Arial" w:cs="Arial"/>
            <w:color w:val="0000FF"/>
            <w:sz w:val="20"/>
            <w:szCs w:val="20"/>
            <w:u w:val="single"/>
          </w:rPr>
          <w:t xml:space="preserve">Anexos </w:t>
        </w:r>
        <w:proofErr w:type="gramStart"/>
        <w:r w:rsidRPr="00DC62E7">
          <w:rPr>
            <w:rFonts w:ascii="Arial" w:eastAsia="Times New Roman" w:hAnsi="Arial" w:cs="Arial"/>
            <w:color w:val="0000FF"/>
            <w:sz w:val="20"/>
            <w:szCs w:val="20"/>
            <w:u w:val="single"/>
          </w:rPr>
          <w:t>LII,</w:t>
        </w:r>
        <w:proofErr w:type="gramEnd"/>
      </w:hyperlink>
      <w:r w:rsidRPr="00DC62E7">
        <w:rPr>
          <w:rFonts w:ascii="Arial" w:eastAsia="Times New Roman" w:hAnsi="Arial" w:cs="Arial"/>
          <w:color w:val="000000"/>
          <w:sz w:val="20"/>
          <w:szCs w:val="20"/>
        </w:rPr>
        <w:t> </w:t>
      </w:r>
      <w:hyperlink r:id="rId111" w:anchor="anexo53" w:history="1">
        <w:r w:rsidRPr="00DC62E7">
          <w:rPr>
            <w:rFonts w:ascii="Arial" w:eastAsia="Times New Roman" w:hAnsi="Arial" w:cs="Arial"/>
            <w:color w:val="0000FF"/>
            <w:sz w:val="20"/>
            <w:szCs w:val="20"/>
            <w:u w:val="single"/>
          </w:rPr>
          <w:t>LIII</w:t>
        </w:r>
      </w:hyperlink>
      <w:r w:rsidRPr="00DC62E7">
        <w:rPr>
          <w:rFonts w:ascii="Arial" w:eastAsia="Times New Roman" w:hAnsi="Arial" w:cs="Arial"/>
          <w:color w:val="000000"/>
          <w:sz w:val="20"/>
          <w:szCs w:val="20"/>
        </w:rPr>
        <w:t>, </w:t>
      </w:r>
      <w:hyperlink r:id="rId112" w:anchor="anexo54" w:history="1">
        <w:r w:rsidRPr="00DC62E7">
          <w:rPr>
            <w:rFonts w:ascii="Arial" w:eastAsia="Times New Roman" w:hAnsi="Arial" w:cs="Arial"/>
            <w:color w:val="0000FF"/>
            <w:sz w:val="20"/>
            <w:szCs w:val="20"/>
            <w:u w:val="single"/>
          </w:rPr>
          <w:t>LIV</w:t>
        </w:r>
      </w:hyperlink>
      <w:r w:rsidRPr="00DC62E7">
        <w:rPr>
          <w:rFonts w:ascii="Arial" w:eastAsia="Times New Roman" w:hAnsi="Arial" w:cs="Arial"/>
          <w:color w:val="000000"/>
          <w:sz w:val="20"/>
          <w:szCs w:val="20"/>
        </w:rPr>
        <w:t>, </w:t>
      </w:r>
      <w:hyperlink r:id="rId113" w:anchor="anexo55" w:history="1">
        <w:r w:rsidRPr="00DC62E7">
          <w:rPr>
            <w:rFonts w:ascii="Arial" w:eastAsia="Times New Roman" w:hAnsi="Arial" w:cs="Arial"/>
            <w:color w:val="0000FF"/>
            <w:sz w:val="20"/>
            <w:szCs w:val="20"/>
            <w:u w:val="single"/>
          </w:rPr>
          <w:t>LV</w:t>
        </w:r>
      </w:hyperlink>
      <w:r w:rsidRPr="00DC62E7">
        <w:rPr>
          <w:rFonts w:ascii="Arial" w:eastAsia="Times New Roman" w:hAnsi="Arial" w:cs="Arial"/>
          <w:color w:val="000000"/>
          <w:sz w:val="20"/>
          <w:szCs w:val="20"/>
        </w:rPr>
        <w:t>, </w:t>
      </w:r>
      <w:hyperlink r:id="rId114" w:anchor="anexo56" w:history="1">
        <w:r w:rsidRPr="00DC62E7">
          <w:rPr>
            <w:rFonts w:ascii="Arial" w:eastAsia="Times New Roman" w:hAnsi="Arial" w:cs="Arial"/>
            <w:color w:val="0000FF"/>
            <w:sz w:val="20"/>
            <w:szCs w:val="20"/>
            <w:u w:val="single"/>
          </w:rPr>
          <w:t>LVI</w:t>
        </w:r>
      </w:hyperlink>
      <w:r w:rsidRPr="00DC62E7">
        <w:rPr>
          <w:rFonts w:ascii="Arial" w:eastAsia="Times New Roman" w:hAnsi="Arial" w:cs="Arial"/>
          <w:color w:val="000000"/>
          <w:sz w:val="20"/>
          <w:szCs w:val="20"/>
        </w:rPr>
        <w:t> e </w:t>
      </w:r>
      <w:hyperlink r:id="rId115" w:anchor="anexo57" w:history="1">
        <w:r w:rsidRPr="00DC62E7">
          <w:rPr>
            <w:rFonts w:ascii="Arial" w:eastAsia="Times New Roman" w:hAnsi="Arial" w:cs="Arial"/>
            <w:color w:val="0000FF"/>
            <w:sz w:val="20"/>
            <w:szCs w:val="20"/>
            <w:u w:val="single"/>
          </w:rPr>
          <w:t>LVII</w:t>
        </w:r>
      </w:hyperlink>
      <w:r w:rsidRPr="00DC62E7">
        <w:rPr>
          <w:rFonts w:ascii="Arial" w:eastAsia="Times New Roman" w:hAnsi="Arial" w:cs="Arial"/>
          <w:color w:val="000000"/>
          <w:sz w:val="20"/>
          <w:szCs w:val="20"/>
        </w:rPr>
        <w:t>, respectivamente.</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33" w:name="art33"/>
      <w:bookmarkEnd w:id="33"/>
      <w:r w:rsidRPr="00DC62E7">
        <w:rPr>
          <w:rFonts w:ascii="Arial" w:eastAsia="Times New Roman" w:hAnsi="Arial" w:cs="Arial"/>
          <w:color w:val="000000"/>
          <w:sz w:val="20"/>
          <w:szCs w:val="20"/>
        </w:rPr>
        <w:t>Art. 33.  A </w:t>
      </w:r>
      <w:hyperlink r:id="rId116" w:history="1">
        <w:r w:rsidRPr="00DC62E7">
          <w:rPr>
            <w:rFonts w:ascii="Arial" w:eastAsia="Times New Roman" w:hAnsi="Arial" w:cs="Arial"/>
            <w:color w:val="0000FF"/>
            <w:sz w:val="20"/>
            <w:szCs w:val="20"/>
            <w:u w:val="single"/>
          </w:rPr>
          <w:t>Lei nº 11.046, de 27 de dezembro de 2004</w:t>
        </w:r>
      </w:hyperlink>
      <w:r w:rsidRPr="00DC62E7">
        <w:rPr>
          <w:rFonts w:ascii="Arial" w:eastAsia="Times New Roman" w:hAnsi="Arial" w:cs="Arial"/>
          <w:color w:val="000000"/>
          <w:sz w:val="20"/>
          <w:szCs w:val="20"/>
        </w:rPr>
        <w:t>, passa a vigorar acrescida do </w:t>
      </w:r>
      <w:hyperlink r:id="rId117" w:anchor="anexovii" w:history="1">
        <w:r w:rsidRPr="00DC62E7">
          <w:rPr>
            <w:rFonts w:ascii="Arial" w:eastAsia="Times New Roman" w:hAnsi="Arial" w:cs="Arial"/>
            <w:color w:val="0000FF"/>
            <w:sz w:val="20"/>
            <w:szCs w:val="20"/>
            <w:u w:val="single"/>
          </w:rPr>
          <w:t>Anexo VII</w:t>
        </w:r>
      </w:hyperlink>
      <w:r w:rsidRPr="00DC62E7">
        <w:rPr>
          <w:rFonts w:ascii="Arial" w:eastAsia="Times New Roman" w:hAnsi="Arial" w:cs="Arial"/>
          <w:color w:val="000000"/>
          <w:sz w:val="20"/>
          <w:szCs w:val="20"/>
        </w:rPr>
        <w:t>, na forma do </w:t>
      </w:r>
      <w:hyperlink r:id="rId118" w:anchor="anexo58" w:history="1">
        <w:r w:rsidRPr="00DC62E7">
          <w:rPr>
            <w:rFonts w:ascii="Arial" w:eastAsia="Times New Roman" w:hAnsi="Arial" w:cs="Arial"/>
            <w:color w:val="0000FF"/>
            <w:sz w:val="20"/>
            <w:szCs w:val="20"/>
            <w:u w:val="single"/>
          </w:rPr>
          <w:t>Anexo LVIII</w:t>
        </w:r>
      </w:hyperlink>
      <w:r w:rsidRPr="00DC62E7">
        <w:rPr>
          <w:rFonts w:ascii="Arial" w:eastAsia="Times New Roman" w:hAnsi="Arial" w:cs="Arial"/>
          <w:color w:val="000000"/>
          <w:sz w:val="20"/>
          <w:szCs w:val="20"/>
        </w:rPr>
        <w:t>.</w:t>
      </w:r>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CAPÍTULO XXIII</w:t>
      </w:r>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pacing w:val="-4"/>
          <w:sz w:val="20"/>
          <w:szCs w:val="20"/>
        </w:rPr>
        <w:t>DO PLANO DE CARREIRA DOS CARGOS DE TECNOLOGIA</w:t>
      </w:r>
      <w:r w:rsidRPr="00DC62E7">
        <w:rPr>
          <w:rFonts w:ascii="Arial" w:eastAsia="Times New Roman" w:hAnsi="Arial" w:cs="Arial"/>
          <w:color w:val="000000"/>
          <w:sz w:val="20"/>
          <w:szCs w:val="20"/>
        </w:rPr>
        <w:t> </w:t>
      </w:r>
      <w:r w:rsidRPr="00DC62E7">
        <w:rPr>
          <w:rFonts w:ascii="Arial" w:eastAsia="Times New Roman" w:hAnsi="Arial" w:cs="Arial"/>
          <w:color w:val="000000"/>
          <w:spacing w:val="-4"/>
          <w:sz w:val="20"/>
          <w:szCs w:val="20"/>
        </w:rPr>
        <w:t>MILITAR</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34" w:name="art34"/>
      <w:bookmarkEnd w:id="34"/>
      <w:r w:rsidRPr="00DC62E7">
        <w:rPr>
          <w:rFonts w:ascii="Arial" w:eastAsia="Times New Roman" w:hAnsi="Arial" w:cs="Arial"/>
          <w:color w:val="000000"/>
          <w:sz w:val="20"/>
          <w:szCs w:val="20"/>
        </w:rPr>
        <w:t>Art. 34.  Os </w:t>
      </w:r>
      <w:hyperlink r:id="rId119" w:anchor="anexoi...0" w:history="1">
        <w:r w:rsidRPr="00DC62E7">
          <w:rPr>
            <w:rFonts w:ascii="Arial" w:eastAsia="Times New Roman" w:hAnsi="Arial" w:cs="Arial"/>
            <w:color w:val="0000FF"/>
            <w:sz w:val="20"/>
            <w:szCs w:val="20"/>
            <w:u w:val="single"/>
          </w:rPr>
          <w:t>Anexos I</w:t>
        </w:r>
      </w:hyperlink>
      <w:r w:rsidRPr="00DC62E7">
        <w:rPr>
          <w:rFonts w:ascii="Arial" w:eastAsia="Times New Roman" w:hAnsi="Arial" w:cs="Arial"/>
          <w:color w:val="000000"/>
          <w:sz w:val="20"/>
          <w:szCs w:val="20"/>
        </w:rPr>
        <w:t>, </w:t>
      </w:r>
      <w:hyperlink r:id="rId120" w:anchor="anexoii0" w:history="1">
        <w:r w:rsidRPr="00DC62E7">
          <w:rPr>
            <w:rFonts w:ascii="Arial" w:eastAsia="Times New Roman" w:hAnsi="Arial" w:cs="Arial"/>
            <w:color w:val="0000FF"/>
            <w:sz w:val="20"/>
            <w:szCs w:val="20"/>
            <w:u w:val="single"/>
          </w:rPr>
          <w:t>II</w:t>
        </w:r>
      </w:hyperlink>
      <w:r w:rsidRPr="00DC62E7">
        <w:rPr>
          <w:rFonts w:ascii="Arial" w:eastAsia="Times New Roman" w:hAnsi="Arial" w:cs="Arial"/>
          <w:color w:val="000000"/>
          <w:sz w:val="20"/>
          <w:szCs w:val="20"/>
        </w:rPr>
        <w:t> e </w:t>
      </w:r>
      <w:hyperlink r:id="rId121" w:anchor="anexoiii0" w:history="1">
        <w:r w:rsidRPr="00DC62E7">
          <w:rPr>
            <w:rFonts w:ascii="Arial" w:eastAsia="Times New Roman" w:hAnsi="Arial" w:cs="Arial"/>
            <w:color w:val="0000FF"/>
            <w:sz w:val="20"/>
            <w:szCs w:val="20"/>
            <w:u w:val="single"/>
          </w:rPr>
          <w:t>III</w:t>
        </w:r>
      </w:hyperlink>
      <w:r w:rsidRPr="00DC62E7">
        <w:rPr>
          <w:rFonts w:ascii="Arial" w:eastAsia="Times New Roman" w:hAnsi="Arial" w:cs="Arial"/>
          <w:color w:val="000000"/>
          <w:sz w:val="20"/>
          <w:szCs w:val="20"/>
        </w:rPr>
        <w:t> da </w:t>
      </w:r>
      <w:hyperlink r:id="rId122" w:history="1">
        <w:r w:rsidRPr="00DC62E7">
          <w:rPr>
            <w:rFonts w:ascii="Arial" w:eastAsia="Times New Roman" w:hAnsi="Arial" w:cs="Arial"/>
            <w:color w:val="0000FF"/>
            <w:sz w:val="20"/>
            <w:szCs w:val="20"/>
            <w:u w:val="single"/>
          </w:rPr>
          <w:t>Lei nº 9.657, de 3 de junho de 1998</w:t>
        </w:r>
      </w:hyperlink>
      <w:r w:rsidRPr="00DC62E7">
        <w:rPr>
          <w:rFonts w:ascii="Arial" w:eastAsia="Times New Roman" w:hAnsi="Arial" w:cs="Arial"/>
          <w:color w:val="000000"/>
          <w:sz w:val="20"/>
          <w:szCs w:val="20"/>
        </w:rPr>
        <w:t>, passam a vigorar na forma dos </w:t>
      </w:r>
      <w:hyperlink r:id="rId123" w:anchor="anexo59" w:history="1">
        <w:r w:rsidRPr="00DC62E7">
          <w:rPr>
            <w:rFonts w:ascii="Arial" w:eastAsia="Times New Roman" w:hAnsi="Arial" w:cs="Arial"/>
            <w:color w:val="0000FF"/>
            <w:sz w:val="20"/>
            <w:szCs w:val="20"/>
            <w:u w:val="single"/>
          </w:rPr>
          <w:t>Anexos LIX</w:t>
        </w:r>
      </w:hyperlink>
      <w:r w:rsidRPr="00DC62E7">
        <w:rPr>
          <w:rFonts w:ascii="Arial" w:eastAsia="Times New Roman" w:hAnsi="Arial" w:cs="Arial"/>
          <w:color w:val="000000"/>
          <w:sz w:val="20"/>
          <w:szCs w:val="20"/>
        </w:rPr>
        <w:t>, </w:t>
      </w:r>
      <w:hyperlink r:id="rId124" w:anchor="anexo60" w:history="1">
        <w:r w:rsidRPr="00DC62E7">
          <w:rPr>
            <w:rFonts w:ascii="Arial" w:eastAsia="Times New Roman" w:hAnsi="Arial" w:cs="Arial"/>
            <w:color w:val="0000FF"/>
            <w:sz w:val="20"/>
            <w:szCs w:val="20"/>
            <w:u w:val="single"/>
          </w:rPr>
          <w:t>LX</w:t>
        </w:r>
      </w:hyperlink>
      <w:r w:rsidRPr="00DC62E7">
        <w:rPr>
          <w:rFonts w:ascii="Arial" w:eastAsia="Times New Roman" w:hAnsi="Arial" w:cs="Arial"/>
          <w:color w:val="000000"/>
          <w:sz w:val="20"/>
          <w:szCs w:val="20"/>
        </w:rPr>
        <w:t> e </w:t>
      </w:r>
      <w:hyperlink r:id="rId125" w:anchor="anexo61" w:history="1">
        <w:r w:rsidRPr="00DC62E7">
          <w:rPr>
            <w:rFonts w:ascii="Arial" w:eastAsia="Times New Roman" w:hAnsi="Arial" w:cs="Arial"/>
            <w:color w:val="0000FF"/>
            <w:sz w:val="20"/>
            <w:szCs w:val="20"/>
            <w:u w:val="single"/>
          </w:rPr>
          <w:t>LXI</w:t>
        </w:r>
      </w:hyperlink>
      <w:r w:rsidRPr="00DC62E7">
        <w:rPr>
          <w:rFonts w:ascii="Arial" w:eastAsia="Times New Roman" w:hAnsi="Arial" w:cs="Arial"/>
          <w:color w:val="000000"/>
          <w:sz w:val="20"/>
          <w:szCs w:val="20"/>
        </w:rPr>
        <w:t>, respectivamente.</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35" w:name="art35"/>
      <w:bookmarkEnd w:id="35"/>
      <w:r w:rsidRPr="00DC62E7">
        <w:rPr>
          <w:rFonts w:ascii="Arial" w:eastAsia="Times New Roman" w:hAnsi="Arial" w:cs="Arial"/>
          <w:color w:val="000000"/>
          <w:sz w:val="20"/>
          <w:szCs w:val="20"/>
        </w:rPr>
        <w:t>Art. 35.  O </w:t>
      </w:r>
      <w:hyperlink r:id="rId126" w:anchor="anexoxxi.....0" w:history="1">
        <w:r w:rsidRPr="00DC62E7">
          <w:rPr>
            <w:rFonts w:ascii="Arial" w:eastAsia="Times New Roman" w:hAnsi="Arial" w:cs="Arial"/>
            <w:color w:val="0000FF"/>
            <w:sz w:val="20"/>
            <w:szCs w:val="20"/>
            <w:u w:val="single"/>
          </w:rPr>
          <w:t>Anexo XXI da Lei n</w:t>
        </w:r>
        <w:r w:rsidRPr="00DC62E7">
          <w:rPr>
            <w:rFonts w:ascii="Arial" w:eastAsia="Times New Roman" w:hAnsi="Arial" w:cs="Arial"/>
            <w:color w:val="0000FF"/>
            <w:sz w:val="20"/>
            <w:szCs w:val="20"/>
            <w:u w:val="single"/>
            <w:vertAlign w:val="superscript"/>
          </w:rPr>
          <w:t>o</w:t>
        </w:r>
        <w:r w:rsidRPr="00DC62E7">
          <w:rPr>
            <w:rFonts w:ascii="Arial" w:eastAsia="Times New Roman" w:hAnsi="Arial" w:cs="Arial"/>
            <w:color w:val="0000FF"/>
            <w:sz w:val="20"/>
            <w:szCs w:val="20"/>
            <w:u w:val="single"/>
          </w:rPr>
          <w:t> 11.355, de 19 de outubro de 2006</w:t>
        </w:r>
      </w:hyperlink>
      <w:r w:rsidRPr="00DC62E7">
        <w:rPr>
          <w:rFonts w:ascii="Arial" w:eastAsia="Times New Roman" w:hAnsi="Arial" w:cs="Arial"/>
          <w:color w:val="000000"/>
          <w:sz w:val="20"/>
          <w:szCs w:val="20"/>
        </w:rPr>
        <w:t>, passa a vigorar na forma do </w:t>
      </w:r>
      <w:hyperlink r:id="rId127" w:anchor="anexo62" w:history="1">
        <w:r w:rsidRPr="00DC62E7">
          <w:rPr>
            <w:rFonts w:ascii="Arial" w:eastAsia="Times New Roman" w:hAnsi="Arial" w:cs="Arial"/>
            <w:color w:val="0000FF"/>
            <w:sz w:val="20"/>
            <w:szCs w:val="20"/>
            <w:u w:val="single"/>
          </w:rPr>
          <w:t>Anexo LXII</w:t>
        </w:r>
      </w:hyperlink>
      <w:r w:rsidRPr="00DC62E7">
        <w:rPr>
          <w:rFonts w:ascii="Arial" w:eastAsia="Times New Roman" w:hAnsi="Arial" w:cs="Arial"/>
          <w:color w:val="000000"/>
          <w:sz w:val="20"/>
          <w:szCs w:val="20"/>
        </w:rPr>
        <w:t>.</w:t>
      </w:r>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CAPÍTULO XXIV</w:t>
      </w:r>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DO PLANO DE CARREIRAS E CARGOS DA AGÊNCIA BRASILEIRA DE INTELIGÊNCIA - ABIN</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36" w:name="art36"/>
      <w:bookmarkEnd w:id="36"/>
      <w:r w:rsidRPr="00DC62E7">
        <w:rPr>
          <w:rFonts w:ascii="Arial" w:eastAsia="Times New Roman" w:hAnsi="Arial" w:cs="Arial"/>
          <w:color w:val="000000"/>
          <w:sz w:val="20"/>
          <w:szCs w:val="20"/>
        </w:rPr>
        <w:t>Art. 36.  A </w:t>
      </w:r>
      <w:hyperlink r:id="rId128" w:history="1">
        <w:r w:rsidRPr="00DC62E7">
          <w:rPr>
            <w:rFonts w:ascii="Arial" w:eastAsia="Times New Roman" w:hAnsi="Arial" w:cs="Arial"/>
            <w:color w:val="0000FF"/>
            <w:sz w:val="20"/>
            <w:szCs w:val="20"/>
            <w:u w:val="single"/>
          </w:rPr>
          <w:t>Lei n</w:t>
        </w:r>
        <w:r w:rsidRPr="00DC62E7">
          <w:rPr>
            <w:rFonts w:ascii="Arial" w:eastAsia="Times New Roman" w:hAnsi="Arial" w:cs="Arial"/>
            <w:color w:val="0000FF"/>
            <w:sz w:val="20"/>
            <w:szCs w:val="20"/>
            <w:u w:val="single"/>
            <w:vertAlign w:val="superscript"/>
          </w:rPr>
          <w:t>o</w:t>
        </w:r>
        <w:r w:rsidRPr="00DC62E7">
          <w:rPr>
            <w:rFonts w:ascii="Arial" w:eastAsia="Times New Roman" w:hAnsi="Arial" w:cs="Arial"/>
            <w:color w:val="0000FF"/>
            <w:sz w:val="20"/>
            <w:szCs w:val="20"/>
            <w:u w:val="single"/>
          </w:rPr>
          <w:t> 11.776, de 17 de setembro de 2008</w:t>
        </w:r>
      </w:hyperlink>
      <w:r w:rsidRPr="00DC62E7">
        <w:rPr>
          <w:rFonts w:ascii="Arial" w:eastAsia="Times New Roman" w:hAnsi="Arial" w:cs="Arial"/>
          <w:color w:val="000000"/>
          <w:sz w:val="20"/>
          <w:szCs w:val="20"/>
        </w:rPr>
        <w:t>, passa a vigorar com as seguintes alterações:</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proofErr w:type="gramStart"/>
      <w:r w:rsidRPr="00DC62E7">
        <w:rPr>
          <w:rFonts w:ascii="Arial" w:eastAsia="Times New Roman" w:hAnsi="Arial" w:cs="Arial"/>
          <w:color w:val="000000"/>
          <w:sz w:val="20"/>
          <w:szCs w:val="20"/>
        </w:rPr>
        <w:t>“Art. 17.</w:t>
      </w:r>
      <w:proofErr w:type="gramEnd"/>
      <w:r w:rsidRPr="00DC62E7">
        <w:rPr>
          <w:rFonts w:ascii="Arial" w:eastAsia="Times New Roman" w:hAnsi="Arial" w:cs="Arial"/>
          <w:color w:val="000000"/>
          <w:sz w:val="20"/>
          <w:szCs w:val="20"/>
        </w:rPr>
        <w:t>  ........................................................................</w:t>
      </w:r>
    </w:p>
    <w:p w:rsidR="00DC62E7" w:rsidRPr="00DC62E7" w:rsidRDefault="005C1587" w:rsidP="00DC62E7">
      <w:pPr>
        <w:spacing w:before="300" w:after="300" w:line="240" w:lineRule="auto"/>
        <w:ind w:firstLine="570"/>
        <w:jc w:val="both"/>
        <w:rPr>
          <w:rFonts w:ascii="Arial" w:eastAsia="Times New Roman" w:hAnsi="Arial" w:cs="Arial"/>
          <w:color w:val="000000"/>
          <w:sz w:val="20"/>
          <w:szCs w:val="20"/>
        </w:rPr>
      </w:pPr>
      <w:hyperlink r:id="rId129" w:anchor="art17i." w:history="1">
        <w:r w:rsidR="00DC62E7" w:rsidRPr="00DC62E7">
          <w:rPr>
            <w:rFonts w:ascii="Arial" w:eastAsia="Times New Roman" w:hAnsi="Arial" w:cs="Arial"/>
            <w:color w:val="0000FF"/>
            <w:sz w:val="20"/>
            <w:szCs w:val="20"/>
            <w:u w:val="single"/>
          </w:rPr>
          <w:t>I -</w:t>
        </w:r>
      </w:hyperlink>
      <w:r w:rsidR="00DC62E7" w:rsidRPr="00DC62E7">
        <w:rPr>
          <w:rFonts w:ascii="Arial" w:eastAsia="Times New Roman" w:hAnsi="Arial" w:cs="Arial"/>
          <w:color w:val="000000"/>
          <w:sz w:val="20"/>
          <w:szCs w:val="20"/>
        </w:rPr>
        <w:t> interstício mínimo de doze meses entre cada progressão;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w:t>
      </w:r>
    </w:p>
    <w:p w:rsidR="00DC62E7" w:rsidRPr="00DC62E7" w:rsidRDefault="005C1587" w:rsidP="00DC62E7">
      <w:pPr>
        <w:spacing w:before="300" w:after="300" w:line="240" w:lineRule="auto"/>
        <w:ind w:firstLine="570"/>
        <w:jc w:val="both"/>
        <w:rPr>
          <w:rFonts w:ascii="Arial" w:eastAsia="Times New Roman" w:hAnsi="Arial" w:cs="Arial"/>
          <w:color w:val="000000"/>
          <w:sz w:val="20"/>
          <w:szCs w:val="20"/>
        </w:rPr>
      </w:pPr>
      <w:hyperlink r:id="rId130" w:anchor="art17§1." w:history="1">
        <w:r w:rsidR="00DC62E7" w:rsidRPr="00DC62E7">
          <w:rPr>
            <w:rFonts w:ascii="Arial" w:eastAsia="Times New Roman" w:hAnsi="Arial" w:cs="Arial"/>
            <w:color w:val="0000FF"/>
            <w:sz w:val="20"/>
            <w:szCs w:val="20"/>
            <w:u w:val="single"/>
          </w:rPr>
          <w:t>§ 1º</w:t>
        </w:r>
      </w:hyperlink>
      <w:r w:rsidR="00DC62E7" w:rsidRPr="00DC62E7">
        <w:rPr>
          <w:rFonts w:ascii="Arial" w:eastAsia="Times New Roman" w:hAnsi="Arial" w:cs="Arial"/>
          <w:color w:val="000000"/>
          <w:sz w:val="20"/>
          <w:szCs w:val="20"/>
        </w:rPr>
        <w:t>  O interstício de doze meses de efetivo exercício para a progressão funcional, conforme estabelecido no inciso I do </w:t>
      </w:r>
      <w:r w:rsidR="00DC62E7" w:rsidRPr="00DC62E7">
        <w:rPr>
          <w:rFonts w:ascii="Arial" w:eastAsia="Times New Roman" w:hAnsi="Arial" w:cs="Arial"/>
          <w:b/>
          <w:bCs/>
          <w:color w:val="000000"/>
          <w:sz w:val="20"/>
          <w:szCs w:val="20"/>
        </w:rPr>
        <w:t>caput</w:t>
      </w:r>
      <w:r w:rsidR="00DC62E7" w:rsidRPr="00DC62E7">
        <w:rPr>
          <w:rFonts w:ascii="Arial" w:eastAsia="Times New Roman" w:hAnsi="Arial" w:cs="Arial"/>
          <w:color w:val="000000"/>
          <w:sz w:val="20"/>
          <w:szCs w:val="20"/>
        </w:rPr>
        <w:t>, será:</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w:t>
      </w:r>
      <w:proofErr w:type="gramStart"/>
      <w:r w:rsidRPr="00DC62E7">
        <w:rPr>
          <w:rFonts w:ascii="Arial" w:eastAsia="Times New Roman" w:hAnsi="Arial" w:cs="Arial"/>
          <w:color w:val="000000"/>
          <w:sz w:val="20"/>
          <w:szCs w:val="20"/>
        </w:rPr>
        <w:t>..”</w:t>
      </w:r>
      <w:proofErr w:type="gramEnd"/>
      <w:r w:rsidRPr="00DC62E7">
        <w:rPr>
          <w:rFonts w:ascii="Arial" w:eastAsia="Times New Roman" w:hAnsi="Arial" w:cs="Arial"/>
          <w:color w:val="000000"/>
          <w:sz w:val="20"/>
          <w:szCs w:val="20"/>
        </w:rPr>
        <w:t xml:space="preserve"> (NR)</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37" w:name="art37"/>
      <w:bookmarkEnd w:id="37"/>
      <w:r w:rsidRPr="00DC62E7">
        <w:rPr>
          <w:rFonts w:ascii="Arial" w:eastAsia="Times New Roman" w:hAnsi="Arial" w:cs="Arial"/>
          <w:color w:val="000000"/>
          <w:sz w:val="20"/>
          <w:szCs w:val="20"/>
        </w:rPr>
        <w:t>Art. 37.  Os </w:t>
      </w:r>
      <w:hyperlink r:id="rId131" w:anchor="anexoii.0" w:history="1">
        <w:r w:rsidRPr="00DC62E7">
          <w:rPr>
            <w:rFonts w:ascii="Arial" w:eastAsia="Times New Roman" w:hAnsi="Arial" w:cs="Arial"/>
            <w:color w:val="0000FF"/>
            <w:sz w:val="20"/>
            <w:szCs w:val="20"/>
            <w:u w:val="single"/>
          </w:rPr>
          <w:t>Anexos II</w:t>
        </w:r>
      </w:hyperlink>
      <w:r w:rsidRPr="00DC62E7">
        <w:rPr>
          <w:rFonts w:ascii="Arial" w:eastAsia="Times New Roman" w:hAnsi="Arial" w:cs="Arial"/>
          <w:color w:val="000000"/>
          <w:sz w:val="20"/>
          <w:szCs w:val="20"/>
        </w:rPr>
        <w:t>, </w:t>
      </w:r>
      <w:hyperlink r:id="rId132" w:anchor="anexoiii.0" w:history="1">
        <w:r w:rsidRPr="00DC62E7">
          <w:rPr>
            <w:rFonts w:ascii="Arial" w:eastAsia="Times New Roman" w:hAnsi="Arial" w:cs="Arial"/>
            <w:color w:val="0000FF"/>
            <w:sz w:val="20"/>
            <w:szCs w:val="20"/>
            <w:u w:val="single"/>
          </w:rPr>
          <w:t>III</w:t>
        </w:r>
      </w:hyperlink>
      <w:r w:rsidRPr="00DC62E7">
        <w:rPr>
          <w:rFonts w:ascii="Arial" w:eastAsia="Times New Roman" w:hAnsi="Arial" w:cs="Arial"/>
          <w:color w:val="000000"/>
          <w:sz w:val="20"/>
          <w:szCs w:val="20"/>
        </w:rPr>
        <w:t>, </w:t>
      </w:r>
      <w:hyperlink r:id="rId133" w:anchor="anexoiv.0" w:history="1">
        <w:r w:rsidRPr="00DC62E7">
          <w:rPr>
            <w:rFonts w:ascii="Arial" w:eastAsia="Times New Roman" w:hAnsi="Arial" w:cs="Arial"/>
            <w:color w:val="0000FF"/>
            <w:sz w:val="20"/>
            <w:szCs w:val="20"/>
            <w:u w:val="single"/>
          </w:rPr>
          <w:t>IV</w:t>
        </w:r>
      </w:hyperlink>
      <w:r w:rsidRPr="00DC62E7">
        <w:rPr>
          <w:rFonts w:ascii="Arial" w:eastAsia="Times New Roman" w:hAnsi="Arial" w:cs="Arial"/>
          <w:color w:val="000000"/>
          <w:sz w:val="20"/>
          <w:szCs w:val="20"/>
        </w:rPr>
        <w:t>, </w:t>
      </w:r>
      <w:hyperlink r:id="rId134" w:anchor="anexov.0" w:history="1">
        <w:r w:rsidRPr="00DC62E7">
          <w:rPr>
            <w:rFonts w:ascii="Arial" w:eastAsia="Times New Roman" w:hAnsi="Arial" w:cs="Arial"/>
            <w:color w:val="0000FF"/>
            <w:sz w:val="20"/>
            <w:szCs w:val="20"/>
            <w:u w:val="single"/>
          </w:rPr>
          <w:t>V</w:t>
        </w:r>
      </w:hyperlink>
      <w:r w:rsidRPr="00DC62E7">
        <w:rPr>
          <w:rFonts w:ascii="Arial" w:eastAsia="Times New Roman" w:hAnsi="Arial" w:cs="Arial"/>
          <w:color w:val="000000"/>
          <w:sz w:val="20"/>
          <w:szCs w:val="20"/>
        </w:rPr>
        <w:t> e </w:t>
      </w:r>
      <w:hyperlink r:id="rId135" w:anchor="anexovi.0" w:history="1">
        <w:r w:rsidRPr="00DC62E7">
          <w:rPr>
            <w:rFonts w:ascii="Arial" w:eastAsia="Times New Roman" w:hAnsi="Arial" w:cs="Arial"/>
            <w:color w:val="0000FF"/>
            <w:sz w:val="20"/>
            <w:szCs w:val="20"/>
            <w:u w:val="single"/>
          </w:rPr>
          <w:t>VI</w:t>
        </w:r>
      </w:hyperlink>
      <w:r w:rsidRPr="00DC62E7">
        <w:rPr>
          <w:rFonts w:ascii="Arial" w:eastAsia="Times New Roman" w:hAnsi="Arial" w:cs="Arial"/>
          <w:color w:val="000000"/>
          <w:sz w:val="20"/>
          <w:szCs w:val="20"/>
        </w:rPr>
        <w:t> da </w:t>
      </w:r>
      <w:hyperlink r:id="rId136" w:history="1">
        <w:r w:rsidRPr="00DC62E7">
          <w:rPr>
            <w:rFonts w:ascii="Arial" w:eastAsia="Times New Roman" w:hAnsi="Arial" w:cs="Arial"/>
            <w:color w:val="0000FF"/>
            <w:sz w:val="20"/>
            <w:szCs w:val="20"/>
            <w:u w:val="single"/>
          </w:rPr>
          <w:t>Lei nº 11.776, de 17 de setembro de 2008</w:t>
        </w:r>
      </w:hyperlink>
      <w:r w:rsidRPr="00DC62E7">
        <w:rPr>
          <w:rFonts w:ascii="Arial" w:eastAsia="Times New Roman" w:hAnsi="Arial" w:cs="Arial"/>
          <w:color w:val="000000"/>
          <w:sz w:val="20"/>
          <w:szCs w:val="20"/>
        </w:rPr>
        <w:t>, passam a vigorar na forma dos Anexos </w:t>
      </w:r>
      <w:hyperlink r:id="rId137" w:anchor="anexo63" w:history="1">
        <w:r w:rsidRPr="00DC62E7">
          <w:rPr>
            <w:rFonts w:ascii="Arial" w:eastAsia="Times New Roman" w:hAnsi="Arial" w:cs="Arial"/>
            <w:color w:val="0000FF"/>
            <w:sz w:val="20"/>
            <w:szCs w:val="20"/>
            <w:u w:val="single"/>
          </w:rPr>
          <w:t>LXIII</w:t>
        </w:r>
      </w:hyperlink>
      <w:r w:rsidRPr="00DC62E7">
        <w:rPr>
          <w:rFonts w:ascii="Arial" w:eastAsia="Times New Roman" w:hAnsi="Arial" w:cs="Arial"/>
          <w:color w:val="000000"/>
          <w:sz w:val="20"/>
          <w:szCs w:val="20"/>
        </w:rPr>
        <w:t>, </w:t>
      </w:r>
      <w:hyperlink r:id="rId138" w:anchor="anexo64" w:history="1">
        <w:r w:rsidRPr="00DC62E7">
          <w:rPr>
            <w:rFonts w:ascii="Arial" w:eastAsia="Times New Roman" w:hAnsi="Arial" w:cs="Arial"/>
            <w:color w:val="0000FF"/>
            <w:sz w:val="20"/>
            <w:szCs w:val="20"/>
            <w:u w:val="single"/>
          </w:rPr>
          <w:t>LXIV</w:t>
        </w:r>
      </w:hyperlink>
      <w:r w:rsidRPr="00DC62E7">
        <w:rPr>
          <w:rFonts w:ascii="Arial" w:eastAsia="Times New Roman" w:hAnsi="Arial" w:cs="Arial"/>
          <w:color w:val="000000"/>
          <w:sz w:val="20"/>
          <w:szCs w:val="20"/>
        </w:rPr>
        <w:t>, </w:t>
      </w:r>
      <w:hyperlink r:id="rId139" w:anchor="anexo65" w:history="1">
        <w:r w:rsidRPr="00DC62E7">
          <w:rPr>
            <w:rFonts w:ascii="Arial" w:eastAsia="Times New Roman" w:hAnsi="Arial" w:cs="Arial"/>
            <w:color w:val="0000FF"/>
            <w:sz w:val="20"/>
            <w:szCs w:val="20"/>
            <w:u w:val="single"/>
          </w:rPr>
          <w:t>LXV</w:t>
        </w:r>
      </w:hyperlink>
      <w:r w:rsidRPr="00DC62E7">
        <w:rPr>
          <w:rFonts w:ascii="Arial" w:eastAsia="Times New Roman" w:hAnsi="Arial" w:cs="Arial"/>
          <w:color w:val="000000"/>
          <w:sz w:val="20"/>
          <w:szCs w:val="20"/>
        </w:rPr>
        <w:t>, </w:t>
      </w:r>
      <w:hyperlink r:id="rId140" w:anchor="anexo66" w:history="1">
        <w:r w:rsidRPr="00DC62E7">
          <w:rPr>
            <w:rFonts w:ascii="Arial" w:eastAsia="Times New Roman" w:hAnsi="Arial" w:cs="Arial"/>
            <w:color w:val="0000FF"/>
            <w:sz w:val="20"/>
            <w:szCs w:val="20"/>
            <w:u w:val="single"/>
          </w:rPr>
          <w:t>LXVI</w:t>
        </w:r>
      </w:hyperlink>
      <w:r w:rsidRPr="00DC62E7">
        <w:rPr>
          <w:rFonts w:ascii="Arial" w:eastAsia="Times New Roman" w:hAnsi="Arial" w:cs="Arial"/>
          <w:color w:val="000000"/>
          <w:sz w:val="20"/>
          <w:szCs w:val="20"/>
        </w:rPr>
        <w:t> e </w:t>
      </w:r>
      <w:hyperlink r:id="rId141" w:anchor="anexo67" w:history="1">
        <w:proofErr w:type="gramStart"/>
        <w:r w:rsidRPr="00DC62E7">
          <w:rPr>
            <w:rFonts w:ascii="Arial" w:eastAsia="Times New Roman" w:hAnsi="Arial" w:cs="Arial"/>
            <w:color w:val="0000FF"/>
            <w:sz w:val="20"/>
            <w:szCs w:val="20"/>
            <w:u w:val="single"/>
          </w:rPr>
          <w:t>LXVII,</w:t>
        </w:r>
        <w:proofErr w:type="gramEnd"/>
      </w:hyperlink>
      <w:r w:rsidRPr="00DC62E7">
        <w:rPr>
          <w:rFonts w:ascii="Arial" w:eastAsia="Times New Roman" w:hAnsi="Arial" w:cs="Arial"/>
          <w:color w:val="000000"/>
          <w:sz w:val="20"/>
          <w:szCs w:val="20"/>
        </w:rPr>
        <w:t> respectivamente.</w:t>
      </w:r>
    </w:p>
    <w:p w:rsidR="00DC62E7" w:rsidRPr="00DC62E7" w:rsidRDefault="00DC62E7" w:rsidP="00DC62E7">
      <w:pPr>
        <w:spacing w:before="300" w:after="300" w:line="240" w:lineRule="auto"/>
        <w:ind w:firstLine="570"/>
        <w:jc w:val="right"/>
        <w:rPr>
          <w:rFonts w:ascii="Arial" w:eastAsia="Times New Roman" w:hAnsi="Arial" w:cs="Arial"/>
          <w:color w:val="000000"/>
          <w:sz w:val="20"/>
          <w:szCs w:val="20"/>
        </w:rPr>
      </w:pPr>
      <w:r w:rsidRPr="00DC62E7">
        <w:rPr>
          <w:rFonts w:ascii="Arial" w:eastAsia="Times New Roman" w:hAnsi="Arial" w:cs="Arial"/>
          <w:color w:val="000000"/>
          <w:sz w:val="20"/>
          <w:szCs w:val="20"/>
        </w:rPr>
        <w:t>CAPÍTULO XXV</w:t>
      </w:r>
    </w:p>
    <w:p w:rsidR="00DC62E7" w:rsidRPr="00DC62E7" w:rsidRDefault="00DC62E7" w:rsidP="00DC62E7">
      <w:pPr>
        <w:spacing w:before="300" w:after="300" w:line="240" w:lineRule="auto"/>
        <w:ind w:firstLine="570"/>
        <w:jc w:val="right"/>
        <w:rPr>
          <w:rFonts w:ascii="Arial" w:eastAsia="Times New Roman" w:hAnsi="Arial" w:cs="Arial"/>
          <w:color w:val="000000"/>
          <w:sz w:val="20"/>
          <w:szCs w:val="20"/>
        </w:rPr>
      </w:pPr>
      <w:r w:rsidRPr="00DC62E7">
        <w:rPr>
          <w:rFonts w:ascii="Arial" w:eastAsia="Times New Roman" w:hAnsi="Arial" w:cs="Arial"/>
          <w:color w:val="000000"/>
          <w:sz w:val="20"/>
          <w:szCs w:val="20"/>
        </w:rPr>
        <w:t>DA CARREIRA DO SEGURO SOCIAL</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38" w:name="art38"/>
      <w:bookmarkEnd w:id="38"/>
      <w:r w:rsidRPr="00DC62E7">
        <w:rPr>
          <w:rFonts w:ascii="Arial" w:eastAsia="Times New Roman" w:hAnsi="Arial" w:cs="Arial"/>
          <w:color w:val="000000"/>
          <w:sz w:val="20"/>
          <w:szCs w:val="20"/>
        </w:rPr>
        <w:t>Art. 38.  A </w:t>
      </w:r>
      <w:hyperlink r:id="rId142" w:history="1">
        <w:r w:rsidRPr="00DC62E7">
          <w:rPr>
            <w:rFonts w:ascii="Arial" w:eastAsia="Times New Roman" w:hAnsi="Arial" w:cs="Arial"/>
            <w:color w:val="0000FF"/>
            <w:sz w:val="20"/>
            <w:szCs w:val="20"/>
            <w:u w:val="single"/>
          </w:rPr>
          <w:t>Lei n</w:t>
        </w:r>
        <w:r w:rsidRPr="00DC62E7">
          <w:rPr>
            <w:rFonts w:ascii="Arial" w:eastAsia="Times New Roman" w:hAnsi="Arial" w:cs="Arial"/>
            <w:color w:val="0000FF"/>
            <w:sz w:val="20"/>
            <w:szCs w:val="20"/>
            <w:u w:val="single"/>
            <w:vertAlign w:val="superscript"/>
          </w:rPr>
          <w:t>o</w:t>
        </w:r>
        <w:r w:rsidRPr="00DC62E7">
          <w:rPr>
            <w:rFonts w:ascii="Arial" w:eastAsia="Times New Roman" w:hAnsi="Arial" w:cs="Arial"/>
            <w:color w:val="0000FF"/>
            <w:sz w:val="20"/>
            <w:szCs w:val="20"/>
            <w:u w:val="single"/>
          </w:rPr>
          <w:t> 10.855, de 1</w:t>
        </w:r>
        <w:r w:rsidRPr="00DC62E7">
          <w:rPr>
            <w:rFonts w:ascii="Arial" w:eastAsia="Times New Roman" w:hAnsi="Arial" w:cs="Arial"/>
            <w:color w:val="0000FF"/>
            <w:sz w:val="20"/>
            <w:szCs w:val="20"/>
            <w:u w:val="single"/>
            <w:vertAlign w:val="superscript"/>
          </w:rPr>
          <w:t>o</w:t>
        </w:r>
        <w:r w:rsidRPr="00DC62E7">
          <w:rPr>
            <w:rFonts w:ascii="Arial" w:eastAsia="Times New Roman" w:hAnsi="Arial" w:cs="Arial"/>
            <w:color w:val="0000FF"/>
            <w:sz w:val="20"/>
            <w:szCs w:val="20"/>
            <w:u w:val="single"/>
          </w:rPr>
          <w:t> de abril de 2004</w:t>
        </w:r>
      </w:hyperlink>
      <w:r w:rsidRPr="00DC62E7">
        <w:rPr>
          <w:rFonts w:ascii="Arial" w:eastAsia="Times New Roman" w:hAnsi="Arial" w:cs="Arial"/>
          <w:color w:val="000000"/>
          <w:sz w:val="20"/>
          <w:szCs w:val="20"/>
        </w:rPr>
        <w:t>, passa a vigorar com as seguintes alterações:</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proofErr w:type="gramStart"/>
      <w:r w:rsidRPr="00DC62E7">
        <w:rPr>
          <w:rFonts w:ascii="Arial" w:eastAsia="Times New Roman" w:hAnsi="Arial" w:cs="Arial"/>
          <w:color w:val="000000"/>
          <w:sz w:val="20"/>
          <w:szCs w:val="20"/>
        </w:rPr>
        <w:t>“Art. 7</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w:t>
      </w:r>
      <w:proofErr w:type="gramEnd"/>
      <w:r w:rsidRPr="00DC62E7">
        <w:rPr>
          <w:rFonts w:ascii="Arial" w:eastAsia="Times New Roman" w:hAnsi="Arial" w:cs="Arial"/>
          <w:color w:val="000000"/>
          <w:sz w:val="20"/>
          <w:szCs w:val="20"/>
        </w:rPr>
        <w:t>.......................................................................</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lastRenderedPageBreak/>
        <w:t>§ 1</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xml:space="preserve">I </w:t>
      </w:r>
      <w:proofErr w:type="gramStart"/>
      <w:r w:rsidRPr="00DC62E7">
        <w:rPr>
          <w:rFonts w:ascii="Arial" w:eastAsia="Times New Roman" w:hAnsi="Arial" w:cs="Arial"/>
          <w:color w:val="000000"/>
          <w:sz w:val="20"/>
          <w:szCs w:val="20"/>
        </w:rPr>
        <w:t>- ...</w:t>
      </w:r>
      <w:proofErr w:type="gramEnd"/>
      <w:r w:rsidRPr="00DC62E7">
        <w:rPr>
          <w:rFonts w:ascii="Arial" w:eastAsia="Times New Roman" w:hAnsi="Arial" w:cs="Arial"/>
          <w:color w:val="000000"/>
          <w:sz w:val="20"/>
          <w:szCs w:val="20"/>
        </w:rPr>
        <w:t>................................................................................</w:t>
      </w:r>
    </w:p>
    <w:p w:rsidR="00DC62E7" w:rsidRPr="00DC62E7" w:rsidRDefault="005C1587" w:rsidP="00DC62E7">
      <w:pPr>
        <w:spacing w:before="300" w:after="300" w:line="240" w:lineRule="auto"/>
        <w:ind w:firstLine="570"/>
        <w:jc w:val="both"/>
        <w:rPr>
          <w:rFonts w:ascii="Arial" w:eastAsia="Times New Roman" w:hAnsi="Arial" w:cs="Arial"/>
          <w:color w:val="000000"/>
          <w:sz w:val="20"/>
          <w:szCs w:val="20"/>
        </w:rPr>
      </w:pPr>
      <w:hyperlink r:id="rId143" w:anchor="art7§1ia." w:history="1">
        <w:proofErr w:type="gramStart"/>
        <w:r w:rsidR="00DC62E7" w:rsidRPr="00DC62E7">
          <w:rPr>
            <w:rFonts w:ascii="Arial" w:eastAsia="Times New Roman" w:hAnsi="Arial" w:cs="Arial"/>
            <w:color w:val="0000FF"/>
            <w:sz w:val="20"/>
            <w:szCs w:val="20"/>
            <w:u w:val="single"/>
          </w:rPr>
          <w:t>a</w:t>
        </w:r>
        <w:proofErr w:type="gramEnd"/>
        <w:r w:rsidR="00DC62E7" w:rsidRPr="00DC62E7">
          <w:rPr>
            <w:rFonts w:ascii="Arial" w:eastAsia="Times New Roman" w:hAnsi="Arial" w:cs="Arial"/>
            <w:color w:val="0000FF"/>
            <w:sz w:val="20"/>
            <w:szCs w:val="20"/>
            <w:u w:val="single"/>
          </w:rPr>
          <w:t>)</w:t>
        </w:r>
      </w:hyperlink>
      <w:r w:rsidR="00DC62E7" w:rsidRPr="00DC62E7">
        <w:rPr>
          <w:rFonts w:ascii="Arial" w:eastAsia="Times New Roman" w:hAnsi="Arial" w:cs="Arial"/>
          <w:color w:val="000000"/>
          <w:sz w:val="20"/>
          <w:szCs w:val="20"/>
        </w:rPr>
        <w:t> cumprimento do interstício de doze meses de efetivo exercício em cada padrão; e</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xml:space="preserve">II </w:t>
      </w:r>
      <w:proofErr w:type="gramStart"/>
      <w:r w:rsidRPr="00DC62E7">
        <w:rPr>
          <w:rFonts w:ascii="Arial" w:eastAsia="Times New Roman" w:hAnsi="Arial" w:cs="Arial"/>
          <w:color w:val="000000"/>
          <w:sz w:val="20"/>
          <w:szCs w:val="20"/>
        </w:rPr>
        <w:t>- ...</w:t>
      </w:r>
      <w:proofErr w:type="gramEnd"/>
      <w:r w:rsidRPr="00DC62E7">
        <w:rPr>
          <w:rFonts w:ascii="Arial" w:eastAsia="Times New Roman" w:hAnsi="Arial" w:cs="Arial"/>
          <w:color w:val="000000"/>
          <w:sz w:val="20"/>
          <w:szCs w:val="20"/>
        </w:rPr>
        <w:t>...............................................................................</w:t>
      </w:r>
    </w:p>
    <w:p w:rsidR="00DC62E7" w:rsidRPr="00DC62E7" w:rsidRDefault="005C1587" w:rsidP="00DC62E7">
      <w:pPr>
        <w:spacing w:before="300" w:after="300" w:line="240" w:lineRule="auto"/>
        <w:ind w:firstLine="570"/>
        <w:jc w:val="both"/>
        <w:rPr>
          <w:rFonts w:ascii="Arial" w:eastAsia="Times New Roman" w:hAnsi="Arial" w:cs="Arial"/>
          <w:color w:val="000000"/>
          <w:sz w:val="20"/>
          <w:szCs w:val="20"/>
        </w:rPr>
      </w:pPr>
      <w:hyperlink r:id="rId144" w:anchor="art7§1iia." w:history="1">
        <w:proofErr w:type="gramStart"/>
        <w:r w:rsidR="00DC62E7" w:rsidRPr="00DC62E7">
          <w:rPr>
            <w:rFonts w:ascii="Arial" w:eastAsia="Times New Roman" w:hAnsi="Arial" w:cs="Arial"/>
            <w:color w:val="0000FF"/>
            <w:sz w:val="20"/>
            <w:szCs w:val="20"/>
            <w:u w:val="single"/>
          </w:rPr>
          <w:t>a</w:t>
        </w:r>
        <w:proofErr w:type="gramEnd"/>
        <w:r w:rsidR="00DC62E7" w:rsidRPr="00DC62E7">
          <w:rPr>
            <w:rFonts w:ascii="Arial" w:eastAsia="Times New Roman" w:hAnsi="Arial" w:cs="Arial"/>
            <w:color w:val="0000FF"/>
            <w:sz w:val="20"/>
            <w:szCs w:val="20"/>
            <w:u w:val="single"/>
          </w:rPr>
          <w:t>)</w:t>
        </w:r>
      </w:hyperlink>
      <w:r w:rsidR="00DC62E7" w:rsidRPr="00DC62E7">
        <w:rPr>
          <w:rFonts w:ascii="Arial" w:eastAsia="Times New Roman" w:hAnsi="Arial" w:cs="Arial"/>
          <w:color w:val="000000"/>
          <w:sz w:val="20"/>
          <w:szCs w:val="20"/>
        </w:rPr>
        <w:t> cumprimento do interstício de doze meses de efetivo exercício no último padrão de cada classe; </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w:t>
      </w:r>
    </w:p>
    <w:p w:rsidR="00DC62E7" w:rsidRPr="00DC62E7" w:rsidRDefault="005C1587" w:rsidP="00DC62E7">
      <w:pPr>
        <w:spacing w:before="300" w:after="300" w:line="240" w:lineRule="auto"/>
        <w:ind w:firstLine="570"/>
        <w:jc w:val="both"/>
        <w:rPr>
          <w:rFonts w:ascii="Arial" w:eastAsia="Times New Roman" w:hAnsi="Arial" w:cs="Arial"/>
          <w:color w:val="000000"/>
          <w:sz w:val="20"/>
          <w:szCs w:val="20"/>
        </w:rPr>
      </w:pPr>
      <w:hyperlink r:id="rId145" w:anchor="art7§2." w:history="1">
        <w:r w:rsidR="00DC62E7" w:rsidRPr="00DC62E7">
          <w:rPr>
            <w:rFonts w:ascii="Arial" w:eastAsia="Times New Roman" w:hAnsi="Arial" w:cs="Arial"/>
            <w:color w:val="0000FF"/>
            <w:sz w:val="20"/>
            <w:szCs w:val="20"/>
            <w:u w:val="single"/>
          </w:rPr>
          <w:t>§ 2º</w:t>
        </w:r>
      </w:hyperlink>
      <w:r w:rsidR="00DC62E7" w:rsidRPr="00DC62E7">
        <w:rPr>
          <w:rFonts w:ascii="Arial" w:eastAsia="Times New Roman" w:hAnsi="Arial" w:cs="Arial"/>
          <w:color w:val="000000"/>
          <w:sz w:val="20"/>
          <w:szCs w:val="20"/>
        </w:rPr>
        <w:t>  O interstício de doze meses de efetivo exercício para a progressão funcional e para a promoção, conforme estabelecido na alínea </w:t>
      </w:r>
      <w:r w:rsidR="00DC62E7" w:rsidRPr="00DC62E7">
        <w:rPr>
          <w:rFonts w:ascii="Arial" w:eastAsia="Times New Roman" w:hAnsi="Arial" w:cs="Arial"/>
          <w:i/>
          <w:iCs/>
          <w:color w:val="000000"/>
          <w:sz w:val="20"/>
          <w:szCs w:val="20"/>
        </w:rPr>
        <w:t>a</w:t>
      </w:r>
      <w:r w:rsidR="00DC62E7" w:rsidRPr="00DC62E7">
        <w:rPr>
          <w:rFonts w:ascii="Arial" w:eastAsia="Times New Roman" w:hAnsi="Arial" w:cs="Arial"/>
          <w:color w:val="000000"/>
          <w:sz w:val="20"/>
          <w:szCs w:val="20"/>
        </w:rPr>
        <w:t> dos incisos I e II do § 1</w:t>
      </w:r>
      <w:r w:rsidR="00DC62E7" w:rsidRPr="00DC62E7">
        <w:rPr>
          <w:rFonts w:ascii="Arial" w:eastAsia="Times New Roman" w:hAnsi="Arial" w:cs="Arial"/>
          <w:color w:val="000000"/>
          <w:sz w:val="20"/>
          <w:szCs w:val="20"/>
          <w:u w:val="single"/>
          <w:vertAlign w:val="superscript"/>
        </w:rPr>
        <w:t>o</w:t>
      </w:r>
      <w:r w:rsidR="00DC62E7" w:rsidRPr="00DC62E7">
        <w:rPr>
          <w:rFonts w:ascii="Arial" w:eastAsia="Times New Roman" w:hAnsi="Arial" w:cs="Arial"/>
          <w:color w:val="000000"/>
          <w:sz w:val="20"/>
          <w:szCs w:val="20"/>
        </w:rPr>
        <w:t>, será:</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w:t>
      </w:r>
      <w:proofErr w:type="gramStart"/>
      <w:r w:rsidRPr="00DC62E7">
        <w:rPr>
          <w:rFonts w:ascii="Arial" w:eastAsia="Times New Roman" w:hAnsi="Arial" w:cs="Arial"/>
          <w:color w:val="000000"/>
          <w:sz w:val="20"/>
          <w:szCs w:val="20"/>
        </w:rPr>
        <w:t>..”</w:t>
      </w:r>
      <w:proofErr w:type="gramEnd"/>
      <w:r w:rsidRPr="00DC62E7">
        <w:rPr>
          <w:rFonts w:ascii="Arial" w:eastAsia="Times New Roman" w:hAnsi="Arial" w:cs="Arial"/>
          <w:color w:val="000000"/>
          <w:sz w:val="20"/>
          <w:szCs w:val="20"/>
        </w:rPr>
        <w:t xml:space="preserve"> (NR)</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shd w:val="clear" w:color="auto" w:fill="FFFFFF"/>
        </w:rPr>
        <w:t>“Art. 11.</w:t>
      </w:r>
      <w:proofErr w:type="gramStart"/>
      <w:r w:rsidRPr="00DC62E7">
        <w:rPr>
          <w:rFonts w:ascii="Arial" w:eastAsia="Times New Roman" w:hAnsi="Arial" w:cs="Arial"/>
          <w:color w:val="000000"/>
          <w:sz w:val="20"/>
          <w:szCs w:val="20"/>
          <w:shd w:val="clear" w:color="auto" w:fill="FFFFFF"/>
        </w:rPr>
        <w:t xml:space="preserve">  ...</w:t>
      </w:r>
      <w:proofErr w:type="gramEnd"/>
      <w:r w:rsidRPr="00DC62E7">
        <w:rPr>
          <w:rFonts w:ascii="Arial" w:eastAsia="Times New Roman" w:hAnsi="Arial" w:cs="Arial"/>
          <w:color w:val="000000"/>
          <w:sz w:val="20"/>
          <w:szCs w:val="20"/>
          <w:shd w:val="clear" w:color="auto" w:fill="FFFFFF"/>
        </w:rPr>
        <w:t>....................................................................</w:t>
      </w:r>
    </w:p>
    <w:p w:rsidR="00DC62E7" w:rsidRPr="00DC62E7" w:rsidRDefault="005C1587" w:rsidP="00DC62E7">
      <w:pPr>
        <w:spacing w:before="300" w:after="300" w:line="240" w:lineRule="auto"/>
        <w:ind w:firstLine="570"/>
        <w:jc w:val="both"/>
        <w:rPr>
          <w:rFonts w:ascii="Arial" w:eastAsia="Times New Roman" w:hAnsi="Arial" w:cs="Arial"/>
          <w:color w:val="000000"/>
          <w:sz w:val="20"/>
          <w:szCs w:val="20"/>
        </w:rPr>
      </w:pPr>
      <w:hyperlink r:id="rId146" w:anchor="art11§1." w:history="1">
        <w:r w:rsidR="00DC62E7" w:rsidRPr="00DC62E7">
          <w:rPr>
            <w:rFonts w:ascii="Arial" w:eastAsia="Times New Roman" w:hAnsi="Arial" w:cs="Arial"/>
            <w:color w:val="0000FF"/>
            <w:sz w:val="20"/>
            <w:szCs w:val="20"/>
            <w:u w:val="single"/>
          </w:rPr>
          <w:t>§ 1º</w:t>
        </w:r>
      </w:hyperlink>
      <w:r w:rsidR="00DC62E7" w:rsidRPr="00DC62E7">
        <w:rPr>
          <w:rFonts w:ascii="Arial" w:eastAsia="Times New Roman" w:hAnsi="Arial" w:cs="Arial"/>
          <w:color w:val="000000"/>
          <w:sz w:val="20"/>
          <w:szCs w:val="20"/>
          <w:shd w:val="clear" w:color="auto" w:fill="FFFFFF"/>
        </w:rPr>
        <w:t xml:space="preserve">  A GDASS será </w:t>
      </w:r>
      <w:proofErr w:type="gramStart"/>
      <w:r w:rsidR="00DC62E7" w:rsidRPr="00DC62E7">
        <w:rPr>
          <w:rFonts w:ascii="Arial" w:eastAsia="Times New Roman" w:hAnsi="Arial" w:cs="Arial"/>
          <w:color w:val="000000"/>
          <w:sz w:val="20"/>
          <w:szCs w:val="20"/>
          <w:shd w:val="clear" w:color="auto" w:fill="FFFFFF"/>
        </w:rPr>
        <w:t>paga observado</w:t>
      </w:r>
      <w:proofErr w:type="gramEnd"/>
      <w:r w:rsidR="00DC62E7" w:rsidRPr="00DC62E7">
        <w:rPr>
          <w:rFonts w:ascii="Arial" w:eastAsia="Times New Roman" w:hAnsi="Arial" w:cs="Arial"/>
          <w:color w:val="000000"/>
          <w:sz w:val="20"/>
          <w:szCs w:val="20"/>
          <w:shd w:val="clear" w:color="auto" w:fill="FFFFFF"/>
        </w:rPr>
        <w:t xml:space="preserve"> o limite máximo de cem pontos e o mínimo de setenta pontos por servidor, correspondendo cada ponto, nos respectivos níveis e classes, ao valor estabelecido no Anexo VI.</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w:t>
      </w:r>
      <w:proofErr w:type="gramStart"/>
      <w:r w:rsidRPr="00DC62E7">
        <w:rPr>
          <w:rFonts w:ascii="Arial" w:eastAsia="Times New Roman" w:hAnsi="Arial" w:cs="Arial"/>
          <w:color w:val="000000"/>
          <w:sz w:val="20"/>
          <w:szCs w:val="20"/>
        </w:rPr>
        <w:t>..”</w:t>
      </w:r>
      <w:proofErr w:type="gramEnd"/>
      <w:r w:rsidRPr="00DC62E7">
        <w:rPr>
          <w:rFonts w:ascii="Arial" w:eastAsia="Times New Roman" w:hAnsi="Arial" w:cs="Arial"/>
          <w:color w:val="000000"/>
          <w:sz w:val="20"/>
          <w:szCs w:val="20"/>
        </w:rPr>
        <w:t xml:space="preserve"> (NR)</w:t>
      </w:r>
    </w:p>
    <w:p w:rsidR="00DC62E7" w:rsidRPr="00DC62E7" w:rsidRDefault="005C1587" w:rsidP="00DC62E7">
      <w:pPr>
        <w:spacing w:before="300" w:after="300" w:line="240" w:lineRule="auto"/>
        <w:ind w:firstLine="570"/>
        <w:jc w:val="both"/>
        <w:rPr>
          <w:rFonts w:ascii="Arial" w:eastAsia="Times New Roman" w:hAnsi="Arial" w:cs="Arial"/>
          <w:color w:val="000000"/>
          <w:sz w:val="20"/>
          <w:szCs w:val="20"/>
        </w:rPr>
      </w:pPr>
      <w:hyperlink r:id="rId147" w:anchor="art21b" w:history="1">
        <w:proofErr w:type="gramStart"/>
        <w:r w:rsidR="00DC62E7" w:rsidRPr="00DC62E7">
          <w:rPr>
            <w:rFonts w:ascii="Arial" w:eastAsia="Times New Roman" w:hAnsi="Arial" w:cs="Arial"/>
            <w:color w:val="0000FF"/>
            <w:sz w:val="20"/>
            <w:szCs w:val="20"/>
            <w:u w:val="single"/>
          </w:rPr>
          <w:t>“Art. 21-B</w:t>
        </w:r>
      </w:hyperlink>
      <w:r w:rsidR="00DC62E7" w:rsidRPr="00DC62E7">
        <w:rPr>
          <w:rFonts w:ascii="Arial" w:eastAsia="Times New Roman" w:hAnsi="Arial" w:cs="Arial"/>
          <w:color w:val="000000"/>
          <w:sz w:val="20"/>
          <w:szCs w:val="20"/>
        </w:rPr>
        <w:t>.</w:t>
      </w:r>
      <w:proofErr w:type="gramEnd"/>
      <w:r w:rsidR="00DC62E7" w:rsidRPr="00DC62E7">
        <w:rPr>
          <w:rFonts w:ascii="Arial" w:eastAsia="Times New Roman" w:hAnsi="Arial" w:cs="Arial"/>
          <w:color w:val="000000"/>
          <w:sz w:val="20"/>
          <w:szCs w:val="20"/>
        </w:rPr>
        <w:t>  Fica criado o Comitê Gestor da Carreira do Seguro Social, com a participação da direção do Instituto Nacional de Seguro Social, do Ministério do Trabalho e Previdência Social, do Ministério do Planejamento, Orçamento e Gestão e das representações sindicais dos servidores da carreira.</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Parágrafo único</w:t>
      </w:r>
      <w:proofErr w:type="gramStart"/>
      <w:r w:rsidRPr="00DC62E7">
        <w:rPr>
          <w:rFonts w:ascii="Arial" w:eastAsia="Times New Roman" w:hAnsi="Arial" w:cs="Arial"/>
          <w:color w:val="000000"/>
          <w:sz w:val="20"/>
          <w:szCs w:val="20"/>
        </w:rPr>
        <w:t>.  A composição do Comitê a que se refere o </w:t>
      </w:r>
      <w:r w:rsidRPr="00DC62E7">
        <w:rPr>
          <w:rFonts w:ascii="Arial" w:eastAsia="Times New Roman" w:hAnsi="Arial" w:cs="Arial"/>
          <w:b/>
          <w:bCs/>
          <w:color w:val="000000"/>
          <w:sz w:val="20"/>
          <w:szCs w:val="20"/>
        </w:rPr>
        <w:t>caput</w:t>
      </w:r>
      <w:r w:rsidRPr="00DC62E7">
        <w:rPr>
          <w:rFonts w:ascii="Arial" w:eastAsia="Times New Roman" w:hAnsi="Arial" w:cs="Arial"/>
          <w:i/>
          <w:iCs/>
          <w:color w:val="000000"/>
          <w:sz w:val="20"/>
          <w:szCs w:val="20"/>
        </w:rPr>
        <w:t> </w:t>
      </w:r>
      <w:r w:rsidRPr="00DC62E7">
        <w:rPr>
          <w:rFonts w:ascii="Arial" w:eastAsia="Times New Roman" w:hAnsi="Arial" w:cs="Arial"/>
          <w:color w:val="000000"/>
          <w:sz w:val="20"/>
          <w:szCs w:val="20"/>
        </w:rPr>
        <w:t>será paritária entre representantes das entidades sindicais e do Governo federal, nos termos de regulamento.”</w:t>
      </w:r>
      <w:proofErr w:type="gramEnd"/>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39" w:name="art39"/>
      <w:bookmarkEnd w:id="39"/>
      <w:r w:rsidRPr="00DC62E7">
        <w:rPr>
          <w:rFonts w:ascii="Arial" w:eastAsia="Times New Roman" w:hAnsi="Arial" w:cs="Arial"/>
          <w:color w:val="000000"/>
          <w:sz w:val="20"/>
          <w:szCs w:val="20"/>
        </w:rPr>
        <w:t>Art. 39.  Os servidores da Carreira do Seguro Social com progressões e promoções em dezoito meses de efetivo exercício, por força da redação dada pela Lei n</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11.501, de 11 de julho de 2007, ao </w:t>
      </w:r>
      <w:hyperlink r:id="rId148" w:anchor="art7" w:history="1">
        <w:r w:rsidRPr="00DC62E7">
          <w:rPr>
            <w:rFonts w:ascii="Arial" w:eastAsia="Times New Roman" w:hAnsi="Arial" w:cs="Arial"/>
            <w:color w:val="0000FF"/>
            <w:sz w:val="20"/>
            <w:szCs w:val="20"/>
            <w:u w:val="single"/>
          </w:rPr>
          <w:t>art. 7º da Lei nº 10.855, de 1º de abril de 2004</w:t>
        </w:r>
      </w:hyperlink>
      <w:r w:rsidRPr="00DC62E7">
        <w:rPr>
          <w:rFonts w:ascii="Arial" w:eastAsia="Times New Roman" w:hAnsi="Arial" w:cs="Arial"/>
          <w:color w:val="000000"/>
          <w:sz w:val="20"/>
          <w:szCs w:val="20"/>
        </w:rPr>
        <w:t>, serão reposicionados, a partir de 1</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de janeiro de 2017, na tabela de Estrutura de Classes e Padrões dos Cargos da Carreira do Seguro Social.</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Parágrafo único.  O reposicionamento equivalerá a um padrão para cada interstício de doze meses, contado da data de entrada em vigor da Lei n</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11.501, de 11 de julho de 2007, e não gerará efeitos financeiros retroativos.</w:t>
      </w:r>
    </w:p>
    <w:p w:rsidR="00DC62E7" w:rsidRPr="00DC62E7" w:rsidRDefault="00DC62E7" w:rsidP="00DC62E7">
      <w:pPr>
        <w:spacing w:before="100" w:beforeAutospacing="1" w:after="100" w:afterAutospacing="1" w:line="240" w:lineRule="atLeast"/>
        <w:ind w:firstLine="567"/>
        <w:jc w:val="both"/>
        <w:rPr>
          <w:rFonts w:ascii="Arial" w:eastAsia="Times New Roman" w:hAnsi="Arial" w:cs="Arial"/>
          <w:color w:val="000000"/>
          <w:sz w:val="20"/>
          <w:szCs w:val="20"/>
        </w:rPr>
      </w:pPr>
      <w:bookmarkStart w:id="40" w:name="art40"/>
      <w:bookmarkEnd w:id="40"/>
      <w:r w:rsidRPr="00DC62E7">
        <w:rPr>
          <w:rFonts w:ascii="Arial" w:eastAsia="Times New Roman" w:hAnsi="Arial" w:cs="Arial"/>
          <w:color w:val="000000"/>
          <w:sz w:val="20"/>
          <w:szCs w:val="20"/>
        </w:rPr>
        <w:t>Art. 40.  Os </w:t>
      </w:r>
      <w:hyperlink r:id="rId149" w:anchor="anexoiva..0" w:history="1">
        <w:r w:rsidRPr="00DC62E7">
          <w:rPr>
            <w:rFonts w:ascii="Arial" w:eastAsia="Times New Roman" w:hAnsi="Arial" w:cs="Arial"/>
            <w:color w:val="0000FF"/>
            <w:sz w:val="20"/>
            <w:szCs w:val="20"/>
            <w:u w:val="single"/>
          </w:rPr>
          <w:t>Anexos IV-A</w:t>
        </w:r>
      </w:hyperlink>
      <w:r w:rsidRPr="00DC62E7">
        <w:rPr>
          <w:rFonts w:ascii="Arial" w:eastAsia="Times New Roman" w:hAnsi="Arial" w:cs="Arial"/>
          <w:color w:val="000000"/>
          <w:sz w:val="20"/>
          <w:szCs w:val="20"/>
        </w:rPr>
        <w:t> e </w:t>
      </w:r>
      <w:hyperlink r:id="rId150" w:anchor="anexovia..0" w:history="1">
        <w:r w:rsidRPr="00DC62E7">
          <w:rPr>
            <w:rFonts w:ascii="Arial" w:eastAsia="Times New Roman" w:hAnsi="Arial" w:cs="Arial"/>
            <w:color w:val="0000FF"/>
            <w:sz w:val="20"/>
            <w:szCs w:val="20"/>
            <w:u w:val="single"/>
          </w:rPr>
          <w:t>VI-A</w:t>
        </w:r>
      </w:hyperlink>
      <w:r w:rsidRPr="00DC62E7">
        <w:rPr>
          <w:rFonts w:ascii="Arial" w:eastAsia="Times New Roman" w:hAnsi="Arial" w:cs="Arial"/>
          <w:color w:val="000000"/>
          <w:sz w:val="20"/>
          <w:szCs w:val="20"/>
        </w:rPr>
        <w:t> da </w:t>
      </w:r>
      <w:hyperlink r:id="rId151" w:history="1">
        <w:r w:rsidRPr="00DC62E7">
          <w:rPr>
            <w:rFonts w:ascii="Arial" w:eastAsia="Times New Roman" w:hAnsi="Arial" w:cs="Arial"/>
            <w:color w:val="0000FF"/>
            <w:sz w:val="20"/>
            <w:szCs w:val="20"/>
            <w:u w:val="single"/>
          </w:rPr>
          <w:t>Lei nº 10.855, de 1º de abril de 2004</w:t>
        </w:r>
      </w:hyperlink>
      <w:r w:rsidRPr="00DC62E7">
        <w:rPr>
          <w:rFonts w:ascii="Arial" w:eastAsia="Times New Roman" w:hAnsi="Arial" w:cs="Arial"/>
          <w:color w:val="000000"/>
          <w:sz w:val="20"/>
          <w:szCs w:val="20"/>
        </w:rPr>
        <w:t>, passam a vigorar na forma dos </w:t>
      </w:r>
      <w:hyperlink r:id="rId152" w:anchor="anexo68" w:history="1">
        <w:r w:rsidRPr="00DC62E7">
          <w:rPr>
            <w:rFonts w:ascii="Arial" w:eastAsia="Times New Roman" w:hAnsi="Arial" w:cs="Arial"/>
            <w:color w:val="0000FF"/>
            <w:sz w:val="20"/>
            <w:szCs w:val="20"/>
            <w:u w:val="single"/>
          </w:rPr>
          <w:t>Anexos LXVIII</w:t>
        </w:r>
      </w:hyperlink>
      <w:r w:rsidRPr="00DC62E7">
        <w:rPr>
          <w:rFonts w:ascii="Arial" w:eastAsia="Times New Roman" w:hAnsi="Arial" w:cs="Arial"/>
          <w:color w:val="000000"/>
          <w:sz w:val="20"/>
          <w:szCs w:val="20"/>
        </w:rPr>
        <w:t> e </w:t>
      </w:r>
      <w:hyperlink r:id="rId153" w:anchor="anexo69" w:history="1">
        <w:r w:rsidRPr="00DC62E7">
          <w:rPr>
            <w:rFonts w:ascii="Arial" w:eastAsia="Times New Roman" w:hAnsi="Arial" w:cs="Arial"/>
            <w:color w:val="0000FF"/>
            <w:sz w:val="20"/>
            <w:szCs w:val="20"/>
            <w:u w:val="single"/>
          </w:rPr>
          <w:t>LXIX</w:t>
        </w:r>
      </w:hyperlink>
      <w:r w:rsidRPr="00DC62E7">
        <w:rPr>
          <w:rFonts w:ascii="Arial" w:eastAsia="Times New Roman" w:hAnsi="Arial" w:cs="Arial"/>
          <w:color w:val="000000"/>
          <w:sz w:val="20"/>
          <w:szCs w:val="20"/>
        </w:rPr>
        <w:t>, respectivamente.</w:t>
      </w:r>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CAPÍTULO XXVI</w:t>
      </w:r>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DA CARREIRA DE AUDITOR FISCAL FEDERAL AGROPECUÁRIO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41" w:name="art41"/>
      <w:bookmarkEnd w:id="41"/>
      <w:r w:rsidRPr="00DC62E7">
        <w:rPr>
          <w:rFonts w:ascii="Arial" w:eastAsia="Times New Roman" w:hAnsi="Arial" w:cs="Arial"/>
          <w:color w:val="000000"/>
          <w:sz w:val="20"/>
          <w:szCs w:val="20"/>
        </w:rPr>
        <w:t>Art. 41.  A Carreira de Fiscal Federal Agropecuário, de que trata a </w:t>
      </w:r>
      <w:hyperlink r:id="rId154" w:history="1">
        <w:r w:rsidRPr="00DC62E7">
          <w:rPr>
            <w:rFonts w:ascii="Arial" w:eastAsia="Times New Roman" w:hAnsi="Arial" w:cs="Arial"/>
            <w:color w:val="0000FF"/>
            <w:sz w:val="20"/>
            <w:szCs w:val="20"/>
            <w:u w:val="single"/>
          </w:rPr>
          <w:t>Lei n</w:t>
        </w:r>
        <w:r w:rsidRPr="00DC62E7">
          <w:rPr>
            <w:rFonts w:ascii="Arial" w:eastAsia="Times New Roman" w:hAnsi="Arial" w:cs="Arial"/>
            <w:color w:val="0000FF"/>
            <w:sz w:val="20"/>
            <w:szCs w:val="20"/>
            <w:u w:val="single"/>
            <w:vertAlign w:val="superscript"/>
          </w:rPr>
          <w:t>o</w:t>
        </w:r>
        <w:r w:rsidRPr="00DC62E7">
          <w:rPr>
            <w:rFonts w:ascii="Arial" w:eastAsia="Times New Roman" w:hAnsi="Arial" w:cs="Arial"/>
            <w:color w:val="0000FF"/>
            <w:sz w:val="20"/>
            <w:szCs w:val="20"/>
            <w:u w:val="single"/>
          </w:rPr>
          <w:t> 10.883, de 16 de junho de 2004</w:t>
        </w:r>
      </w:hyperlink>
      <w:r w:rsidRPr="00DC62E7">
        <w:rPr>
          <w:rFonts w:ascii="Arial" w:eastAsia="Times New Roman" w:hAnsi="Arial" w:cs="Arial"/>
          <w:color w:val="000000"/>
          <w:sz w:val="20"/>
          <w:szCs w:val="20"/>
        </w:rPr>
        <w:t>, passa a ser denominada Carreira de Auditor Fiscal Federal Agropecuário.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Parágrafo único.  Em decorrência do disposto neste artigo, o cargo de Fiscal Federal Agropecuário, de que trata a </w:t>
      </w:r>
      <w:hyperlink r:id="rId155" w:history="1">
        <w:r w:rsidRPr="00DC62E7">
          <w:rPr>
            <w:rFonts w:ascii="Arial" w:eastAsia="Times New Roman" w:hAnsi="Arial" w:cs="Arial"/>
            <w:color w:val="0000FF"/>
            <w:sz w:val="20"/>
            <w:szCs w:val="20"/>
            <w:u w:val="single"/>
          </w:rPr>
          <w:t>Lei nº 10.883, de 16 de junho de 2004</w:t>
        </w:r>
      </w:hyperlink>
      <w:r w:rsidRPr="00DC62E7">
        <w:rPr>
          <w:rFonts w:ascii="Arial" w:eastAsia="Times New Roman" w:hAnsi="Arial" w:cs="Arial"/>
          <w:color w:val="000000"/>
          <w:sz w:val="20"/>
          <w:szCs w:val="20"/>
        </w:rPr>
        <w:t>, passa a ser denominado Auditor Fiscal Federal Agropecuário.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42" w:name="art42"/>
      <w:bookmarkEnd w:id="42"/>
      <w:r w:rsidRPr="00DC62E7">
        <w:rPr>
          <w:rFonts w:ascii="Arial" w:eastAsia="Times New Roman" w:hAnsi="Arial" w:cs="Arial"/>
          <w:color w:val="000000"/>
          <w:sz w:val="20"/>
          <w:szCs w:val="20"/>
        </w:rPr>
        <w:t>Art. 42.  A </w:t>
      </w:r>
      <w:hyperlink r:id="rId156" w:history="1">
        <w:r w:rsidRPr="00DC62E7">
          <w:rPr>
            <w:rFonts w:ascii="Arial" w:eastAsia="Times New Roman" w:hAnsi="Arial" w:cs="Arial"/>
            <w:color w:val="0000FF"/>
            <w:sz w:val="20"/>
            <w:szCs w:val="20"/>
            <w:u w:val="single"/>
          </w:rPr>
          <w:t>Lei nº 10.883, de 16 de junho de 2004</w:t>
        </w:r>
      </w:hyperlink>
      <w:r w:rsidRPr="00DC62E7">
        <w:rPr>
          <w:rFonts w:ascii="Arial" w:eastAsia="Times New Roman" w:hAnsi="Arial" w:cs="Arial"/>
          <w:color w:val="000000"/>
          <w:sz w:val="20"/>
          <w:szCs w:val="20"/>
        </w:rPr>
        <w:t>, passa a vigorar com as seguintes alterações:</w:t>
      </w:r>
    </w:p>
    <w:p w:rsidR="00DC62E7" w:rsidRPr="00DC62E7" w:rsidRDefault="005C1587" w:rsidP="00DC62E7">
      <w:pPr>
        <w:spacing w:before="300" w:after="300" w:line="240" w:lineRule="auto"/>
        <w:ind w:firstLine="570"/>
        <w:jc w:val="both"/>
        <w:rPr>
          <w:rFonts w:ascii="Arial" w:eastAsia="Times New Roman" w:hAnsi="Arial" w:cs="Arial"/>
          <w:color w:val="000000"/>
          <w:sz w:val="20"/>
          <w:szCs w:val="20"/>
        </w:rPr>
      </w:pPr>
      <w:hyperlink r:id="rId157" w:anchor="art1." w:history="1">
        <w:r w:rsidR="00DC62E7" w:rsidRPr="00DC62E7">
          <w:rPr>
            <w:rFonts w:ascii="Arial" w:eastAsia="Times New Roman" w:hAnsi="Arial" w:cs="Arial"/>
            <w:color w:val="0000FF"/>
            <w:sz w:val="20"/>
            <w:szCs w:val="20"/>
            <w:u w:val="single"/>
          </w:rPr>
          <w:t>“Art. 1º</w:t>
        </w:r>
      </w:hyperlink>
      <w:r w:rsidR="00DC62E7" w:rsidRPr="00DC62E7">
        <w:rPr>
          <w:rFonts w:ascii="Arial" w:eastAsia="Times New Roman" w:hAnsi="Arial" w:cs="Arial"/>
          <w:color w:val="000000"/>
          <w:sz w:val="20"/>
          <w:szCs w:val="20"/>
        </w:rPr>
        <w:t>  A Carreira de Auditor Fiscal Federal Agropecuário compõe-se de cargos efetivos, agrupados em classes A, B, C e Especial, compreendendo, as três primeiras, três padrões, e a última, quatro padrões, na forma do Anexo I.” (NR</w:t>
      </w:r>
      <w:proofErr w:type="gramStart"/>
      <w:r w:rsidR="00DC62E7" w:rsidRPr="00DC62E7">
        <w:rPr>
          <w:rFonts w:ascii="Arial" w:eastAsia="Times New Roman" w:hAnsi="Arial" w:cs="Arial"/>
          <w:color w:val="000000"/>
          <w:sz w:val="20"/>
          <w:szCs w:val="20"/>
        </w:rPr>
        <w:t>)</w:t>
      </w:r>
      <w:proofErr w:type="gramEnd"/>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proofErr w:type="gramStart"/>
      <w:r w:rsidRPr="00DC62E7">
        <w:rPr>
          <w:rFonts w:ascii="Arial" w:eastAsia="Times New Roman" w:hAnsi="Arial" w:cs="Arial"/>
          <w:color w:val="000000"/>
          <w:sz w:val="20"/>
          <w:szCs w:val="20"/>
        </w:rPr>
        <w:lastRenderedPageBreak/>
        <w:t>“ </w:t>
      </w:r>
      <w:proofErr w:type="gramEnd"/>
      <w:r w:rsidRPr="00DC62E7">
        <w:rPr>
          <w:rFonts w:ascii="Arial" w:eastAsia="Times New Roman" w:hAnsi="Arial" w:cs="Arial"/>
          <w:color w:val="000000"/>
          <w:sz w:val="20"/>
          <w:szCs w:val="20"/>
        </w:rPr>
        <w:fldChar w:fldCharType="begin"/>
      </w:r>
      <w:r w:rsidRPr="00DC62E7">
        <w:rPr>
          <w:rFonts w:ascii="Arial" w:eastAsia="Times New Roman" w:hAnsi="Arial" w:cs="Arial"/>
          <w:color w:val="000000"/>
          <w:sz w:val="20"/>
          <w:szCs w:val="20"/>
        </w:rPr>
        <w:instrText xml:space="preserve"> HYPERLINK "http://www.planalto.gov.br/ccivil_03/_Ato2004-2006/2004/Lei/L10.883.htm" \l "art3." </w:instrText>
      </w:r>
      <w:r w:rsidRPr="00DC62E7">
        <w:rPr>
          <w:rFonts w:ascii="Arial" w:eastAsia="Times New Roman" w:hAnsi="Arial" w:cs="Arial"/>
          <w:color w:val="000000"/>
          <w:sz w:val="20"/>
          <w:szCs w:val="20"/>
        </w:rPr>
        <w:fldChar w:fldCharType="separate"/>
      </w:r>
      <w:r w:rsidRPr="00DC62E7">
        <w:rPr>
          <w:rFonts w:ascii="Arial" w:eastAsia="Times New Roman" w:hAnsi="Arial" w:cs="Arial"/>
          <w:color w:val="0000FF"/>
          <w:sz w:val="20"/>
          <w:szCs w:val="20"/>
          <w:u w:val="single"/>
        </w:rPr>
        <w:t>Art. 3º</w:t>
      </w:r>
      <w:r w:rsidRPr="00DC62E7">
        <w:rPr>
          <w:rFonts w:ascii="Arial" w:eastAsia="Times New Roman" w:hAnsi="Arial" w:cs="Arial"/>
          <w:color w:val="000000"/>
          <w:sz w:val="20"/>
          <w:szCs w:val="20"/>
        </w:rPr>
        <w:fldChar w:fldCharType="end"/>
      </w:r>
      <w:r w:rsidRPr="00DC62E7">
        <w:rPr>
          <w:rFonts w:ascii="Arial" w:eastAsia="Times New Roman" w:hAnsi="Arial" w:cs="Arial"/>
          <w:color w:val="000000"/>
          <w:sz w:val="20"/>
          <w:szCs w:val="20"/>
        </w:rPr>
        <w:t> São atribuições dos titulares do cargo de Auditor Fiscal Federal Agropecuário, no âmbito do Ministério da Agricultura, Pecuária e Abastecimento, em todo o território nacional:</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w:t>
      </w:r>
    </w:p>
    <w:p w:rsidR="00DC62E7" w:rsidRPr="00DC62E7" w:rsidRDefault="005C1587" w:rsidP="00DC62E7">
      <w:pPr>
        <w:spacing w:before="300" w:after="300" w:line="240" w:lineRule="auto"/>
        <w:ind w:firstLine="570"/>
        <w:jc w:val="both"/>
        <w:rPr>
          <w:rFonts w:ascii="Arial" w:eastAsia="Times New Roman" w:hAnsi="Arial" w:cs="Arial"/>
          <w:color w:val="000000"/>
          <w:sz w:val="20"/>
          <w:szCs w:val="20"/>
        </w:rPr>
      </w:pPr>
      <w:hyperlink r:id="rId158" w:anchor="art3p." w:history="1">
        <w:r w:rsidR="00DC62E7" w:rsidRPr="00DC62E7">
          <w:rPr>
            <w:rFonts w:ascii="Arial" w:eastAsia="Times New Roman" w:hAnsi="Arial" w:cs="Arial"/>
            <w:color w:val="0000FF"/>
            <w:sz w:val="20"/>
            <w:szCs w:val="20"/>
            <w:u w:val="single"/>
          </w:rPr>
          <w:t>Parágrafo único</w:t>
        </w:r>
      </w:hyperlink>
      <w:r w:rsidR="00DC62E7" w:rsidRPr="00DC62E7">
        <w:rPr>
          <w:rFonts w:ascii="Arial" w:eastAsia="Times New Roman" w:hAnsi="Arial" w:cs="Arial"/>
          <w:color w:val="000000"/>
          <w:sz w:val="20"/>
          <w:szCs w:val="20"/>
        </w:rPr>
        <w:t>.  </w:t>
      </w:r>
      <w:proofErr w:type="gramStart"/>
      <w:r w:rsidR="00DC62E7" w:rsidRPr="00DC62E7">
        <w:rPr>
          <w:rFonts w:ascii="Arial" w:eastAsia="Times New Roman" w:hAnsi="Arial" w:cs="Arial"/>
          <w:color w:val="000000"/>
          <w:sz w:val="20"/>
          <w:szCs w:val="20"/>
        </w:rPr>
        <w:t>O Poder Executivo, observado o disposto neste artigo, disciplinará as atribuições do cargo de Auditor Fiscal Federal Agropecuário, em conformidade com as especificidades e as peculiaridades desenvolvidas por áreas de especialização profissional.”</w:t>
      </w:r>
      <w:proofErr w:type="gramEnd"/>
      <w:r w:rsidR="00DC62E7" w:rsidRPr="00DC62E7">
        <w:rPr>
          <w:rFonts w:ascii="Arial" w:eastAsia="Times New Roman" w:hAnsi="Arial" w:cs="Arial"/>
          <w:color w:val="000000"/>
          <w:sz w:val="20"/>
          <w:szCs w:val="20"/>
        </w:rPr>
        <w:t xml:space="preserve"> (NR)</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43" w:name="art43"/>
      <w:bookmarkEnd w:id="43"/>
      <w:r w:rsidRPr="00DC62E7">
        <w:rPr>
          <w:rFonts w:ascii="Arial" w:eastAsia="Times New Roman" w:hAnsi="Arial" w:cs="Arial"/>
          <w:color w:val="000000"/>
          <w:sz w:val="20"/>
          <w:szCs w:val="20"/>
        </w:rPr>
        <w:t>Art. 43.  O Anexo III da Lei n</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12.775, de 28 de dezembro de 2012, passa a vigorar na forma do Anexo LXX.</w:t>
      </w:r>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CAPÍTULO XXVII</w:t>
      </w:r>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DOS CARGOS DE ATIVIDADES TÉCNICAS DA FISCALIZAÇÃO FEDERAL AGROPECUÁRIA DO QUADRO</w:t>
      </w:r>
      <w:r w:rsidRPr="00DC62E7">
        <w:rPr>
          <w:rFonts w:ascii="Arial" w:eastAsia="Times New Roman" w:hAnsi="Arial" w:cs="Arial"/>
          <w:color w:val="000000"/>
          <w:sz w:val="20"/>
          <w:szCs w:val="20"/>
        </w:rPr>
        <w:br/>
        <w:t xml:space="preserve"> DE PESSOAL PERMANENTE DO MINISTÉRIO DA AGRICULTURA, PECUÁRIA E </w:t>
      </w:r>
      <w:proofErr w:type="gramStart"/>
      <w:r w:rsidRPr="00DC62E7">
        <w:rPr>
          <w:rFonts w:ascii="Arial" w:eastAsia="Times New Roman" w:hAnsi="Arial" w:cs="Arial"/>
          <w:color w:val="000000"/>
          <w:sz w:val="20"/>
          <w:szCs w:val="20"/>
        </w:rPr>
        <w:t>ABASTECIMENTO</w:t>
      </w:r>
      <w:proofErr w:type="gramEnd"/>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44" w:name="art44"/>
      <w:bookmarkEnd w:id="44"/>
      <w:r w:rsidRPr="00DC62E7">
        <w:rPr>
          <w:rFonts w:ascii="Arial" w:eastAsia="Times New Roman" w:hAnsi="Arial" w:cs="Arial"/>
          <w:color w:val="000000"/>
          <w:sz w:val="20"/>
          <w:szCs w:val="20"/>
        </w:rPr>
        <w:t>Art. 44.  O Anexo da Lei n</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10.484, de 3 de julho de 2002, passa a vigorar na forma do Anexo LXXI.</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45" w:name="art45"/>
      <w:bookmarkEnd w:id="45"/>
      <w:r w:rsidRPr="00DC62E7">
        <w:rPr>
          <w:rFonts w:ascii="Arial" w:eastAsia="Times New Roman" w:hAnsi="Arial" w:cs="Arial"/>
          <w:color w:val="000000"/>
          <w:sz w:val="20"/>
          <w:szCs w:val="20"/>
        </w:rPr>
        <w:t>Art. 45.  O </w:t>
      </w:r>
      <w:hyperlink r:id="rId159" w:anchor="anexoix...0" w:history="1">
        <w:r w:rsidRPr="00DC62E7">
          <w:rPr>
            <w:rFonts w:ascii="Arial" w:eastAsia="Times New Roman" w:hAnsi="Arial" w:cs="Arial"/>
            <w:color w:val="0000FF"/>
            <w:sz w:val="20"/>
            <w:szCs w:val="20"/>
            <w:u w:val="single"/>
          </w:rPr>
          <w:t>Anexo IX da Lei n</w:t>
        </w:r>
        <w:r w:rsidRPr="00DC62E7">
          <w:rPr>
            <w:rFonts w:ascii="Arial" w:eastAsia="Times New Roman" w:hAnsi="Arial" w:cs="Arial"/>
            <w:color w:val="0000FF"/>
            <w:sz w:val="20"/>
            <w:szCs w:val="20"/>
            <w:u w:val="single"/>
            <w:vertAlign w:val="superscript"/>
          </w:rPr>
          <w:t>o</w:t>
        </w:r>
        <w:r w:rsidRPr="00DC62E7">
          <w:rPr>
            <w:rFonts w:ascii="Arial" w:eastAsia="Times New Roman" w:hAnsi="Arial" w:cs="Arial"/>
            <w:color w:val="0000FF"/>
            <w:sz w:val="20"/>
            <w:szCs w:val="20"/>
            <w:u w:val="single"/>
          </w:rPr>
          <w:t> 11.090, de 13 de janeiro de 2005</w:t>
        </w:r>
      </w:hyperlink>
      <w:r w:rsidRPr="00DC62E7">
        <w:rPr>
          <w:rFonts w:ascii="Arial" w:eastAsia="Times New Roman" w:hAnsi="Arial" w:cs="Arial"/>
          <w:color w:val="000000"/>
          <w:sz w:val="20"/>
          <w:szCs w:val="20"/>
        </w:rPr>
        <w:t>, passa a vigorar na forma do </w:t>
      </w:r>
      <w:hyperlink r:id="rId160" w:anchor="anexo72" w:history="1">
        <w:r w:rsidRPr="00DC62E7">
          <w:rPr>
            <w:rFonts w:ascii="Arial" w:eastAsia="Times New Roman" w:hAnsi="Arial" w:cs="Arial"/>
            <w:color w:val="0000FF"/>
            <w:sz w:val="20"/>
            <w:szCs w:val="20"/>
            <w:u w:val="single"/>
          </w:rPr>
          <w:t>Anexo LXXII</w:t>
        </w:r>
      </w:hyperlink>
      <w:r w:rsidRPr="00DC62E7">
        <w:rPr>
          <w:rFonts w:ascii="Arial" w:eastAsia="Times New Roman" w:hAnsi="Arial" w:cs="Arial"/>
          <w:color w:val="000000"/>
          <w:sz w:val="20"/>
          <w:szCs w:val="20"/>
        </w:rPr>
        <w:t>.</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46" w:name="art46"/>
      <w:bookmarkEnd w:id="46"/>
      <w:r w:rsidRPr="00DC62E7">
        <w:rPr>
          <w:rFonts w:ascii="Arial" w:eastAsia="Times New Roman" w:hAnsi="Arial" w:cs="Arial"/>
          <w:color w:val="000000"/>
          <w:sz w:val="20"/>
          <w:szCs w:val="20"/>
        </w:rPr>
        <w:t>Art. 46.  O </w:t>
      </w:r>
      <w:hyperlink r:id="rId161" w:anchor="anexoxiva...0" w:history="1">
        <w:r w:rsidRPr="00DC62E7">
          <w:rPr>
            <w:rFonts w:ascii="Arial" w:eastAsia="Times New Roman" w:hAnsi="Arial" w:cs="Arial"/>
            <w:color w:val="0000FF"/>
            <w:sz w:val="20"/>
            <w:szCs w:val="20"/>
            <w:u w:val="single"/>
          </w:rPr>
          <w:t>Anexo XIV-A da Lei n</w:t>
        </w:r>
        <w:r w:rsidRPr="00DC62E7">
          <w:rPr>
            <w:rFonts w:ascii="Arial" w:eastAsia="Times New Roman" w:hAnsi="Arial" w:cs="Arial"/>
            <w:color w:val="0000FF"/>
            <w:sz w:val="20"/>
            <w:szCs w:val="20"/>
            <w:u w:val="single"/>
            <w:vertAlign w:val="superscript"/>
          </w:rPr>
          <w:t>o</w:t>
        </w:r>
        <w:r w:rsidRPr="00DC62E7">
          <w:rPr>
            <w:rFonts w:ascii="Arial" w:eastAsia="Times New Roman" w:hAnsi="Arial" w:cs="Arial"/>
            <w:color w:val="0000FF"/>
            <w:sz w:val="20"/>
            <w:szCs w:val="20"/>
            <w:u w:val="single"/>
          </w:rPr>
          <w:t> 11.344, de 8 de setembro de 2006</w:t>
        </w:r>
      </w:hyperlink>
      <w:r w:rsidRPr="00DC62E7">
        <w:rPr>
          <w:rFonts w:ascii="Arial" w:eastAsia="Times New Roman" w:hAnsi="Arial" w:cs="Arial"/>
          <w:color w:val="000000"/>
          <w:sz w:val="20"/>
          <w:szCs w:val="20"/>
        </w:rPr>
        <w:t>, passa a vigorar na forma do </w:t>
      </w:r>
      <w:hyperlink r:id="rId162" w:anchor="anexo73" w:history="1">
        <w:r w:rsidRPr="00DC62E7">
          <w:rPr>
            <w:rFonts w:ascii="Arial" w:eastAsia="Times New Roman" w:hAnsi="Arial" w:cs="Arial"/>
            <w:color w:val="0000FF"/>
            <w:sz w:val="20"/>
            <w:szCs w:val="20"/>
            <w:u w:val="single"/>
          </w:rPr>
          <w:t xml:space="preserve">Anexo </w:t>
        </w:r>
        <w:proofErr w:type="gramStart"/>
        <w:r w:rsidRPr="00DC62E7">
          <w:rPr>
            <w:rFonts w:ascii="Arial" w:eastAsia="Times New Roman" w:hAnsi="Arial" w:cs="Arial"/>
            <w:color w:val="0000FF"/>
            <w:sz w:val="20"/>
            <w:szCs w:val="20"/>
            <w:u w:val="single"/>
          </w:rPr>
          <w:t>LXXIII.</w:t>
        </w:r>
        <w:proofErr w:type="gramEnd"/>
      </w:hyperlink>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CAPÍTULO XXVIII</w:t>
      </w:r>
    </w:p>
    <w:p w:rsidR="00DC62E7" w:rsidRPr="00DC62E7" w:rsidRDefault="00DC62E7" w:rsidP="00DC62E7">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DO PLANO DE CARREIRA DOS CARGOS DE ATIVIDADES TÉCNICAS E AUXILIARES DE FISCALIZAÇÃO FEDERAL AGROPECUÁRIA - PCTAF</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47" w:name="art47"/>
      <w:bookmarkEnd w:id="47"/>
      <w:r w:rsidRPr="00DC62E7">
        <w:rPr>
          <w:rFonts w:ascii="Arial" w:eastAsia="Times New Roman" w:hAnsi="Arial" w:cs="Arial"/>
          <w:color w:val="000000"/>
          <w:sz w:val="20"/>
          <w:szCs w:val="20"/>
          <w:shd w:val="clear" w:color="auto" w:fill="FFFFFF"/>
        </w:rPr>
        <w:t>Art. 47.  Os cargos de Técnico de Laboratório, de Agente de Atividades Agropecuárias, de Agente de Inspeção Sanitária e Industrial de Produtos de Origem Animal, de natureza especializada com formação técnica de nível médio, de Auxiliar de Laboratório e </w:t>
      </w:r>
      <w:r w:rsidRPr="00DC62E7">
        <w:rPr>
          <w:rFonts w:ascii="Arial" w:eastAsia="Times New Roman" w:hAnsi="Arial" w:cs="Arial"/>
          <w:color w:val="000000"/>
          <w:sz w:val="20"/>
          <w:szCs w:val="20"/>
        </w:rPr>
        <w:t>de Auxiliar Operacional em Agropecuária</w:t>
      </w:r>
      <w:r w:rsidRPr="00DC62E7">
        <w:rPr>
          <w:rFonts w:ascii="Arial" w:eastAsia="Times New Roman" w:hAnsi="Arial" w:cs="Arial"/>
          <w:color w:val="000000"/>
          <w:sz w:val="20"/>
          <w:szCs w:val="20"/>
          <w:shd w:val="clear" w:color="auto" w:fill="FFFFFF"/>
        </w:rPr>
        <w:t>, com formação de nível fundamental ou equivalente, </w:t>
      </w:r>
      <w:r w:rsidRPr="00DC62E7">
        <w:rPr>
          <w:rFonts w:ascii="Arial" w:eastAsia="Times New Roman" w:hAnsi="Arial" w:cs="Arial"/>
          <w:color w:val="000000"/>
          <w:sz w:val="20"/>
          <w:szCs w:val="20"/>
        </w:rPr>
        <w:t xml:space="preserve">integrantes do quadro de pessoal do Ministério da Agricultura, Pecuária e </w:t>
      </w:r>
      <w:proofErr w:type="gramStart"/>
      <w:r w:rsidRPr="00DC62E7">
        <w:rPr>
          <w:rFonts w:ascii="Arial" w:eastAsia="Times New Roman" w:hAnsi="Arial" w:cs="Arial"/>
          <w:color w:val="000000"/>
          <w:sz w:val="20"/>
          <w:szCs w:val="20"/>
        </w:rPr>
        <w:t>Abastecimento submetidos</w:t>
      </w:r>
      <w:proofErr w:type="gramEnd"/>
      <w:r w:rsidRPr="00DC62E7">
        <w:rPr>
          <w:rFonts w:ascii="Arial" w:eastAsia="Times New Roman" w:hAnsi="Arial" w:cs="Arial"/>
          <w:color w:val="000000"/>
          <w:sz w:val="20"/>
          <w:szCs w:val="20"/>
        </w:rPr>
        <w:t xml:space="preserve"> ao regime instituído pela Lei n</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8.112, de 11 de dezembro de 1990,</w:t>
      </w:r>
      <w:r w:rsidRPr="00DC62E7">
        <w:rPr>
          <w:rFonts w:ascii="Arial" w:eastAsia="Times New Roman" w:hAnsi="Arial" w:cs="Arial"/>
          <w:color w:val="000000"/>
          <w:sz w:val="20"/>
          <w:szCs w:val="20"/>
          <w:shd w:val="clear" w:color="auto" w:fill="FFFFFF"/>
        </w:rPr>
        <w:t> ficam reorganizados no </w:t>
      </w:r>
      <w:r w:rsidRPr="00DC62E7">
        <w:rPr>
          <w:rFonts w:ascii="Arial" w:eastAsia="Times New Roman" w:hAnsi="Arial" w:cs="Arial"/>
          <w:color w:val="000000"/>
          <w:sz w:val="20"/>
          <w:szCs w:val="20"/>
        </w:rPr>
        <w:t>Plano de Carreira dos Cargos de Atividades Técnicas e Auxiliares de Fiscalização Federal Agropecuária - PCTAF</w:t>
      </w:r>
      <w:r w:rsidRPr="00DC62E7">
        <w:rPr>
          <w:rFonts w:ascii="Arial" w:eastAsia="Times New Roman" w:hAnsi="Arial" w:cs="Arial"/>
          <w:color w:val="000000"/>
          <w:sz w:val="20"/>
          <w:szCs w:val="20"/>
          <w:shd w:val="clear" w:color="auto" w:fill="FFFFFF"/>
        </w:rPr>
        <w:t>, no âmbito do Poder Executivo federal.</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1</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Os cargos de que trata o </w:t>
      </w:r>
      <w:r w:rsidRPr="00DC62E7">
        <w:rPr>
          <w:rFonts w:ascii="Arial" w:eastAsia="Times New Roman" w:hAnsi="Arial" w:cs="Arial"/>
          <w:b/>
          <w:bCs/>
          <w:color w:val="000000"/>
          <w:sz w:val="20"/>
          <w:szCs w:val="20"/>
        </w:rPr>
        <w:t>caput</w:t>
      </w:r>
      <w:r w:rsidRPr="00DC62E7">
        <w:rPr>
          <w:rFonts w:ascii="Arial" w:eastAsia="Times New Roman" w:hAnsi="Arial" w:cs="Arial"/>
          <w:color w:val="000000"/>
          <w:sz w:val="20"/>
          <w:szCs w:val="20"/>
        </w:rPr>
        <w:t> serão enquadrados automaticamente no PCTAF, de acordo com as respectivas denominações, atribuições, requisitos de formação profissional, respeitada a posição do servidor na tabela de remuneração na data de entrada em vigor desta Lei, na forma do Anexo LXXIV, salvo manifestação irretratável do servidor.</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2</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A manifestação irretratável a que se refere o § 1</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deverá ser formalizada no prazo de noventa dias, contado da data de entrada em vigor desta Lei, mediante a assinatura do termo de opção constante do Anexo LXXV, com efeitos financeiros a partir da data de opção.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3</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Os servidores afastados nos termos dos art. 81 e art. 102 da Lei n</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8.112, de 11 de dezembro de 1990, terão o prazo de que trata o § 2</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prorrogado para noventa dias após o término do afastamento.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4</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Para os concursos em andamento na data de entrada em vigor desta Lei, os servidores empossados nos cargos do PCTAF terão o prazo de noventa dias, contado da data da posse, para o exercício da opção de que trata o § 2</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5</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Os cargos efetivos do PCTAF estão estruturados em classes e padrões, na forma do Anexo LXXVI, observado o nível de escolaridade do cargo.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6</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É vedada a mudança de nível de escolaridade do cargo ocupado pelo servidor em decorrência do disposto nesta Lei.</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7</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Quando a aposentadoria ou a instituição da pensão se der com fundamento no disposto nos arts. 3</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6</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ou 6</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xml:space="preserve">-A da Emenda Constitucional </w:t>
      </w:r>
      <w:proofErr w:type="gramStart"/>
      <w:r w:rsidRPr="00DC62E7">
        <w:rPr>
          <w:rFonts w:ascii="Arial" w:eastAsia="Times New Roman" w:hAnsi="Arial" w:cs="Arial"/>
          <w:color w:val="000000"/>
          <w:sz w:val="20"/>
          <w:szCs w:val="20"/>
        </w:rPr>
        <w:t>n</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41</w:t>
      </w:r>
      <w:proofErr w:type="gramEnd"/>
      <w:r w:rsidRPr="00DC62E7">
        <w:rPr>
          <w:rFonts w:ascii="Arial" w:eastAsia="Times New Roman" w:hAnsi="Arial" w:cs="Arial"/>
          <w:color w:val="000000"/>
          <w:sz w:val="20"/>
          <w:szCs w:val="20"/>
        </w:rPr>
        <w:t>, de 19 de dezembro de 2003, ou no art. 3</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da Emenda Constitucional n</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47, de 5 de julho de 2005, os efeitos decorrentes do enquadramento de que trata o § 2</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xml:space="preserve"> serão aplicados aos </w:t>
      </w:r>
      <w:r w:rsidRPr="00DC62E7">
        <w:rPr>
          <w:rFonts w:ascii="Arial" w:eastAsia="Times New Roman" w:hAnsi="Arial" w:cs="Arial"/>
          <w:color w:val="000000"/>
          <w:sz w:val="20"/>
          <w:szCs w:val="20"/>
        </w:rPr>
        <w:lastRenderedPageBreak/>
        <w:t>aposentados e pensionistas, considerado o posicionamento em que o servidor se encontrava na data da aposentadoria ou da instituição da pensão, respeitadas as alterações relativas a posicionamentos decorrentes de legislação específica.</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48" w:name="art48"/>
      <w:bookmarkEnd w:id="48"/>
      <w:r w:rsidRPr="00DC62E7">
        <w:rPr>
          <w:rFonts w:ascii="Arial" w:eastAsia="Times New Roman" w:hAnsi="Arial" w:cs="Arial"/>
          <w:color w:val="000000"/>
          <w:sz w:val="20"/>
          <w:szCs w:val="20"/>
        </w:rPr>
        <w:t>Art. 48.  As atribuições dos cargos a que se refere o art. 47, respeitados os limites da formação profissional exigida para o cargo e as atribuições privativas de outros cargos, são as seguintes:</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I - Agente de Inspeção Sanitária e Industrial de Produtos de Origem Animal: atribuições de natureza especializada, de   nível   intermediário,  de  execução  de  atividade  técnico-operacional de fiscalização federal agropecuária, relacionadas à sanidade das populações animais, à saúde dos rebanhos animais, à idoneidade dos insumos e dos serviços utilizados na agropecuária, à identidade e à segurança higiênico-sanitária dos produtos agropecuários finais destinados aos consumidores, em especial as atividades técnico-especializadas destinadas à fiscalização federal agropecuária, envolvendo a orientação e a execução qualificada, relativas à inspeção, à fiscalização, ao controle e à classificação de produtos de origem animal;</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II - Agente de Atividades Agropecuárias: atribuições de natureza especializada, de nível intermediário, de execução de atividades técnico-operacionais de fiscalização e inspeção federal agropecuária, relacionadas à sanidade das populações vegetais, à saúde dos rebanhos animais, à idoneidade dos insumos e dos serviços utilizados na agropecuária, à identidade e à segurança higiênico-sanitária dos produtos agropecuários finais destinados aos consumidores, em especial as atividades técnico-especializadas destinadas à fiscalização federal agropecuária, envolvendo a orientação e a execução qualificada, relativas à inspeção, à fiscalização, ao controle e à classificação de produtos de origem vegetal;</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xml:space="preserve">III - Técnico de Laboratório: atribuições de nível intermediário, de natureza especializada, cabendo </w:t>
      </w:r>
      <w:proofErr w:type="gramStart"/>
      <w:r w:rsidRPr="00DC62E7">
        <w:rPr>
          <w:rFonts w:ascii="Arial" w:eastAsia="Times New Roman" w:hAnsi="Arial" w:cs="Arial"/>
          <w:color w:val="000000"/>
          <w:sz w:val="20"/>
          <w:szCs w:val="20"/>
        </w:rPr>
        <w:t>a</w:t>
      </w:r>
      <w:proofErr w:type="gramEnd"/>
      <w:r w:rsidRPr="00DC62E7">
        <w:rPr>
          <w:rFonts w:ascii="Arial" w:eastAsia="Times New Roman" w:hAnsi="Arial" w:cs="Arial"/>
          <w:color w:val="000000"/>
          <w:sz w:val="20"/>
          <w:szCs w:val="20"/>
        </w:rPr>
        <w:t xml:space="preserve"> execução de atividades técnicas nos laboratórios da rede oficial do Ministério da Agricultura, Pecuária e Abastecimento, relacionadas à sanidade das populações vegetais, à saúde dos rebanhos animais, à idoneidade dos insumos e dos serviços utilizados na agropecuária, à identidade e à segurança higiênico-sanitária dos produtos agropecuários finais destinados aos consumidores, em especial as atividades de natureza laboratorial envolvendo a realização de ensaios e análises físico-químicas, bioquímicas, químicas, </w:t>
      </w:r>
      <w:proofErr w:type="spellStart"/>
      <w:r w:rsidRPr="00DC62E7">
        <w:rPr>
          <w:rFonts w:ascii="Arial" w:eastAsia="Times New Roman" w:hAnsi="Arial" w:cs="Arial"/>
          <w:color w:val="000000"/>
          <w:sz w:val="20"/>
          <w:szCs w:val="20"/>
        </w:rPr>
        <w:t>bromatológicas</w:t>
      </w:r>
      <w:proofErr w:type="spellEnd"/>
      <w:r w:rsidRPr="00DC62E7">
        <w:rPr>
          <w:rFonts w:ascii="Arial" w:eastAsia="Times New Roman" w:hAnsi="Arial" w:cs="Arial"/>
          <w:color w:val="000000"/>
          <w:sz w:val="20"/>
          <w:szCs w:val="20"/>
        </w:rPr>
        <w:t xml:space="preserve">, bacteriológicas, </w:t>
      </w:r>
      <w:proofErr w:type="spellStart"/>
      <w:r w:rsidRPr="00DC62E7">
        <w:rPr>
          <w:rFonts w:ascii="Arial" w:eastAsia="Times New Roman" w:hAnsi="Arial" w:cs="Arial"/>
          <w:color w:val="000000"/>
          <w:sz w:val="20"/>
          <w:szCs w:val="20"/>
        </w:rPr>
        <w:t>bacterioscópicas</w:t>
      </w:r>
      <w:proofErr w:type="spellEnd"/>
      <w:r w:rsidRPr="00DC62E7">
        <w:rPr>
          <w:rFonts w:ascii="Arial" w:eastAsia="Times New Roman" w:hAnsi="Arial" w:cs="Arial"/>
          <w:color w:val="000000"/>
          <w:sz w:val="20"/>
          <w:szCs w:val="20"/>
        </w:rPr>
        <w:t xml:space="preserve"> e microbiológicas, em especial as atividades técnicas necessárias ao exercício da inspeção, da fiscalização, do controle e da classificação de produtos de origem animal e vegetal e da verificação e preservação da sanidade animal e vegetal;</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xml:space="preserve">IV- Auxiliar de Laboratório: desempenho de atividades operacionais auxiliares relacionadas às rotinas da rede oficial de laboratórios, necessárias ao exercício da inspeção, da fiscalização e da classificação de produtos de origem animal e vegetal e da verificação e preservação da sanidade animal e </w:t>
      </w:r>
      <w:proofErr w:type="gramStart"/>
      <w:r w:rsidRPr="00DC62E7">
        <w:rPr>
          <w:rFonts w:ascii="Arial" w:eastAsia="Times New Roman" w:hAnsi="Arial" w:cs="Arial"/>
          <w:color w:val="000000"/>
          <w:sz w:val="20"/>
          <w:szCs w:val="20"/>
        </w:rPr>
        <w:t>vegetal, respeitadas</w:t>
      </w:r>
      <w:proofErr w:type="gramEnd"/>
      <w:r w:rsidRPr="00DC62E7">
        <w:rPr>
          <w:rFonts w:ascii="Arial" w:eastAsia="Times New Roman" w:hAnsi="Arial" w:cs="Arial"/>
          <w:color w:val="000000"/>
          <w:sz w:val="20"/>
          <w:szCs w:val="20"/>
        </w:rPr>
        <w:t xml:space="preserve"> as atribuições privativas de outros cargos;</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xml:space="preserve">V- Auxiliar Operacional em Agropecuária: desempenho de atividades auxiliares em trabalhos agropecuários simples, </w:t>
      </w:r>
      <w:proofErr w:type="gramStart"/>
      <w:r w:rsidRPr="00DC62E7">
        <w:rPr>
          <w:rFonts w:ascii="Arial" w:eastAsia="Times New Roman" w:hAnsi="Arial" w:cs="Arial"/>
          <w:color w:val="000000"/>
          <w:sz w:val="20"/>
          <w:szCs w:val="20"/>
        </w:rPr>
        <w:t>sob supervisão</w:t>
      </w:r>
      <w:proofErr w:type="gramEnd"/>
      <w:r w:rsidRPr="00DC62E7">
        <w:rPr>
          <w:rFonts w:ascii="Arial" w:eastAsia="Times New Roman" w:hAnsi="Arial" w:cs="Arial"/>
          <w:color w:val="000000"/>
          <w:sz w:val="20"/>
          <w:szCs w:val="20"/>
        </w:rPr>
        <w:t>, envolvendo tarefas relacionadas ao exercício da inspeção, da fiscalização, da classificação e do controle de produtos de origem animal e vegetal e da verificação e preservação da sanidade animal e vegetal, respeitadas as atribuições privativas de outros cargos.</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Parágrafo único.  As atribuições e atividades específicas dos cargos do PCTAF serão disciplinadas em regulamento.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49" w:name="art49"/>
      <w:bookmarkEnd w:id="49"/>
      <w:r w:rsidRPr="00DC62E7">
        <w:rPr>
          <w:rFonts w:ascii="Arial" w:eastAsia="Times New Roman" w:hAnsi="Arial" w:cs="Arial"/>
          <w:color w:val="000000"/>
          <w:sz w:val="20"/>
          <w:szCs w:val="20"/>
        </w:rPr>
        <w:t>Art. 49.  O ingresso em cargo do PCTAF ocorrerá mediante concurso público de provas, no padrão inicial da classe inicial do cargo.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1</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É requisito para o ingresso nos cargos de nível intermediário do PCTAF a conclusão de ensino médio técnico ou equivalente, conforme habilitação específica definida no edital.</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2</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É requisito para ingresso no cargo de nível auxiliar do PCTAF a conclusão de ensino fundamental ou equivalente.</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50" w:name="art50"/>
      <w:bookmarkEnd w:id="50"/>
      <w:r w:rsidRPr="00DC62E7">
        <w:rPr>
          <w:rFonts w:ascii="Arial" w:eastAsia="Times New Roman" w:hAnsi="Arial" w:cs="Arial"/>
          <w:color w:val="000000"/>
          <w:sz w:val="20"/>
          <w:szCs w:val="20"/>
        </w:rPr>
        <w:t>Art. 50.  A jornada de trabalho dos servidores integrantes do PCTAF é de quarenta horas semanais.</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51" w:name="art51"/>
      <w:bookmarkEnd w:id="51"/>
      <w:r w:rsidRPr="00DC62E7">
        <w:rPr>
          <w:rFonts w:ascii="Arial" w:eastAsia="Times New Roman" w:hAnsi="Arial" w:cs="Arial"/>
          <w:color w:val="000000"/>
          <w:sz w:val="20"/>
          <w:szCs w:val="20"/>
        </w:rPr>
        <w:t>Art. 51.  A estrutura remuneratória do PCTAF será composta de:</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xml:space="preserve">I - vencimento básico, conforme valores estabelecidos no Anexo LXXVII; </w:t>
      </w:r>
      <w:proofErr w:type="gramStart"/>
      <w:r w:rsidRPr="00DC62E7">
        <w:rPr>
          <w:rFonts w:ascii="Arial" w:eastAsia="Times New Roman" w:hAnsi="Arial" w:cs="Arial"/>
          <w:color w:val="000000"/>
          <w:sz w:val="20"/>
          <w:szCs w:val="20"/>
        </w:rPr>
        <w:t>e</w:t>
      </w:r>
      <w:proofErr w:type="gramEnd"/>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II - Gratificação de Desempenho de Atividade Técnica e Auxiliar em Fiscalização Agropecuária - GDTAF.</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52" w:name="art52"/>
      <w:bookmarkEnd w:id="52"/>
      <w:r w:rsidRPr="00DC62E7">
        <w:rPr>
          <w:rFonts w:ascii="Arial" w:eastAsia="Times New Roman" w:hAnsi="Arial" w:cs="Arial"/>
          <w:color w:val="000000"/>
          <w:sz w:val="20"/>
          <w:szCs w:val="20"/>
        </w:rPr>
        <w:lastRenderedPageBreak/>
        <w:t>Art. 52.  O enquadramento nos cargos do PCTAF não exclui o direito à percepção das seguintes vantagens:</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I - Vantagem Pessoal Nominalmente Identificada - VPNI, devida a título de incorporação de quintos ou décimos;</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II - valores incorporados a título de adicional por tempo de serviço;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III - vantagens incorporadas por força dos arts. 180 e 184 da Lei n</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1.711, de 28 de outubro de 1952, e dos arts. 192 e 193 da Lei n</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xml:space="preserve"> 8.112, de 11 de dezembro de 1990; </w:t>
      </w:r>
      <w:proofErr w:type="gramStart"/>
      <w:r w:rsidRPr="00DC62E7">
        <w:rPr>
          <w:rFonts w:ascii="Arial" w:eastAsia="Times New Roman" w:hAnsi="Arial" w:cs="Arial"/>
          <w:color w:val="000000"/>
          <w:sz w:val="20"/>
          <w:szCs w:val="20"/>
        </w:rPr>
        <w:t>e</w:t>
      </w:r>
      <w:proofErr w:type="gramEnd"/>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IV - VPNI de que trata o § 1</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do art. 2</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da Lei n</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9.527, de 10 de dezembro de 1997.</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53" w:name="art53"/>
      <w:bookmarkEnd w:id="53"/>
      <w:r w:rsidRPr="00DC62E7">
        <w:rPr>
          <w:rFonts w:ascii="Arial" w:eastAsia="Times New Roman" w:hAnsi="Arial" w:cs="Arial"/>
          <w:color w:val="000000"/>
          <w:sz w:val="20"/>
          <w:szCs w:val="20"/>
        </w:rPr>
        <w:t>Art. 53.  Não são devidas aos titulares dos cargos do PCTAF, a partir da entrada em vigor desta Lei, quaisquer outras vantagens que não tenham sido mencionadas nos arts. 51 e 52, ressalvadas as parcelas de caráter geral previstas em lei.</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54" w:name="art54"/>
      <w:bookmarkEnd w:id="54"/>
      <w:r w:rsidRPr="00DC62E7">
        <w:rPr>
          <w:rFonts w:ascii="Arial" w:eastAsia="Times New Roman" w:hAnsi="Arial" w:cs="Arial"/>
          <w:color w:val="000000"/>
          <w:sz w:val="20"/>
          <w:szCs w:val="20"/>
        </w:rPr>
        <w:t>Art. 54.  A aplicação do disposto nesta Lei não poderá implicar redução de remuneração, de proventos da aposentadoria e de pensão.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1</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Na hipótese de redução de remuneração, de provento ou de pensão em decorrência da aplicação do disposto nesta Lei, eventual diferença será paga a título de parcela VPNI, de natureza provisória, que será gradativamente absorvida pelo desenvolvimento na carreira, pela reorganização ou pela reestruturação dos cargos, da carreira e das remunerações previstas nesta Lei, pela concessão de reajuste ou de vantagem de qualquer natureza e pela implantação dos valores constantes dos Anexos LXXVII e LXXVIII.</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2</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A VPNI estará sujeita exclusivamente à atualização decorrente da revisão geral da remuneração dos servidores públicos federais.</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55" w:name="art55"/>
      <w:bookmarkEnd w:id="55"/>
      <w:r w:rsidRPr="00DC62E7">
        <w:rPr>
          <w:rFonts w:ascii="Arial" w:eastAsia="Times New Roman" w:hAnsi="Arial" w:cs="Arial"/>
          <w:color w:val="000000"/>
          <w:sz w:val="20"/>
          <w:szCs w:val="20"/>
        </w:rPr>
        <w:t xml:space="preserve">Art. 55.  Fica instituída a GDTAF, devida aos ocupantes dos cargos do PCTAF, pertencentes ao Quadro de Pessoal do Ministério da Agricultura, Pecuária e Abastecimento, quando em exercício das atividades relativas às atribuições do cargo no Ministério da Agricultura, </w:t>
      </w:r>
      <w:proofErr w:type="gramStart"/>
      <w:r w:rsidRPr="00DC62E7">
        <w:rPr>
          <w:rFonts w:ascii="Arial" w:eastAsia="Times New Roman" w:hAnsi="Arial" w:cs="Arial"/>
          <w:color w:val="000000"/>
          <w:sz w:val="20"/>
          <w:szCs w:val="20"/>
        </w:rPr>
        <w:t>Pecuária</w:t>
      </w:r>
      <w:proofErr w:type="gramEnd"/>
      <w:r w:rsidRPr="00DC62E7">
        <w:rPr>
          <w:rFonts w:ascii="Arial" w:eastAsia="Times New Roman" w:hAnsi="Arial" w:cs="Arial"/>
          <w:color w:val="000000"/>
          <w:sz w:val="20"/>
          <w:szCs w:val="20"/>
        </w:rPr>
        <w:t xml:space="preserve"> e Abastecimento.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1</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xml:space="preserve">  A GDTAF será </w:t>
      </w:r>
      <w:proofErr w:type="gramStart"/>
      <w:r w:rsidRPr="00DC62E7">
        <w:rPr>
          <w:rFonts w:ascii="Arial" w:eastAsia="Times New Roman" w:hAnsi="Arial" w:cs="Arial"/>
          <w:color w:val="000000"/>
          <w:sz w:val="20"/>
          <w:szCs w:val="20"/>
        </w:rPr>
        <w:t>paga observado</w:t>
      </w:r>
      <w:proofErr w:type="gramEnd"/>
      <w:r w:rsidRPr="00DC62E7">
        <w:rPr>
          <w:rFonts w:ascii="Arial" w:eastAsia="Times New Roman" w:hAnsi="Arial" w:cs="Arial"/>
          <w:color w:val="000000"/>
          <w:sz w:val="20"/>
          <w:szCs w:val="20"/>
        </w:rPr>
        <w:t xml:space="preserve"> o limite máximo de cem pontos e o mínimo de trinta pontos por servidor, correspondendo cada ponto ao valor estabelecido no Anexo LXXVIII.</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2</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A pontuação da GDTAF será distribuída da seguinte forma:</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xml:space="preserve">I - até oitenta pontos em decorrência do resultado da avaliação de desempenho institucional; </w:t>
      </w:r>
      <w:proofErr w:type="gramStart"/>
      <w:r w:rsidRPr="00DC62E7">
        <w:rPr>
          <w:rFonts w:ascii="Arial" w:eastAsia="Times New Roman" w:hAnsi="Arial" w:cs="Arial"/>
          <w:color w:val="000000"/>
          <w:sz w:val="20"/>
          <w:szCs w:val="20"/>
        </w:rPr>
        <w:t>e</w:t>
      </w:r>
      <w:proofErr w:type="gramEnd"/>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II - até vinte pontos em decorrência do resultado da avaliação de desempenho individual.</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3</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Os valores a serem pagos a título de GDTAF serão calculados multiplicando-se o somatório dos pontos auferidos nas avaliações de desempenho individual e institucional pelo valor do ponto constante do Anexo LXXVIII, observada a classe e o padrão em que se encontra posicionado o servidor.</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56" w:name="art56"/>
      <w:bookmarkEnd w:id="56"/>
      <w:r w:rsidRPr="00DC62E7">
        <w:rPr>
          <w:rFonts w:ascii="Arial" w:eastAsia="Times New Roman" w:hAnsi="Arial" w:cs="Arial"/>
          <w:color w:val="000000"/>
          <w:sz w:val="20"/>
          <w:szCs w:val="20"/>
        </w:rPr>
        <w:t>Art. 56.  A avaliação de desempenho institucional visa a aferir o alcance das metas organizacionais e referir-se-á ao desempenho do Ministério da Agricultura, Pecuária e Abastecimento.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57" w:name="art57"/>
      <w:bookmarkEnd w:id="57"/>
      <w:r w:rsidRPr="00DC62E7">
        <w:rPr>
          <w:rFonts w:ascii="Arial" w:eastAsia="Times New Roman" w:hAnsi="Arial" w:cs="Arial"/>
          <w:color w:val="000000"/>
          <w:sz w:val="20"/>
          <w:szCs w:val="20"/>
        </w:rPr>
        <w:t>Art. 57.  As metas referentes à avaliação de desempenho institucional serão fixadas em ato do Ministro de Estado da Agricultura, Pecuária e Abastecimento.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58" w:name="art58"/>
      <w:bookmarkEnd w:id="58"/>
      <w:r w:rsidRPr="00DC62E7">
        <w:rPr>
          <w:rFonts w:ascii="Arial" w:eastAsia="Times New Roman" w:hAnsi="Arial" w:cs="Arial"/>
          <w:color w:val="000000"/>
          <w:sz w:val="20"/>
          <w:szCs w:val="20"/>
        </w:rPr>
        <w:t>Art. 58.  A avaliação de desempenho individual visa a aferir o desempenho do servidor no exercício das atribuições do cargo, com foco na contribuição individual para o alcance das metas institucionais do Ministério da Agricultura, Pecuária e Abastecimento.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Parágrafo único.  A avaliação individual terá efeito financeiro apenas se o servidor tiver permanecido em exercício e executando atividades relativas às atribuições do cargo por, no mínimo, dois terços de um período completo de avaliação.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59" w:name="art59"/>
      <w:bookmarkEnd w:id="59"/>
      <w:r w:rsidRPr="00DC62E7">
        <w:rPr>
          <w:rFonts w:ascii="Arial" w:eastAsia="Times New Roman" w:hAnsi="Arial" w:cs="Arial"/>
          <w:color w:val="000000"/>
          <w:sz w:val="20"/>
          <w:szCs w:val="20"/>
        </w:rPr>
        <w:lastRenderedPageBreak/>
        <w:t>Art. 59.  O desempenho individual dos ocupantes dos cargos do PCTAF poderá ser apurado na forma do regulamento, a partir dos conceitos atribuídos pelo próprio avaliado, dos conceitos atribuídos pela chefia imediata, e da média dos conceitos atribuídos pelos demais integrantes da equipe de trabalho.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60" w:name="art60"/>
      <w:bookmarkEnd w:id="60"/>
      <w:r w:rsidRPr="00DC62E7">
        <w:rPr>
          <w:rFonts w:ascii="Arial" w:eastAsia="Times New Roman" w:hAnsi="Arial" w:cs="Arial"/>
          <w:color w:val="000000"/>
          <w:sz w:val="20"/>
          <w:szCs w:val="20"/>
        </w:rPr>
        <w:t>Art. 60.  As avaliações referentes aos desempenhos individual e institucional serão apuradas anualmente e produzirão efeitos financeiros mensais por igual período.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Parágrafo único.  O período avaliativo e os efeitos financeiros dele decorrentes poderão ter duração diferente daquela prevista no </w:t>
      </w:r>
      <w:r w:rsidRPr="00DC62E7">
        <w:rPr>
          <w:rFonts w:ascii="Arial" w:eastAsia="Times New Roman" w:hAnsi="Arial" w:cs="Arial"/>
          <w:b/>
          <w:bCs/>
          <w:color w:val="000000"/>
          <w:sz w:val="20"/>
          <w:szCs w:val="20"/>
        </w:rPr>
        <w:t>caput</w:t>
      </w:r>
      <w:r w:rsidRPr="00DC62E7">
        <w:rPr>
          <w:rFonts w:ascii="Arial" w:eastAsia="Times New Roman" w:hAnsi="Arial" w:cs="Arial"/>
          <w:color w:val="000000"/>
          <w:sz w:val="20"/>
          <w:szCs w:val="20"/>
        </w:rPr>
        <w:t>, nos termos de ato do Poder Executivo, com o objetivo de unificar os ciclos de avaliação e pagamento das diversas gratificações de desempenho.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61" w:name="art61"/>
      <w:bookmarkEnd w:id="61"/>
      <w:r w:rsidRPr="00DC62E7">
        <w:rPr>
          <w:rFonts w:ascii="Arial" w:eastAsia="Times New Roman" w:hAnsi="Arial" w:cs="Arial"/>
          <w:color w:val="000000"/>
          <w:sz w:val="20"/>
          <w:szCs w:val="20"/>
        </w:rPr>
        <w:t>Art. 61.  O titular de cargo do PCTAF, no exercício de suas atribuições no Ministério da Agricultura, Pecuária e Abastecimento, quando investido em cargo em comissão ou função de confiança fará jus à GDTAF da seguinte forma:</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I - quando investido em função de confiança ou cargo em comissão do Grupo-Direção e Assessoramento Superiores </w:t>
      </w:r>
      <w:r w:rsidRPr="00DC62E7">
        <w:rPr>
          <w:rFonts w:ascii="Arial" w:eastAsia="Times New Roman" w:hAnsi="Arial" w:cs="Arial"/>
          <w:caps/>
          <w:color w:val="000000"/>
          <w:sz w:val="20"/>
          <w:szCs w:val="20"/>
        </w:rPr>
        <w:t>- </w:t>
      </w:r>
      <w:proofErr w:type="gramStart"/>
      <w:r w:rsidRPr="00DC62E7">
        <w:rPr>
          <w:rFonts w:ascii="Arial" w:eastAsia="Times New Roman" w:hAnsi="Arial" w:cs="Arial"/>
          <w:color w:val="000000"/>
          <w:sz w:val="20"/>
          <w:szCs w:val="20"/>
        </w:rPr>
        <w:t>DAS níveis 3</w:t>
      </w:r>
      <w:proofErr w:type="gramEnd"/>
      <w:r w:rsidRPr="00DC62E7">
        <w:rPr>
          <w:rFonts w:ascii="Arial" w:eastAsia="Times New Roman" w:hAnsi="Arial" w:cs="Arial"/>
          <w:color w:val="000000"/>
          <w:sz w:val="20"/>
          <w:szCs w:val="20"/>
        </w:rPr>
        <w:t>, 2, 1 ou equivalentes, perceberá a GDTAF calculada conforme disposto no § 3</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do art. 55; e</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xml:space="preserve">II - quando investido em cargo de Natureza Especial ou </w:t>
      </w:r>
      <w:proofErr w:type="gramStart"/>
      <w:r w:rsidRPr="00DC62E7">
        <w:rPr>
          <w:rFonts w:ascii="Arial" w:eastAsia="Times New Roman" w:hAnsi="Arial" w:cs="Arial"/>
          <w:color w:val="000000"/>
          <w:sz w:val="20"/>
          <w:szCs w:val="20"/>
        </w:rPr>
        <w:t>DAS níveis 6</w:t>
      </w:r>
      <w:proofErr w:type="gramEnd"/>
      <w:r w:rsidRPr="00DC62E7">
        <w:rPr>
          <w:rFonts w:ascii="Arial" w:eastAsia="Times New Roman" w:hAnsi="Arial" w:cs="Arial"/>
          <w:color w:val="000000"/>
          <w:sz w:val="20"/>
          <w:szCs w:val="20"/>
        </w:rPr>
        <w:t>, 5, 4 ou equivalentes, perceberá a GDTAF calculada com base no valor máximo da parcela individual somado ao resultado da avaliação institucional do Ministério da Agricultura, Pecuária e Abastecimento no período.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62" w:name="art62"/>
      <w:bookmarkEnd w:id="62"/>
      <w:r w:rsidRPr="00DC62E7">
        <w:rPr>
          <w:rFonts w:ascii="Arial" w:eastAsia="Times New Roman" w:hAnsi="Arial" w:cs="Arial"/>
          <w:color w:val="000000"/>
          <w:sz w:val="20"/>
          <w:szCs w:val="20"/>
        </w:rPr>
        <w:t>Art. 62.  O titular de cargo do PCTAF que não estiver desenvolvendo atividades relativas às suas atribuições no Ministério da Agricultura, Pecuária e Abastecimento somente fará jus à GDTAF:</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xml:space="preserve">I - quando requisitado pela Presidência da República ou pela Vice-Presidência da República e nas demais hipóteses previstas em lei, situação na qual perceberá gratificação de desempenho calculada com base nas regras aplicáveis aos servidores em efetivo exercício no Ministério da Agricultura, Pecuária e Abastecimento; </w:t>
      </w:r>
      <w:proofErr w:type="gramStart"/>
      <w:r w:rsidRPr="00DC62E7">
        <w:rPr>
          <w:rFonts w:ascii="Arial" w:eastAsia="Times New Roman" w:hAnsi="Arial" w:cs="Arial"/>
          <w:color w:val="000000"/>
          <w:sz w:val="20"/>
          <w:szCs w:val="20"/>
        </w:rPr>
        <w:t>e</w:t>
      </w:r>
      <w:proofErr w:type="gramEnd"/>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xml:space="preserve">II - quando cedido para órgãos ou entidades da União para o exercício de cargo de Natureza Especial ou </w:t>
      </w:r>
      <w:proofErr w:type="gramStart"/>
      <w:r w:rsidRPr="00DC62E7">
        <w:rPr>
          <w:rFonts w:ascii="Arial" w:eastAsia="Times New Roman" w:hAnsi="Arial" w:cs="Arial"/>
          <w:color w:val="000000"/>
          <w:sz w:val="20"/>
          <w:szCs w:val="20"/>
        </w:rPr>
        <w:t>DAS níveis 6</w:t>
      </w:r>
      <w:proofErr w:type="gramEnd"/>
      <w:r w:rsidRPr="00DC62E7">
        <w:rPr>
          <w:rFonts w:ascii="Arial" w:eastAsia="Times New Roman" w:hAnsi="Arial" w:cs="Arial"/>
          <w:color w:val="000000"/>
          <w:sz w:val="20"/>
          <w:szCs w:val="20"/>
        </w:rPr>
        <w:t>, 5 e 4 ou equivalentes, perceberá gratificação de desempenho calculada com base no valor máximo da parcela individual somado ao resultado da avaliação de desempenho institucional do órgão ou entidade de exercício.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Parágrafo único.  A avaliação institucional para as situações previstas neste artigo será:</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I - a do órgão ou entidade em que o servidor permaneceu em exercício por maior tempo durante o ciclo de avaliação;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xml:space="preserve">II - a do órgão ou entidade em que o servidor se encontrar em exercício ao término do ciclo de avaliação, caso ele tenha permanecido o mesmo número de dias em diferentes órgãos ou entidades; </w:t>
      </w:r>
      <w:proofErr w:type="gramStart"/>
      <w:r w:rsidRPr="00DC62E7">
        <w:rPr>
          <w:rFonts w:ascii="Arial" w:eastAsia="Times New Roman" w:hAnsi="Arial" w:cs="Arial"/>
          <w:color w:val="000000"/>
          <w:sz w:val="20"/>
          <w:szCs w:val="20"/>
        </w:rPr>
        <w:t>ou</w:t>
      </w:r>
      <w:proofErr w:type="gramEnd"/>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III - a do Ministério da Agricultura, Pecuária e Abastecimento quando requisitado ou cedido para órgão ou entidade diverso da administração pública federal direta, autárquica ou fundacional.</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63" w:name="art63"/>
      <w:bookmarkEnd w:id="63"/>
      <w:r w:rsidRPr="00DC62E7">
        <w:rPr>
          <w:rFonts w:ascii="Arial" w:eastAsia="Times New Roman" w:hAnsi="Arial" w:cs="Arial"/>
          <w:color w:val="000000"/>
          <w:sz w:val="20"/>
          <w:szCs w:val="20"/>
        </w:rPr>
        <w:t>Art. 63.  Até o início dos efeitos financeiros de sua primeira avaliação de desempenho individual, o servidor nomeado para cargo efetivo e aquele que tenha retornado de licença sem vencimento ou cessão sem direito à percepção da GDTAF, no decurso do ciclo de avaliação, receberá a gratificação no valor correspondente a oitenta pontos.</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64" w:name="art64"/>
      <w:bookmarkEnd w:id="64"/>
      <w:r w:rsidRPr="00DC62E7">
        <w:rPr>
          <w:rFonts w:ascii="Arial" w:eastAsia="Times New Roman" w:hAnsi="Arial" w:cs="Arial"/>
          <w:color w:val="000000"/>
          <w:sz w:val="20"/>
          <w:szCs w:val="20"/>
        </w:rPr>
        <w:t>Art. 64.  Até o início dos efeitos financeiros de sua próxima avaliação, o servidor continuará percebendo a GDTAF no valor correspondente ao da última pontuação atribuída nos seguintes casos:</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I - afastamentos e licenças considerados pela Lei n</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8.112, de 11 de dezembro de 1990, como de efetivo exercício, sem prejuízo da remuneração e com direito à percepção da GDTAF;</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xml:space="preserve">II - retorno ao exercício das atividades relativas às suas atribuições em virtude de exoneração de cargo de Natureza Especial ou de cargo em comissão com direito à percepção da GDTAF; </w:t>
      </w:r>
      <w:proofErr w:type="gramStart"/>
      <w:r w:rsidRPr="00DC62E7">
        <w:rPr>
          <w:rFonts w:ascii="Arial" w:eastAsia="Times New Roman" w:hAnsi="Arial" w:cs="Arial"/>
          <w:color w:val="000000"/>
          <w:sz w:val="20"/>
          <w:szCs w:val="20"/>
        </w:rPr>
        <w:t>e</w:t>
      </w:r>
      <w:proofErr w:type="gramEnd"/>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III - retorno de requisição pela Presidência da República ou pela Vice-Presidência da República ou nos demais casos previstos em lei com direito à percepção da GDTAF.</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65" w:name="art65"/>
      <w:bookmarkEnd w:id="65"/>
      <w:r w:rsidRPr="00DC62E7">
        <w:rPr>
          <w:rFonts w:ascii="Arial" w:eastAsia="Times New Roman" w:hAnsi="Arial" w:cs="Arial"/>
          <w:color w:val="000000"/>
          <w:sz w:val="20"/>
          <w:szCs w:val="20"/>
        </w:rPr>
        <w:lastRenderedPageBreak/>
        <w:t>Art. 65.  Os ocupantes dos cargos do PCTAF que, na data de entrada em vigor desta Lei, já tenham sido avaliados e estejam percebendo remuneração com base na pontuação obtida na última avaliação, terão sua remuneração calculada com base no número de pontos obtidos multiplicado pelo valor do ponto constante do Anexo LXXVIII, de acordo com sua classe e padrão, até o advento de nova avaliação.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66" w:name="art66"/>
      <w:bookmarkEnd w:id="66"/>
      <w:r w:rsidRPr="00DC62E7">
        <w:rPr>
          <w:rFonts w:ascii="Arial" w:eastAsia="Times New Roman" w:hAnsi="Arial" w:cs="Arial"/>
          <w:color w:val="000000"/>
          <w:sz w:val="20"/>
          <w:szCs w:val="20"/>
        </w:rPr>
        <w:t>Art. 66.  (VETADO).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67" w:name="art67"/>
      <w:bookmarkEnd w:id="67"/>
      <w:r w:rsidRPr="00DC62E7">
        <w:rPr>
          <w:rFonts w:ascii="Arial" w:eastAsia="Times New Roman" w:hAnsi="Arial" w:cs="Arial"/>
          <w:color w:val="000000"/>
          <w:sz w:val="20"/>
          <w:szCs w:val="20"/>
        </w:rPr>
        <w:t>Art. 67.  Ato do Poder Executivo disporá sobre os critérios gerais a serem observados para a realização das avaliações de desempenho institucional e individual da GDTAF.</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Parágrafo único.  Até que seja editado o regulamento de que trata o </w:t>
      </w:r>
      <w:r w:rsidRPr="00DC62E7">
        <w:rPr>
          <w:rFonts w:ascii="Arial" w:eastAsia="Times New Roman" w:hAnsi="Arial" w:cs="Arial"/>
          <w:b/>
          <w:bCs/>
          <w:color w:val="000000"/>
          <w:sz w:val="20"/>
          <w:szCs w:val="20"/>
        </w:rPr>
        <w:t>caput</w:t>
      </w:r>
      <w:r w:rsidRPr="00DC62E7">
        <w:rPr>
          <w:rFonts w:ascii="Arial" w:eastAsia="Times New Roman" w:hAnsi="Arial" w:cs="Arial"/>
          <w:color w:val="000000"/>
          <w:sz w:val="20"/>
          <w:szCs w:val="20"/>
        </w:rPr>
        <w:t>, serão observados os critérios previstos no Decreto n</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7.133, de 19 de março de 2010.</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68" w:name="art68"/>
      <w:bookmarkEnd w:id="68"/>
      <w:r w:rsidRPr="00DC62E7">
        <w:rPr>
          <w:rFonts w:ascii="Arial" w:eastAsia="Times New Roman" w:hAnsi="Arial" w:cs="Arial"/>
          <w:color w:val="000000"/>
          <w:sz w:val="20"/>
          <w:szCs w:val="20"/>
        </w:rPr>
        <w:t>Art. 68.  Os critérios e procedimentos específicos de avaliação institucional e individual e de atribuição da GDTAF serão estabelecidos em ato do Ministro de Estado da Agricultura, Pecuária e Abastecimento.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69" w:name="art69"/>
      <w:bookmarkEnd w:id="69"/>
      <w:r w:rsidRPr="00DC62E7">
        <w:rPr>
          <w:rFonts w:ascii="Arial" w:eastAsia="Times New Roman" w:hAnsi="Arial" w:cs="Arial"/>
          <w:color w:val="000000"/>
          <w:sz w:val="20"/>
          <w:szCs w:val="20"/>
        </w:rPr>
        <w:t>Art. 69.  O desenvolvimento do servidor ocupante de cargo de nível intermediário do PCTAF ocorrerá mediante progressão funcional e promoção, na forma do regulamento.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1</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Para fins do disposto no </w:t>
      </w:r>
      <w:r w:rsidRPr="00DC62E7">
        <w:rPr>
          <w:rFonts w:ascii="Arial" w:eastAsia="Times New Roman" w:hAnsi="Arial" w:cs="Arial"/>
          <w:b/>
          <w:bCs/>
          <w:color w:val="000000"/>
          <w:sz w:val="20"/>
          <w:szCs w:val="20"/>
        </w:rPr>
        <w:t>caput</w:t>
      </w:r>
      <w:r w:rsidRPr="00DC62E7">
        <w:rPr>
          <w:rFonts w:ascii="Arial" w:eastAsia="Times New Roman" w:hAnsi="Arial" w:cs="Arial"/>
          <w:color w:val="000000"/>
          <w:sz w:val="20"/>
          <w:szCs w:val="20"/>
        </w:rPr>
        <w:t xml:space="preserve">, a progressão funcional é a passagem do servidor de um padrão para outro imediatamente superior, dentro de uma mesma classe, e a promoção é a passagem do servidor do último padrão de uma classe para o padrão inicial da classe imediatamente </w:t>
      </w:r>
      <w:proofErr w:type="gramStart"/>
      <w:r w:rsidRPr="00DC62E7">
        <w:rPr>
          <w:rFonts w:ascii="Arial" w:eastAsia="Times New Roman" w:hAnsi="Arial" w:cs="Arial"/>
          <w:color w:val="000000"/>
          <w:sz w:val="20"/>
          <w:szCs w:val="20"/>
        </w:rPr>
        <w:t>superior, observados</w:t>
      </w:r>
      <w:proofErr w:type="gramEnd"/>
      <w:r w:rsidRPr="00DC62E7">
        <w:rPr>
          <w:rFonts w:ascii="Arial" w:eastAsia="Times New Roman" w:hAnsi="Arial" w:cs="Arial"/>
          <w:color w:val="000000"/>
          <w:sz w:val="20"/>
          <w:szCs w:val="20"/>
        </w:rPr>
        <w:t xml:space="preserve"> os seguintes requisitos:</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I - para fins de progressão: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xml:space="preserve">a) cumprimento de interstício mínimo de doze meses em cada padrão; </w:t>
      </w:r>
      <w:proofErr w:type="gramStart"/>
      <w:r w:rsidRPr="00DC62E7">
        <w:rPr>
          <w:rFonts w:ascii="Arial" w:eastAsia="Times New Roman" w:hAnsi="Arial" w:cs="Arial"/>
          <w:color w:val="000000"/>
          <w:sz w:val="20"/>
          <w:szCs w:val="20"/>
        </w:rPr>
        <w:t>e</w:t>
      </w:r>
      <w:proofErr w:type="gramEnd"/>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proofErr w:type="gramStart"/>
      <w:r w:rsidRPr="00DC62E7">
        <w:rPr>
          <w:rFonts w:ascii="Arial" w:eastAsia="Times New Roman" w:hAnsi="Arial" w:cs="Arial"/>
          <w:color w:val="000000"/>
          <w:sz w:val="20"/>
          <w:szCs w:val="20"/>
        </w:rPr>
        <w:t>b)</w:t>
      </w:r>
      <w:proofErr w:type="gramEnd"/>
      <w:r w:rsidRPr="00DC62E7">
        <w:rPr>
          <w:rFonts w:ascii="Arial" w:eastAsia="Times New Roman" w:hAnsi="Arial" w:cs="Arial"/>
          <w:color w:val="000000"/>
          <w:sz w:val="20"/>
          <w:szCs w:val="20"/>
        </w:rPr>
        <w:t> obtenção de, no mínimo, 80% (oitenta por cento) na avaliação de desempenho individual, nos termos do regulamento; e</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II - para fins de promoção: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xml:space="preserve">a) cumprimento de interstício mínimo de doze meses de efetivo exercício no último padrão de cada classe; </w:t>
      </w:r>
      <w:proofErr w:type="gramStart"/>
      <w:r w:rsidRPr="00DC62E7">
        <w:rPr>
          <w:rFonts w:ascii="Arial" w:eastAsia="Times New Roman" w:hAnsi="Arial" w:cs="Arial"/>
          <w:color w:val="000000"/>
          <w:sz w:val="20"/>
          <w:szCs w:val="20"/>
        </w:rPr>
        <w:t>e</w:t>
      </w:r>
      <w:proofErr w:type="gramEnd"/>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b) obtenção de, no mínimo, 90% (noventa por cento) na avaliação de desempenho individual realizada no último padrão da classe, nos termos do regulamento.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2</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O interstício de doze meses de efetivo exercício para a progressão funcional e para a promoção a que se refere o </w:t>
      </w:r>
      <w:r w:rsidRPr="00DC62E7">
        <w:rPr>
          <w:rFonts w:ascii="Arial" w:eastAsia="Times New Roman" w:hAnsi="Arial" w:cs="Arial"/>
          <w:b/>
          <w:bCs/>
          <w:color w:val="000000"/>
          <w:sz w:val="20"/>
          <w:szCs w:val="20"/>
        </w:rPr>
        <w:t>caput</w:t>
      </w:r>
      <w:r w:rsidRPr="00DC62E7">
        <w:rPr>
          <w:rFonts w:ascii="Arial" w:eastAsia="Times New Roman" w:hAnsi="Arial" w:cs="Arial"/>
          <w:color w:val="000000"/>
          <w:sz w:val="20"/>
          <w:szCs w:val="20"/>
        </w:rPr>
        <w:t>:</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I - será computado a partir do efetivo exercício;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xml:space="preserve">II - será computado em dias, descontados os afastamentos remunerados que não forem legalmente considerados de efetivo exercício; </w:t>
      </w:r>
      <w:proofErr w:type="gramStart"/>
      <w:r w:rsidRPr="00DC62E7">
        <w:rPr>
          <w:rFonts w:ascii="Arial" w:eastAsia="Times New Roman" w:hAnsi="Arial" w:cs="Arial"/>
          <w:color w:val="000000"/>
          <w:sz w:val="20"/>
          <w:szCs w:val="20"/>
        </w:rPr>
        <w:t>e</w:t>
      </w:r>
      <w:proofErr w:type="gramEnd"/>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III - terá seu cômputo interrompido nos casos em que o servidor se afastar sem remuneração, sendo reiniciado a partir do retorno à atividade.</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70" w:name="art70"/>
      <w:bookmarkEnd w:id="70"/>
      <w:r w:rsidRPr="00DC62E7">
        <w:rPr>
          <w:rFonts w:ascii="Arial" w:eastAsia="Times New Roman" w:hAnsi="Arial" w:cs="Arial"/>
          <w:color w:val="000000"/>
          <w:sz w:val="20"/>
          <w:szCs w:val="20"/>
        </w:rPr>
        <w:t>Art. 70.  O desenvolvimento do servidor ocupante de cargo de nível auxiliar do PCTAF ocorrerá mediante progressão funcional, na forma do regulamento.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Parágrafo único.  A progressão funcional a que se refere o </w:t>
      </w:r>
      <w:r w:rsidRPr="00DC62E7">
        <w:rPr>
          <w:rFonts w:ascii="Arial" w:eastAsia="Times New Roman" w:hAnsi="Arial" w:cs="Arial"/>
          <w:b/>
          <w:bCs/>
          <w:color w:val="000000"/>
          <w:sz w:val="20"/>
          <w:szCs w:val="20"/>
        </w:rPr>
        <w:t>caput</w:t>
      </w:r>
      <w:r w:rsidRPr="00DC62E7">
        <w:rPr>
          <w:rFonts w:ascii="Arial" w:eastAsia="Times New Roman" w:hAnsi="Arial" w:cs="Arial"/>
          <w:color w:val="000000"/>
          <w:sz w:val="20"/>
          <w:szCs w:val="20"/>
        </w:rPr>
        <w:t> é a passagem do servidor de um padrão para outro imediatamente superior, dentro de uma mesma classe, observados os seguintes requisitos:</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xml:space="preserve">I - cumprimento de interstício mínimo de doze meses em cada padrão; </w:t>
      </w:r>
      <w:proofErr w:type="gramStart"/>
      <w:r w:rsidRPr="00DC62E7">
        <w:rPr>
          <w:rFonts w:ascii="Arial" w:eastAsia="Times New Roman" w:hAnsi="Arial" w:cs="Arial"/>
          <w:color w:val="000000"/>
          <w:sz w:val="20"/>
          <w:szCs w:val="20"/>
        </w:rPr>
        <w:t>e</w:t>
      </w:r>
      <w:proofErr w:type="gramEnd"/>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II - obtenção de, no mínimo, 80% (oitenta por cento) na avaliação de desempenho individual, nos termos do regulamento.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71" w:name="art71"/>
      <w:bookmarkEnd w:id="71"/>
      <w:r w:rsidRPr="00DC62E7">
        <w:rPr>
          <w:rFonts w:ascii="Arial" w:eastAsia="Times New Roman" w:hAnsi="Arial" w:cs="Arial"/>
          <w:color w:val="000000"/>
          <w:sz w:val="20"/>
          <w:szCs w:val="20"/>
        </w:rPr>
        <w:lastRenderedPageBreak/>
        <w:t>Art. 71.  A avaliação de desempenho individual realizada para o pagamento da GDTAF poderá ser utilizada para fins de progressão funcional e de promoção.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72" w:name="art72"/>
      <w:bookmarkEnd w:id="72"/>
      <w:r w:rsidRPr="00DC62E7">
        <w:rPr>
          <w:rFonts w:ascii="Arial" w:eastAsia="Times New Roman" w:hAnsi="Arial" w:cs="Arial"/>
          <w:color w:val="000000"/>
          <w:sz w:val="20"/>
          <w:szCs w:val="20"/>
        </w:rPr>
        <w:t>Art. 72.  Na contagem do interstício necessário à progressão funcional e à promoção, será aproveitado o tempo computado da data da última promoção ou progressão até a data em que tiver sido feito o enquadramento no PCTAF.</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73" w:name="art73"/>
      <w:bookmarkEnd w:id="73"/>
      <w:r w:rsidRPr="00DC62E7">
        <w:rPr>
          <w:rFonts w:ascii="Arial" w:eastAsia="Times New Roman" w:hAnsi="Arial" w:cs="Arial"/>
          <w:color w:val="000000"/>
          <w:sz w:val="20"/>
          <w:szCs w:val="20"/>
        </w:rPr>
        <w:t>Art. 73.  Fica vedada a redistribuição dos cargos de Técnico de Laboratório, Agente de Atividades Agropecuárias, Agente de Inspeção Sanitária e Industrial de Produtos de Origem Animal, Auxiliar Operacional em Agropecuária e Auxiliar de Laboratório.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74" w:name="art74"/>
      <w:bookmarkEnd w:id="74"/>
      <w:r w:rsidRPr="00DC62E7">
        <w:rPr>
          <w:rFonts w:ascii="Arial" w:eastAsia="Times New Roman" w:hAnsi="Arial" w:cs="Arial"/>
          <w:color w:val="000000"/>
          <w:sz w:val="20"/>
          <w:szCs w:val="20"/>
        </w:rPr>
        <w:t xml:space="preserve">Art. 74.  Até que sejam editados os regulamentos de que tratam os arts. 70 e 71, as progressões e promoções dos servidores integrantes do PCTAF serão concedidas com base nos critérios previstos no Decreto </w:t>
      </w:r>
      <w:proofErr w:type="gramStart"/>
      <w:r w:rsidRPr="00DC62E7">
        <w:rPr>
          <w:rFonts w:ascii="Arial" w:eastAsia="Times New Roman" w:hAnsi="Arial" w:cs="Arial"/>
          <w:color w:val="000000"/>
          <w:sz w:val="20"/>
          <w:szCs w:val="20"/>
        </w:rPr>
        <w:t>n</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84.</w:t>
      </w:r>
      <w:proofErr w:type="gramEnd"/>
      <w:r w:rsidRPr="00DC62E7">
        <w:rPr>
          <w:rFonts w:ascii="Arial" w:eastAsia="Times New Roman" w:hAnsi="Arial" w:cs="Arial"/>
          <w:color w:val="000000"/>
          <w:sz w:val="20"/>
          <w:szCs w:val="20"/>
        </w:rPr>
        <w:t>669, de 29 de abril de 1980.</w:t>
      </w:r>
    </w:p>
    <w:p w:rsidR="00DC62E7" w:rsidRPr="00DC62E7" w:rsidRDefault="00DC62E7" w:rsidP="00991836">
      <w:pPr>
        <w:spacing w:before="300" w:after="300" w:line="240" w:lineRule="auto"/>
        <w:ind w:firstLine="570"/>
        <w:jc w:val="both"/>
        <w:rPr>
          <w:rFonts w:ascii="Arial" w:eastAsia="Times New Roman" w:hAnsi="Arial" w:cs="Arial"/>
          <w:color w:val="000000"/>
          <w:sz w:val="20"/>
          <w:szCs w:val="20"/>
        </w:rPr>
      </w:pPr>
      <w:bookmarkStart w:id="75" w:name="art75"/>
      <w:bookmarkEnd w:id="75"/>
      <w:r w:rsidRPr="00DC62E7">
        <w:rPr>
          <w:rFonts w:ascii="Arial" w:eastAsia="Times New Roman" w:hAnsi="Arial" w:cs="Arial"/>
          <w:color w:val="000000"/>
          <w:sz w:val="20"/>
          <w:szCs w:val="20"/>
        </w:rPr>
        <w:t>Art. 75.  O enquadramento dos servidores nos cargos correspondentes do PCTAF não representa, para qualquer efeito legal, inclusive para efeito de aposentadoria e de incorporação da gratificação de desempenho, descontinuidade em relação aos cargos e às atribuições atuais desenvolvidas pelos servidores ocupantes de cargos efetivos objeto de enquadramento.</w:t>
      </w:r>
    </w:p>
    <w:p w:rsidR="00DC62E7" w:rsidRPr="00DC62E7" w:rsidRDefault="00DC62E7" w:rsidP="00991836">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CAPÍTULO XXIX</w:t>
      </w:r>
    </w:p>
    <w:p w:rsidR="00DC62E7" w:rsidRPr="00DC62E7" w:rsidRDefault="00DC62E7" w:rsidP="00991836">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DA CARREIRA DE ESPECIALISTA EM MEIO AMBIENTE E PLANO ESPECIAL DE CARGOS DO MINISTÉRIO</w:t>
      </w:r>
      <w:r w:rsidRPr="00DC62E7">
        <w:rPr>
          <w:rFonts w:ascii="Arial" w:eastAsia="Times New Roman" w:hAnsi="Arial" w:cs="Arial"/>
          <w:color w:val="000000"/>
          <w:sz w:val="20"/>
          <w:szCs w:val="20"/>
        </w:rPr>
        <w:br/>
        <w:t> DO MEIO AMBIENTE E DO INSTITUTO BRASILEIRO DO MEIO AMBIENTE E DOS RECURSOS NATURAIS RENOVÁVEIS - IBAMA</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76" w:name="art76"/>
      <w:bookmarkEnd w:id="76"/>
      <w:r w:rsidRPr="00DC62E7">
        <w:rPr>
          <w:rFonts w:ascii="Arial" w:eastAsia="Times New Roman" w:hAnsi="Arial" w:cs="Arial"/>
          <w:color w:val="000000"/>
          <w:sz w:val="20"/>
          <w:szCs w:val="20"/>
        </w:rPr>
        <w:t>Art. 76.  A Lei n</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10.410, de 11 de janeiro de 2002, passa a vigorar com as seguintes alterações: </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“Art. 11.</w:t>
      </w:r>
      <w:proofErr w:type="gramStart"/>
      <w:r w:rsidRPr="00DC62E7">
        <w:rPr>
          <w:rFonts w:ascii="Arial" w:eastAsia="Times New Roman" w:hAnsi="Arial" w:cs="Arial"/>
          <w:color w:val="000000"/>
          <w:sz w:val="20"/>
          <w:szCs w:val="20"/>
        </w:rPr>
        <w:t xml:space="preserve">  ...</w:t>
      </w:r>
      <w:proofErr w:type="gramEnd"/>
      <w:r w:rsidRPr="00DC62E7">
        <w:rPr>
          <w:rFonts w:ascii="Arial" w:eastAsia="Times New Roman" w:hAnsi="Arial" w:cs="Arial"/>
          <w:color w:val="000000"/>
          <w:sz w:val="20"/>
          <w:szCs w:val="20"/>
        </w:rPr>
        <w:t>...................................................................</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2</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III – (VETADO);</w:t>
      </w:r>
      <w:proofErr w:type="gramStart"/>
      <w:r w:rsidRPr="00DC62E7">
        <w:rPr>
          <w:rFonts w:ascii="Arial" w:eastAsia="Times New Roman" w:hAnsi="Arial" w:cs="Arial"/>
          <w:color w:val="000000"/>
          <w:sz w:val="20"/>
          <w:szCs w:val="20"/>
        </w:rPr>
        <w:t xml:space="preserve">  </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proofErr w:type="gramEnd"/>
      <w:r w:rsidRPr="00DC62E7">
        <w:rPr>
          <w:rFonts w:ascii="Arial" w:eastAsia="Times New Roman" w:hAnsi="Arial" w:cs="Arial"/>
          <w:color w:val="000000"/>
          <w:sz w:val="20"/>
          <w:szCs w:val="20"/>
        </w:rPr>
        <w:t>IV - (VETADO).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2</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-A.</w:t>
      </w:r>
      <w:proofErr w:type="gramStart"/>
      <w:r w:rsidRPr="00DC62E7">
        <w:rPr>
          <w:rFonts w:ascii="Arial" w:eastAsia="Times New Roman" w:hAnsi="Arial" w:cs="Arial"/>
          <w:color w:val="000000"/>
          <w:sz w:val="20"/>
          <w:szCs w:val="20"/>
        </w:rPr>
        <w:t xml:space="preserve">  </w:t>
      </w:r>
      <w:proofErr w:type="gramEnd"/>
      <w:r w:rsidRPr="00DC62E7">
        <w:rPr>
          <w:rFonts w:ascii="Arial" w:eastAsia="Times New Roman" w:hAnsi="Arial" w:cs="Arial"/>
          <w:color w:val="000000"/>
          <w:sz w:val="20"/>
          <w:szCs w:val="20"/>
        </w:rPr>
        <w:t>(VETADO).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w:t>
      </w:r>
      <w:proofErr w:type="gramStart"/>
      <w:r w:rsidRPr="00DC62E7">
        <w:rPr>
          <w:rFonts w:ascii="Arial" w:eastAsia="Times New Roman" w:hAnsi="Arial" w:cs="Arial"/>
          <w:color w:val="000000"/>
          <w:sz w:val="20"/>
          <w:szCs w:val="20"/>
        </w:rPr>
        <w:t>..”</w:t>
      </w:r>
      <w:proofErr w:type="gramEnd"/>
      <w:r w:rsidRPr="00DC62E7">
        <w:rPr>
          <w:rFonts w:ascii="Arial" w:eastAsia="Times New Roman" w:hAnsi="Arial" w:cs="Arial"/>
          <w:color w:val="000000"/>
          <w:sz w:val="20"/>
          <w:szCs w:val="20"/>
        </w:rPr>
        <w:t xml:space="preserve"> (NR)</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“Art. 13-A.</w:t>
      </w:r>
      <w:proofErr w:type="gramStart"/>
      <w:r w:rsidRPr="00DC62E7">
        <w:rPr>
          <w:rFonts w:ascii="Arial" w:eastAsia="Times New Roman" w:hAnsi="Arial" w:cs="Arial"/>
          <w:color w:val="000000"/>
          <w:sz w:val="20"/>
          <w:szCs w:val="20"/>
        </w:rPr>
        <w:t xml:space="preserve">  ...</w:t>
      </w:r>
      <w:proofErr w:type="gramEnd"/>
      <w:r w:rsidRPr="00DC62E7">
        <w:rPr>
          <w:rFonts w:ascii="Arial" w:eastAsia="Times New Roman" w:hAnsi="Arial" w:cs="Arial"/>
          <w:color w:val="000000"/>
          <w:sz w:val="20"/>
          <w:szCs w:val="20"/>
        </w:rPr>
        <w:t>................................................................</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I - (VETADO):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w:t>
      </w:r>
      <w:proofErr w:type="gramStart"/>
      <w:r w:rsidRPr="00DC62E7">
        <w:rPr>
          <w:rFonts w:ascii="Arial" w:eastAsia="Times New Roman" w:hAnsi="Arial" w:cs="Arial"/>
          <w:color w:val="000000"/>
          <w:sz w:val="20"/>
          <w:szCs w:val="20"/>
        </w:rPr>
        <w:t>..”</w:t>
      </w:r>
      <w:proofErr w:type="gramEnd"/>
      <w:r w:rsidRPr="00DC62E7">
        <w:rPr>
          <w:rFonts w:ascii="Arial" w:eastAsia="Times New Roman" w:hAnsi="Arial" w:cs="Arial"/>
          <w:color w:val="000000"/>
          <w:sz w:val="20"/>
          <w:szCs w:val="20"/>
        </w:rPr>
        <w:t xml:space="preserve"> (NR)</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“Art. 13-B.</w:t>
      </w:r>
      <w:proofErr w:type="gramStart"/>
      <w:r w:rsidRPr="00DC62E7">
        <w:rPr>
          <w:rFonts w:ascii="Arial" w:eastAsia="Times New Roman" w:hAnsi="Arial" w:cs="Arial"/>
          <w:color w:val="000000"/>
          <w:sz w:val="20"/>
          <w:szCs w:val="20"/>
        </w:rPr>
        <w:t xml:space="preserve">  </w:t>
      </w:r>
      <w:proofErr w:type="gramEnd"/>
      <w:r w:rsidRPr="00DC62E7">
        <w:rPr>
          <w:rFonts w:ascii="Arial" w:eastAsia="Times New Roman" w:hAnsi="Arial" w:cs="Arial"/>
          <w:color w:val="000000"/>
          <w:sz w:val="20"/>
          <w:szCs w:val="20"/>
        </w:rPr>
        <w:t>(VETADO).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shd w:val="clear" w:color="auto" w:fill="FFFFFF"/>
        </w:rPr>
        <w:t>§ 3</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w:t>
      </w:r>
      <w:r w:rsidRPr="00DC62E7">
        <w:rPr>
          <w:rFonts w:ascii="Arial" w:eastAsia="Times New Roman" w:hAnsi="Arial" w:cs="Arial"/>
          <w:color w:val="000000"/>
          <w:sz w:val="20"/>
          <w:szCs w:val="20"/>
          <w:shd w:val="clear" w:color="auto" w:fill="FFFFFF"/>
        </w:rPr>
        <w:t>A Gratificação de Qualificação de que trata o</w:t>
      </w:r>
      <w:r w:rsidRPr="00DC62E7">
        <w:rPr>
          <w:rFonts w:ascii="Arial" w:eastAsia="Times New Roman" w:hAnsi="Arial" w:cs="Arial"/>
          <w:color w:val="000000"/>
          <w:sz w:val="20"/>
          <w:szCs w:val="20"/>
        </w:rPr>
        <w:t> </w:t>
      </w:r>
      <w:r w:rsidRPr="00DC62E7">
        <w:rPr>
          <w:rFonts w:ascii="Arial" w:eastAsia="Times New Roman" w:hAnsi="Arial" w:cs="Arial"/>
          <w:b/>
          <w:bCs/>
          <w:color w:val="000000"/>
          <w:sz w:val="20"/>
          <w:szCs w:val="20"/>
          <w:shd w:val="clear" w:color="auto" w:fill="FFFFFF"/>
        </w:rPr>
        <w:t>caput</w:t>
      </w:r>
      <w:r w:rsidRPr="00DC62E7">
        <w:rPr>
          <w:rFonts w:ascii="Arial" w:eastAsia="Times New Roman" w:hAnsi="Arial" w:cs="Arial"/>
          <w:color w:val="000000"/>
          <w:sz w:val="20"/>
          <w:szCs w:val="20"/>
        </w:rPr>
        <w:t> </w:t>
      </w:r>
      <w:r w:rsidRPr="00DC62E7">
        <w:rPr>
          <w:rFonts w:ascii="Arial" w:eastAsia="Times New Roman" w:hAnsi="Arial" w:cs="Arial"/>
          <w:color w:val="000000"/>
          <w:sz w:val="20"/>
          <w:szCs w:val="20"/>
          <w:shd w:val="clear" w:color="auto" w:fill="FFFFFF"/>
        </w:rPr>
        <w:t>será concedida em três níveis, de acordo com os valores constantes do</w:t>
      </w:r>
      <w:r w:rsidRPr="00DC62E7">
        <w:rPr>
          <w:rFonts w:ascii="Arial" w:eastAsia="Times New Roman" w:hAnsi="Arial" w:cs="Arial"/>
          <w:color w:val="000000"/>
          <w:sz w:val="20"/>
          <w:szCs w:val="20"/>
        </w:rPr>
        <w:t> </w:t>
      </w:r>
      <w:r w:rsidRPr="00DC62E7">
        <w:rPr>
          <w:rFonts w:ascii="Arial" w:eastAsia="Times New Roman" w:hAnsi="Arial" w:cs="Arial"/>
          <w:color w:val="000000"/>
          <w:sz w:val="20"/>
          <w:szCs w:val="20"/>
          <w:shd w:val="clear" w:color="auto" w:fill="FFFFFF"/>
        </w:rPr>
        <w:t>Anexo IV, observados os seguintes parâmetros:</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I - para os ocupantes de cargos de nível superior:</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lastRenderedPageBreak/>
        <w:t>a) Gratificação de Qualificação - GQ Nível I, observado o requisito mínimo de certificado de conclusão de curso de pós-graduação em sentido amplo;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xml:space="preserve">b) Gratificação de Qualificação - GQ Nível II, observado o requisito mínimo de titulação de mestrado, na forma do regulamento; </w:t>
      </w:r>
      <w:proofErr w:type="gramStart"/>
      <w:r w:rsidRPr="00DC62E7">
        <w:rPr>
          <w:rFonts w:ascii="Arial" w:eastAsia="Times New Roman" w:hAnsi="Arial" w:cs="Arial"/>
          <w:color w:val="000000"/>
          <w:sz w:val="20"/>
          <w:szCs w:val="20"/>
        </w:rPr>
        <w:t>ou</w:t>
      </w:r>
      <w:proofErr w:type="gramEnd"/>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xml:space="preserve">c) Gratificação de Qualificação - GQ Nível III, observado o requisito mínimo de titulação de doutorado, na forma do regulamento; </w:t>
      </w:r>
      <w:proofErr w:type="gramStart"/>
      <w:r w:rsidRPr="00DC62E7">
        <w:rPr>
          <w:rFonts w:ascii="Arial" w:eastAsia="Times New Roman" w:hAnsi="Arial" w:cs="Arial"/>
          <w:color w:val="000000"/>
          <w:sz w:val="20"/>
          <w:szCs w:val="20"/>
        </w:rPr>
        <w:t>e</w:t>
      </w:r>
      <w:proofErr w:type="gramEnd"/>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II - para os ocupantes de cargos de Técnicos Administrativos e Técnicos Ambientais: </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a) Gratificação de Qualificação - GQ Nível I, observados os requisitos mínimos de certificado de conclusão com aproveitamento em cursos de capacitação ou de qualificação profissional que totalizem cento e oitenta horas, na forma do regulamento;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xml:space="preserve">b) Gratificação de Qualificação - GQ Nível II, observados os requisitos mínimos de certificado de conclusão, com aproveitamento, de cursos de capacitação ou de qualificação profissional que totalizem duzentas e cinquenta horas, na forma do regulamento; </w:t>
      </w:r>
      <w:proofErr w:type="gramStart"/>
      <w:r w:rsidRPr="00DC62E7">
        <w:rPr>
          <w:rFonts w:ascii="Arial" w:eastAsia="Times New Roman" w:hAnsi="Arial" w:cs="Arial"/>
          <w:color w:val="000000"/>
          <w:sz w:val="20"/>
          <w:szCs w:val="20"/>
        </w:rPr>
        <w:t>ou</w:t>
      </w:r>
      <w:proofErr w:type="gramEnd"/>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c) Gratificação de Qualificação - GQ Nível III, observados os requisitos mínimos de certificado de conclusão, com aproveitamento, de cursos de capacitação ou de qualificação profissional que totalizem trezentas e sessenta horas </w:t>
      </w:r>
      <w:r w:rsidRPr="00DC62E7">
        <w:rPr>
          <w:rFonts w:ascii="Arial" w:eastAsia="Times New Roman" w:hAnsi="Arial" w:cs="Arial"/>
          <w:color w:val="000000"/>
          <w:sz w:val="20"/>
          <w:szCs w:val="20"/>
          <w:shd w:val="clear" w:color="auto" w:fill="FFFFFF"/>
        </w:rPr>
        <w:t>ou diploma de curso de graduação ou certificado de conclusão de curso de Especialização</w:t>
      </w:r>
      <w:r w:rsidRPr="00DC62E7">
        <w:rPr>
          <w:rFonts w:ascii="Arial" w:eastAsia="Times New Roman" w:hAnsi="Arial" w:cs="Arial"/>
          <w:color w:val="000000"/>
          <w:sz w:val="20"/>
          <w:szCs w:val="20"/>
        </w:rPr>
        <w:t>, na forma do regulamento.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w:t>
      </w:r>
      <w:proofErr w:type="gramStart"/>
      <w:r w:rsidRPr="00DC62E7">
        <w:rPr>
          <w:rFonts w:ascii="Arial" w:eastAsia="Times New Roman" w:hAnsi="Arial" w:cs="Arial"/>
          <w:color w:val="000000"/>
          <w:sz w:val="20"/>
          <w:szCs w:val="20"/>
        </w:rPr>
        <w:t>..”</w:t>
      </w:r>
      <w:proofErr w:type="gramEnd"/>
      <w:r w:rsidRPr="00DC62E7">
        <w:rPr>
          <w:rFonts w:ascii="Arial" w:eastAsia="Times New Roman" w:hAnsi="Arial" w:cs="Arial"/>
          <w:color w:val="000000"/>
          <w:sz w:val="20"/>
          <w:szCs w:val="20"/>
        </w:rPr>
        <w:t xml:space="preserve"> (NR)</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77" w:name="art77"/>
      <w:bookmarkEnd w:id="77"/>
      <w:r w:rsidRPr="00DC62E7">
        <w:rPr>
          <w:rFonts w:ascii="Arial" w:eastAsia="Times New Roman" w:hAnsi="Arial" w:cs="Arial"/>
          <w:color w:val="000000"/>
          <w:sz w:val="20"/>
          <w:szCs w:val="20"/>
        </w:rPr>
        <w:t>Art. 77.  A Lei n</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11.357, de 19 de outubro de 2006, passa a vigorar com as seguintes alterações:</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proofErr w:type="gramStart"/>
      <w:r w:rsidRPr="00DC62E7">
        <w:rPr>
          <w:rFonts w:ascii="Arial" w:eastAsia="Times New Roman" w:hAnsi="Arial" w:cs="Arial"/>
          <w:color w:val="000000"/>
          <w:sz w:val="20"/>
          <w:szCs w:val="20"/>
        </w:rPr>
        <w:t>“Art. 17-G.</w:t>
      </w:r>
      <w:proofErr w:type="gramEnd"/>
      <w:r w:rsidRPr="00DC62E7">
        <w:rPr>
          <w:rFonts w:ascii="Arial" w:eastAsia="Times New Roman" w:hAnsi="Arial" w:cs="Arial"/>
          <w:color w:val="000000"/>
          <w:sz w:val="20"/>
          <w:szCs w:val="20"/>
        </w:rPr>
        <w:t>  ....................................................................</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2</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A Gratificação de Qualificação de que trata o </w:t>
      </w:r>
      <w:r w:rsidRPr="00DC62E7">
        <w:rPr>
          <w:rFonts w:ascii="Arial" w:eastAsia="Times New Roman" w:hAnsi="Arial" w:cs="Arial"/>
          <w:b/>
          <w:bCs/>
          <w:color w:val="000000"/>
          <w:sz w:val="20"/>
          <w:szCs w:val="20"/>
        </w:rPr>
        <w:t>caput</w:t>
      </w:r>
      <w:r w:rsidRPr="00DC62E7">
        <w:rPr>
          <w:rFonts w:ascii="Arial" w:eastAsia="Times New Roman" w:hAnsi="Arial" w:cs="Arial"/>
          <w:color w:val="000000"/>
          <w:sz w:val="20"/>
          <w:szCs w:val="20"/>
        </w:rPr>
        <w:t> será concedida em três níveis, de acordo com os valores constantes do Anexo X-A, observados os seguintes parâmetros:</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I - Gratificação de Qualificação - GQ Nível I, observados os requisitos mínimos de certificado de conclusão com aproveitamento em cursos de capacitação ou de qualificação profissional que totalizem cento e oitenta horas, na forma do regulamento;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xml:space="preserve">II - Gratificação de Qualificação - GQ Nível II, observados os requisitos mínimos de certificado de conclusão com aproveitamento em cursos de capacitação ou de qualificação profissional que totalizem duzentas e cinquenta horas, na forma do regulamento; </w:t>
      </w:r>
      <w:proofErr w:type="gramStart"/>
      <w:r w:rsidRPr="00DC62E7">
        <w:rPr>
          <w:rFonts w:ascii="Arial" w:eastAsia="Times New Roman" w:hAnsi="Arial" w:cs="Arial"/>
          <w:color w:val="000000"/>
          <w:sz w:val="20"/>
          <w:szCs w:val="20"/>
        </w:rPr>
        <w:t>ou</w:t>
      </w:r>
      <w:proofErr w:type="gramEnd"/>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III - Gratificação de Qualificação - GQ Nível III, observados os requisitos mínimos de certificado de conclusão, com aproveitamento, de cursos de capacitação ou de qualificação profissional que totalizem trezentas e sessenta horas ou diploma de curso de graduação ou certificado de conclusão de curso de Especialização, na forma do regulamento.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w:t>
      </w:r>
      <w:proofErr w:type="gramStart"/>
      <w:r w:rsidRPr="00DC62E7">
        <w:rPr>
          <w:rFonts w:ascii="Arial" w:eastAsia="Times New Roman" w:hAnsi="Arial" w:cs="Arial"/>
          <w:color w:val="000000"/>
          <w:sz w:val="20"/>
          <w:szCs w:val="20"/>
        </w:rPr>
        <w:t>......”</w:t>
      </w:r>
      <w:proofErr w:type="gramEnd"/>
      <w:r w:rsidRPr="00DC62E7">
        <w:rPr>
          <w:rFonts w:ascii="Arial" w:eastAsia="Times New Roman" w:hAnsi="Arial" w:cs="Arial"/>
          <w:color w:val="000000"/>
          <w:sz w:val="20"/>
          <w:szCs w:val="20"/>
        </w:rPr>
        <w:t xml:space="preserve"> (NR)</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78" w:name="art78"/>
      <w:bookmarkEnd w:id="78"/>
      <w:r w:rsidRPr="00DC62E7">
        <w:rPr>
          <w:rFonts w:ascii="Arial" w:eastAsia="Times New Roman" w:hAnsi="Arial" w:cs="Arial"/>
          <w:color w:val="000000"/>
          <w:sz w:val="20"/>
          <w:szCs w:val="20"/>
        </w:rPr>
        <w:t>Art. 78.  Os Anexos I, II, III e IV da Lei n</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10.410, de 11 de janeiro de 2002,</w:t>
      </w:r>
      <w:r w:rsidRPr="00DC62E7">
        <w:rPr>
          <w:rFonts w:ascii="Times New Roman" w:eastAsia="Times New Roman" w:hAnsi="Times New Roman" w:cs="Times New Roman"/>
          <w:color w:val="000000"/>
          <w:sz w:val="20"/>
          <w:szCs w:val="20"/>
        </w:rPr>
        <w:t> passam a vigorar na forma dos Anexos LXXIX, LXXX, LXXXI e LXXXII, respectivamente.</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79" w:name="art79"/>
      <w:bookmarkEnd w:id="79"/>
      <w:r w:rsidRPr="00DC62E7">
        <w:rPr>
          <w:rFonts w:ascii="Arial" w:eastAsia="Times New Roman" w:hAnsi="Arial" w:cs="Arial"/>
          <w:color w:val="000000"/>
          <w:sz w:val="20"/>
          <w:szCs w:val="20"/>
        </w:rPr>
        <w:t>Art. 79.  Os Anexos I e II da Lei n</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11.156, de 29 de julho de 2005, passam a vigorar na forma dos Anexos LXXXIII e LXXXIV, respectivamente.</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80" w:name="art80"/>
      <w:bookmarkEnd w:id="80"/>
      <w:r w:rsidRPr="00DC62E7">
        <w:rPr>
          <w:rFonts w:ascii="Arial" w:eastAsia="Times New Roman" w:hAnsi="Arial" w:cs="Arial"/>
          <w:color w:val="000000"/>
          <w:sz w:val="20"/>
          <w:szCs w:val="20"/>
        </w:rPr>
        <w:t>Art. 80.  Os Anexos VIII, X e X-A da Lei n</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11.357, de 19 de outubro de 2006, passam a vigorar na forma dos Anexos LXXXV, LXXXVI e LXXXVII, respectivamente.</w:t>
      </w:r>
    </w:p>
    <w:p w:rsidR="00DC62E7" w:rsidRPr="00DC62E7" w:rsidRDefault="00DC62E7" w:rsidP="00991836">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CAPÍTULO XXX</w:t>
      </w:r>
    </w:p>
    <w:p w:rsidR="00DC62E7" w:rsidRPr="00DC62E7" w:rsidRDefault="00DC62E7" w:rsidP="00991836">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lastRenderedPageBreak/>
        <w:t>DOS CARGOS DE MÉDICO DO PODER EXECUTIVO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81" w:name="art81"/>
      <w:bookmarkEnd w:id="81"/>
      <w:r w:rsidRPr="00DC62E7">
        <w:rPr>
          <w:rFonts w:ascii="Arial" w:eastAsia="Times New Roman" w:hAnsi="Arial" w:cs="Arial"/>
          <w:color w:val="000000"/>
          <w:sz w:val="20"/>
          <w:szCs w:val="20"/>
        </w:rPr>
        <w:t>Art. 81.  Os </w:t>
      </w:r>
      <w:hyperlink r:id="rId163" w:anchor="anexo" w:history="1">
        <w:r w:rsidRPr="00DC62E7">
          <w:rPr>
            <w:rFonts w:ascii="Arial" w:eastAsia="Times New Roman" w:hAnsi="Arial" w:cs="Arial"/>
            <w:color w:val="0000FF"/>
            <w:sz w:val="20"/>
            <w:szCs w:val="20"/>
            <w:u w:val="single"/>
          </w:rPr>
          <w:t>Anexos XLV</w:t>
        </w:r>
      </w:hyperlink>
      <w:r w:rsidRPr="00DC62E7">
        <w:rPr>
          <w:rFonts w:ascii="Arial" w:eastAsia="Times New Roman" w:hAnsi="Arial" w:cs="Arial"/>
          <w:color w:val="000000"/>
          <w:sz w:val="20"/>
          <w:szCs w:val="20"/>
        </w:rPr>
        <w:t> e XLVIII da Lei n</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12.702, de 7 de agosto de 2012, passam a vigorar na forma dos Anexos </w:t>
      </w:r>
      <w:hyperlink r:id="rId164" w:anchor="anexo88" w:history="1">
        <w:r w:rsidRPr="00DC62E7">
          <w:rPr>
            <w:rFonts w:ascii="Arial" w:eastAsia="Times New Roman" w:hAnsi="Arial" w:cs="Arial"/>
            <w:color w:val="0000FF"/>
            <w:sz w:val="20"/>
            <w:szCs w:val="20"/>
            <w:u w:val="single"/>
          </w:rPr>
          <w:t>LXXXVIII</w:t>
        </w:r>
      </w:hyperlink>
      <w:r w:rsidRPr="00DC62E7">
        <w:rPr>
          <w:rFonts w:ascii="Arial" w:eastAsia="Times New Roman" w:hAnsi="Arial" w:cs="Arial"/>
          <w:color w:val="000000"/>
          <w:sz w:val="20"/>
          <w:szCs w:val="20"/>
        </w:rPr>
        <w:t> e </w:t>
      </w:r>
      <w:hyperlink r:id="rId165" w:anchor="anexo89" w:history="1">
        <w:r w:rsidRPr="00DC62E7">
          <w:rPr>
            <w:rFonts w:ascii="Arial" w:eastAsia="Times New Roman" w:hAnsi="Arial" w:cs="Arial"/>
            <w:color w:val="0000FF"/>
            <w:sz w:val="20"/>
            <w:szCs w:val="20"/>
            <w:u w:val="single"/>
          </w:rPr>
          <w:t>LXXXIX</w:t>
        </w:r>
      </w:hyperlink>
      <w:r w:rsidRPr="00DC62E7">
        <w:rPr>
          <w:rFonts w:ascii="Arial" w:eastAsia="Times New Roman" w:hAnsi="Arial" w:cs="Arial"/>
          <w:color w:val="000000"/>
          <w:sz w:val="20"/>
          <w:szCs w:val="20"/>
        </w:rPr>
        <w:t>, respectivamente.</w:t>
      </w:r>
    </w:p>
    <w:p w:rsidR="00DC62E7" w:rsidRPr="00DC62E7" w:rsidRDefault="00DC62E7" w:rsidP="00991836">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CAPÍTULO XXXI</w:t>
      </w:r>
    </w:p>
    <w:p w:rsidR="00DC62E7" w:rsidRPr="00DC62E7" w:rsidRDefault="00DC62E7" w:rsidP="00991836">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DO PLANO DE CLASSIFICAÇÃO DE CARGOS DOS</w:t>
      </w:r>
    </w:p>
    <w:p w:rsidR="00DC62E7" w:rsidRPr="00DC62E7" w:rsidRDefault="00DC62E7" w:rsidP="00991836">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EX-TERRITÓRIOS FEDERAIS - PCC-EXT</w:t>
      </w:r>
    </w:p>
    <w:p w:rsidR="00DC62E7" w:rsidRPr="00DC62E7" w:rsidRDefault="00DC62E7" w:rsidP="00DC62E7">
      <w:pPr>
        <w:spacing w:before="100" w:beforeAutospacing="1" w:after="100" w:afterAutospacing="1" w:line="240" w:lineRule="atLeast"/>
        <w:ind w:firstLine="567"/>
        <w:jc w:val="both"/>
        <w:rPr>
          <w:rFonts w:ascii="Arial" w:eastAsia="Times New Roman" w:hAnsi="Arial" w:cs="Arial"/>
          <w:color w:val="000000"/>
          <w:sz w:val="20"/>
          <w:szCs w:val="20"/>
        </w:rPr>
      </w:pPr>
      <w:bookmarkStart w:id="82" w:name="art82"/>
      <w:bookmarkEnd w:id="82"/>
      <w:r w:rsidRPr="00DC62E7">
        <w:rPr>
          <w:rFonts w:ascii="Arial" w:eastAsia="Times New Roman" w:hAnsi="Arial" w:cs="Arial"/>
          <w:color w:val="000000"/>
          <w:sz w:val="20"/>
          <w:szCs w:val="20"/>
        </w:rPr>
        <w:t>Art. 82.  Os </w:t>
      </w:r>
      <w:hyperlink r:id="rId166" w:anchor="anexov0" w:history="1">
        <w:r w:rsidRPr="00DC62E7">
          <w:rPr>
            <w:rFonts w:ascii="Arial" w:eastAsia="Times New Roman" w:hAnsi="Arial" w:cs="Arial"/>
            <w:color w:val="0000FF"/>
            <w:sz w:val="20"/>
            <w:szCs w:val="20"/>
            <w:u w:val="single"/>
          </w:rPr>
          <w:t>Anexos V</w:t>
        </w:r>
      </w:hyperlink>
      <w:r w:rsidRPr="00DC62E7">
        <w:rPr>
          <w:rFonts w:ascii="Arial" w:eastAsia="Times New Roman" w:hAnsi="Arial" w:cs="Arial"/>
          <w:color w:val="000000"/>
          <w:sz w:val="20"/>
          <w:szCs w:val="20"/>
        </w:rPr>
        <w:t>, </w:t>
      </w:r>
      <w:hyperlink r:id="rId167" w:anchor="anexovi0" w:history="1">
        <w:r w:rsidRPr="00DC62E7">
          <w:rPr>
            <w:rFonts w:ascii="Arial" w:eastAsia="Times New Roman" w:hAnsi="Arial" w:cs="Arial"/>
            <w:color w:val="0000FF"/>
            <w:sz w:val="20"/>
            <w:szCs w:val="20"/>
            <w:u w:val="single"/>
          </w:rPr>
          <w:t>VI</w:t>
        </w:r>
      </w:hyperlink>
      <w:r w:rsidRPr="00DC62E7">
        <w:rPr>
          <w:rFonts w:ascii="Arial" w:eastAsia="Times New Roman" w:hAnsi="Arial" w:cs="Arial"/>
          <w:color w:val="000000"/>
          <w:sz w:val="20"/>
          <w:szCs w:val="20"/>
        </w:rPr>
        <w:t> e </w:t>
      </w:r>
      <w:hyperlink r:id="rId168" w:anchor="anexovii0" w:history="1">
        <w:r w:rsidRPr="00DC62E7">
          <w:rPr>
            <w:rFonts w:ascii="Arial" w:eastAsia="Times New Roman" w:hAnsi="Arial" w:cs="Arial"/>
            <w:color w:val="0000FF"/>
            <w:sz w:val="20"/>
            <w:szCs w:val="20"/>
            <w:u w:val="single"/>
          </w:rPr>
          <w:t>VII</w:t>
        </w:r>
      </w:hyperlink>
      <w:r w:rsidRPr="00DC62E7">
        <w:rPr>
          <w:rFonts w:ascii="Arial" w:eastAsia="Times New Roman" w:hAnsi="Arial" w:cs="Arial"/>
          <w:color w:val="000000"/>
          <w:sz w:val="20"/>
          <w:szCs w:val="20"/>
        </w:rPr>
        <w:t> da </w:t>
      </w:r>
      <w:hyperlink r:id="rId169" w:history="1">
        <w:r w:rsidRPr="00DC62E7">
          <w:rPr>
            <w:rFonts w:ascii="Arial" w:eastAsia="Times New Roman" w:hAnsi="Arial" w:cs="Arial"/>
            <w:color w:val="0000FF"/>
            <w:sz w:val="20"/>
            <w:szCs w:val="20"/>
            <w:u w:val="single"/>
          </w:rPr>
          <w:t>Lei n</w:t>
        </w:r>
        <w:r w:rsidRPr="00DC62E7">
          <w:rPr>
            <w:rFonts w:ascii="Arial" w:eastAsia="Times New Roman" w:hAnsi="Arial" w:cs="Arial"/>
            <w:color w:val="0000FF"/>
            <w:sz w:val="20"/>
            <w:szCs w:val="20"/>
            <w:u w:val="single"/>
            <w:vertAlign w:val="superscript"/>
          </w:rPr>
          <w:t>o</w:t>
        </w:r>
        <w:r w:rsidRPr="00DC62E7">
          <w:rPr>
            <w:rFonts w:ascii="Arial" w:eastAsia="Times New Roman" w:hAnsi="Arial" w:cs="Arial"/>
            <w:color w:val="0000FF"/>
            <w:sz w:val="20"/>
            <w:szCs w:val="20"/>
            <w:u w:val="single"/>
          </w:rPr>
          <w:t> 12.800, de 23 de abril de 2013</w:t>
        </w:r>
      </w:hyperlink>
      <w:r w:rsidRPr="00DC62E7">
        <w:rPr>
          <w:rFonts w:ascii="Arial" w:eastAsia="Times New Roman" w:hAnsi="Arial" w:cs="Arial"/>
          <w:color w:val="000000"/>
          <w:sz w:val="20"/>
          <w:szCs w:val="20"/>
        </w:rPr>
        <w:t>, passam a vigorar na forma dos Anexos </w:t>
      </w:r>
      <w:hyperlink r:id="rId170" w:anchor="anexo90" w:history="1">
        <w:r w:rsidRPr="00DC62E7">
          <w:rPr>
            <w:rFonts w:ascii="Arial" w:eastAsia="Times New Roman" w:hAnsi="Arial" w:cs="Arial"/>
            <w:color w:val="0000FF"/>
            <w:sz w:val="20"/>
            <w:szCs w:val="20"/>
            <w:u w:val="single"/>
          </w:rPr>
          <w:t>XC</w:t>
        </w:r>
      </w:hyperlink>
      <w:r w:rsidRPr="00DC62E7">
        <w:rPr>
          <w:rFonts w:ascii="Arial" w:eastAsia="Times New Roman" w:hAnsi="Arial" w:cs="Arial"/>
          <w:color w:val="000000"/>
          <w:sz w:val="20"/>
          <w:szCs w:val="20"/>
        </w:rPr>
        <w:t>, </w:t>
      </w:r>
      <w:hyperlink r:id="rId171" w:anchor="anexo91" w:history="1">
        <w:r w:rsidRPr="00DC62E7">
          <w:rPr>
            <w:rFonts w:ascii="Arial" w:eastAsia="Times New Roman" w:hAnsi="Arial" w:cs="Arial"/>
            <w:color w:val="0000FF"/>
            <w:sz w:val="20"/>
            <w:szCs w:val="20"/>
            <w:u w:val="single"/>
          </w:rPr>
          <w:t>XCI</w:t>
        </w:r>
      </w:hyperlink>
      <w:r w:rsidRPr="00DC62E7">
        <w:rPr>
          <w:rFonts w:ascii="Arial" w:eastAsia="Times New Roman" w:hAnsi="Arial" w:cs="Arial"/>
          <w:color w:val="000000"/>
          <w:sz w:val="20"/>
          <w:szCs w:val="20"/>
        </w:rPr>
        <w:t> e </w:t>
      </w:r>
      <w:hyperlink r:id="rId172" w:anchor="anexo92" w:history="1">
        <w:r w:rsidRPr="00DC62E7">
          <w:rPr>
            <w:rFonts w:ascii="Arial" w:eastAsia="Times New Roman" w:hAnsi="Arial" w:cs="Arial"/>
            <w:color w:val="0000FF"/>
            <w:sz w:val="20"/>
            <w:szCs w:val="20"/>
            <w:u w:val="single"/>
          </w:rPr>
          <w:t>XCII</w:t>
        </w:r>
      </w:hyperlink>
      <w:r w:rsidRPr="00DC62E7">
        <w:rPr>
          <w:rFonts w:ascii="Arial" w:eastAsia="Times New Roman" w:hAnsi="Arial" w:cs="Arial"/>
          <w:color w:val="000000"/>
          <w:sz w:val="20"/>
          <w:szCs w:val="20"/>
        </w:rPr>
        <w:t>, respectivamente.</w:t>
      </w:r>
    </w:p>
    <w:p w:rsidR="00DC62E7" w:rsidRPr="00DC62E7" w:rsidRDefault="00DC62E7" w:rsidP="00991836">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CAPÍTULO XXXII</w:t>
      </w:r>
    </w:p>
    <w:p w:rsidR="00DC62E7" w:rsidRPr="00DC62E7" w:rsidRDefault="00DC62E7" w:rsidP="00991836">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DOS CARGOS DA SECRETARIA DE PATRIMÔNIO DA UNIÃO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83" w:name="art83"/>
      <w:bookmarkEnd w:id="83"/>
      <w:r w:rsidRPr="00DC62E7">
        <w:rPr>
          <w:rFonts w:ascii="Arial" w:eastAsia="Times New Roman" w:hAnsi="Arial" w:cs="Arial"/>
          <w:color w:val="000000"/>
          <w:sz w:val="20"/>
          <w:szCs w:val="20"/>
        </w:rPr>
        <w:t>Art. 83.  O </w:t>
      </w:r>
      <w:hyperlink r:id="rId173" w:anchor="anexovi....0" w:history="1">
        <w:r w:rsidRPr="00DC62E7">
          <w:rPr>
            <w:rFonts w:ascii="Arial" w:eastAsia="Times New Roman" w:hAnsi="Arial" w:cs="Arial"/>
            <w:color w:val="0000FF"/>
            <w:sz w:val="20"/>
            <w:szCs w:val="20"/>
            <w:u w:val="single"/>
          </w:rPr>
          <w:t>Anexo VI da Lei nº 11.095, de 13 de janeiro de 2005</w:t>
        </w:r>
      </w:hyperlink>
      <w:r w:rsidRPr="00DC62E7">
        <w:rPr>
          <w:rFonts w:ascii="Arial" w:eastAsia="Times New Roman" w:hAnsi="Arial" w:cs="Arial"/>
          <w:color w:val="000000"/>
          <w:sz w:val="20"/>
          <w:szCs w:val="20"/>
        </w:rPr>
        <w:t>, passa a vigorar na forma do </w:t>
      </w:r>
      <w:hyperlink r:id="rId174" w:anchor="anexo93" w:history="1">
        <w:r w:rsidRPr="00DC62E7">
          <w:rPr>
            <w:rFonts w:ascii="Arial" w:eastAsia="Times New Roman" w:hAnsi="Arial" w:cs="Arial"/>
            <w:color w:val="0000FF"/>
            <w:sz w:val="20"/>
            <w:szCs w:val="20"/>
            <w:u w:val="single"/>
          </w:rPr>
          <w:t xml:space="preserve">Anexo </w:t>
        </w:r>
        <w:proofErr w:type="gramStart"/>
        <w:r w:rsidRPr="00DC62E7">
          <w:rPr>
            <w:rFonts w:ascii="Arial" w:eastAsia="Times New Roman" w:hAnsi="Arial" w:cs="Arial"/>
            <w:color w:val="0000FF"/>
            <w:sz w:val="20"/>
            <w:szCs w:val="20"/>
            <w:u w:val="single"/>
          </w:rPr>
          <w:t>XCIII.</w:t>
        </w:r>
        <w:proofErr w:type="gramEnd"/>
      </w:hyperlink>
    </w:p>
    <w:p w:rsidR="00DC62E7" w:rsidRPr="00DC62E7" w:rsidRDefault="00DC62E7" w:rsidP="00991836">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CAPÍTULO XXXIII</w:t>
      </w:r>
    </w:p>
    <w:p w:rsidR="00DC62E7" w:rsidRPr="00DC62E7" w:rsidRDefault="00DC62E7" w:rsidP="00991836">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DA CARREIRA DE AUDITOR FISCAL FEDERAL AGROPECUÁRIO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84" w:name="art84"/>
      <w:bookmarkEnd w:id="84"/>
      <w:r w:rsidRPr="00DC62E7">
        <w:rPr>
          <w:rFonts w:ascii="Arial" w:eastAsia="Times New Roman" w:hAnsi="Arial" w:cs="Arial"/>
          <w:color w:val="000000"/>
          <w:sz w:val="20"/>
          <w:szCs w:val="20"/>
        </w:rPr>
        <w:t>Art. 84.  O </w:t>
      </w:r>
      <w:hyperlink r:id="rId175" w:anchor="anexoi." w:history="1">
        <w:r w:rsidRPr="00DC62E7">
          <w:rPr>
            <w:rFonts w:ascii="Arial" w:eastAsia="Times New Roman" w:hAnsi="Arial" w:cs="Arial"/>
            <w:color w:val="0000FF"/>
            <w:sz w:val="20"/>
            <w:szCs w:val="20"/>
            <w:u w:val="single"/>
          </w:rPr>
          <w:t>Anexo I da Lei n</w:t>
        </w:r>
        <w:r w:rsidRPr="00DC62E7">
          <w:rPr>
            <w:rFonts w:ascii="Arial" w:eastAsia="Times New Roman" w:hAnsi="Arial" w:cs="Arial"/>
            <w:color w:val="0000FF"/>
            <w:sz w:val="20"/>
            <w:szCs w:val="20"/>
            <w:u w:val="single"/>
            <w:vertAlign w:val="superscript"/>
          </w:rPr>
          <w:t>o</w:t>
        </w:r>
        <w:r w:rsidRPr="00DC62E7">
          <w:rPr>
            <w:rFonts w:ascii="Arial" w:eastAsia="Times New Roman" w:hAnsi="Arial" w:cs="Arial"/>
            <w:color w:val="0000FF"/>
            <w:sz w:val="20"/>
            <w:szCs w:val="20"/>
            <w:u w:val="single"/>
          </w:rPr>
          <w:t> 10.883, de 16 de junho de 2004</w:t>
        </w:r>
      </w:hyperlink>
      <w:r w:rsidRPr="00DC62E7">
        <w:rPr>
          <w:rFonts w:ascii="Arial" w:eastAsia="Times New Roman" w:hAnsi="Arial" w:cs="Arial"/>
          <w:color w:val="000000"/>
          <w:sz w:val="20"/>
          <w:szCs w:val="20"/>
        </w:rPr>
        <w:t>, passa a vigorar na forma do </w:t>
      </w:r>
      <w:hyperlink r:id="rId176" w:anchor="anexo94" w:history="1">
        <w:r w:rsidRPr="00DC62E7">
          <w:rPr>
            <w:rFonts w:ascii="Arial" w:eastAsia="Times New Roman" w:hAnsi="Arial" w:cs="Arial"/>
            <w:color w:val="0000FF"/>
            <w:sz w:val="20"/>
            <w:szCs w:val="20"/>
            <w:u w:val="single"/>
          </w:rPr>
          <w:t>Anexo XCIV</w:t>
        </w:r>
      </w:hyperlink>
      <w:r w:rsidRPr="00DC62E7">
        <w:rPr>
          <w:rFonts w:ascii="Arial" w:eastAsia="Times New Roman" w:hAnsi="Arial" w:cs="Arial"/>
          <w:color w:val="000000"/>
          <w:sz w:val="20"/>
          <w:szCs w:val="20"/>
        </w:rPr>
        <w:t>.</w:t>
      </w:r>
    </w:p>
    <w:p w:rsidR="00DC62E7" w:rsidRPr="00DC62E7" w:rsidRDefault="00DC62E7" w:rsidP="00991836">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CAPÍTULO XXXIV</w:t>
      </w:r>
    </w:p>
    <w:p w:rsidR="00DC62E7" w:rsidRPr="00DC62E7" w:rsidRDefault="00DC62E7" w:rsidP="00991836">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DA GRATIFICAÇÃO DE APOIO À EXECUÇÃO DE ATIVIDADES DA COMISSÃO EXECUTIVA DO PLANO DA LAVOURA CACAUEIRA - GECEPLAC</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85" w:name="art85"/>
      <w:bookmarkEnd w:id="85"/>
      <w:r w:rsidRPr="00DC62E7">
        <w:rPr>
          <w:rFonts w:ascii="Arial" w:eastAsia="Times New Roman" w:hAnsi="Arial" w:cs="Arial"/>
          <w:color w:val="000000"/>
          <w:sz w:val="20"/>
          <w:szCs w:val="20"/>
        </w:rPr>
        <w:t>Art. 85.  O art. 2</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da </w:t>
      </w:r>
      <w:hyperlink r:id="rId177" w:history="1">
        <w:r w:rsidRPr="00DC62E7">
          <w:rPr>
            <w:rFonts w:ascii="Arial" w:eastAsia="Times New Roman" w:hAnsi="Arial" w:cs="Arial"/>
            <w:color w:val="0000FF"/>
            <w:sz w:val="20"/>
            <w:szCs w:val="20"/>
            <w:u w:val="single"/>
          </w:rPr>
          <w:t>Lei n</w:t>
        </w:r>
        <w:r w:rsidRPr="00DC62E7">
          <w:rPr>
            <w:rFonts w:ascii="Arial" w:eastAsia="Times New Roman" w:hAnsi="Arial" w:cs="Arial"/>
            <w:color w:val="0000FF"/>
            <w:sz w:val="20"/>
            <w:szCs w:val="20"/>
            <w:u w:val="single"/>
            <w:vertAlign w:val="superscript"/>
          </w:rPr>
          <w:t>o</w:t>
        </w:r>
        <w:r w:rsidRPr="00DC62E7">
          <w:rPr>
            <w:rFonts w:ascii="Arial" w:eastAsia="Times New Roman" w:hAnsi="Arial" w:cs="Arial"/>
            <w:color w:val="0000FF"/>
            <w:sz w:val="20"/>
            <w:szCs w:val="20"/>
            <w:u w:val="single"/>
          </w:rPr>
          <w:t> 12.702, de 7 de agosto de 2012</w:t>
        </w:r>
      </w:hyperlink>
      <w:r w:rsidRPr="00DC62E7">
        <w:rPr>
          <w:rFonts w:ascii="Arial" w:eastAsia="Times New Roman" w:hAnsi="Arial" w:cs="Arial"/>
          <w:color w:val="000000"/>
          <w:sz w:val="20"/>
          <w:szCs w:val="20"/>
        </w:rPr>
        <w:t>, passa a vigorar com as seguintes alterações:</w:t>
      </w:r>
    </w:p>
    <w:p w:rsidR="00DC62E7" w:rsidRPr="00DC62E7" w:rsidRDefault="005C1587" w:rsidP="00DC62E7">
      <w:pPr>
        <w:spacing w:before="300" w:after="300" w:line="240" w:lineRule="auto"/>
        <w:ind w:firstLine="570"/>
        <w:jc w:val="both"/>
        <w:rPr>
          <w:rFonts w:ascii="Arial" w:eastAsia="Times New Roman" w:hAnsi="Arial" w:cs="Arial"/>
          <w:color w:val="000000"/>
          <w:sz w:val="20"/>
          <w:szCs w:val="20"/>
        </w:rPr>
      </w:pPr>
      <w:hyperlink r:id="rId178" w:anchor="art2." w:history="1">
        <w:proofErr w:type="gramStart"/>
        <w:r w:rsidR="00DC62E7" w:rsidRPr="00DC62E7">
          <w:rPr>
            <w:rFonts w:ascii="Arial" w:eastAsia="Times New Roman" w:hAnsi="Arial" w:cs="Arial"/>
            <w:color w:val="0000FF"/>
            <w:sz w:val="20"/>
            <w:szCs w:val="20"/>
            <w:u w:val="single"/>
          </w:rPr>
          <w:t>“Art.</w:t>
        </w:r>
        <w:proofErr w:type="gramEnd"/>
        <w:r w:rsidR="00DC62E7" w:rsidRPr="00DC62E7">
          <w:rPr>
            <w:rFonts w:ascii="Arial" w:eastAsia="Times New Roman" w:hAnsi="Arial" w:cs="Arial"/>
            <w:color w:val="0000FF"/>
            <w:sz w:val="20"/>
            <w:szCs w:val="20"/>
            <w:u w:val="single"/>
          </w:rPr>
          <w:t xml:space="preserve"> 2º</w:t>
        </w:r>
      </w:hyperlink>
      <w:r w:rsidR="00DC62E7" w:rsidRPr="00DC62E7">
        <w:rPr>
          <w:rFonts w:ascii="Arial" w:eastAsia="Times New Roman" w:hAnsi="Arial" w:cs="Arial"/>
          <w:color w:val="000000"/>
          <w:sz w:val="20"/>
          <w:szCs w:val="20"/>
        </w:rPr>
        <w:t>  Fica instituída a Gratificação de Apoio à Execução de Atividades da Comissão Executiva do Plano da Lavoura Cacaueira - GECEPLAC, devida aos titulares de cargos de provimento efetivo regidos pela Lei n</w:t>
      </w:r>
      <w:r w:rsidR="00DC62E7" w:rsidRPr="00DC62E7">
        <w:rPr>
          <w:rFonts w:ascii="Arial" w:eastAsia="Times New Roman" w:hAnsi="Arial" w:cs="Arial"/>
          <w:color w:val="000000"/>
          <w:sz w:val="20"/>
          <w:szCs w:val="20"/>
          <w:u w:val="single"/>
          <w:vertAlign w:val="superscript"/>
        </w:rPr>
        <w:t>o</w:t>
      </w:r>
      <w:r w:rsidR="00DC62E7" w:rsidRPr="00DC62E7">
        <w:rPr>
          <w:rFonts w:ascii="Arial" w:eastAsia="Times New Roman" w:hAnsi="Arial" w:cs="Arial"/>
          <w:color w:val="000000"/>
          <w:sz w:val="20"/>
          <w:szCs w:val="20"/>
        </w:rPr>
        <w:t> 8.112, de 11 de dezembro de 1990, integrantes do Plano Geral de Cargos do Poder Executivo - PGPE, de que trata a Lei n</w:t>
      </w:r>
      <w:r w:rsidR="00DC62E7" w:rsidRPr="00DC62E7">
        <w:rPr>
          <w:rFonts w:ascii="Arial" w:eastAsia="Times New Roman" w:hAnsi="Arial" w:cs="Arial"/>
          <w:color w:val="000000"/>
          <w:sz w:val="20"/>
          <w:szCs w:val="20"/>
          <w:u w:val="single"/>
          <w:vertAlign w:val="superscript"/>
        </w:rPr>
        <w:t>o</w:t>
      </w:r>
      <w:r w:rsidR="00DC62E7" w:rsidRPr="00DC62E7">
        <w:rPr>
          <w:rFonts w:ascii="Arial" w:eastAsia="Times New Roman" w:hAnsi="Arial" w:cs="Arial"/>
          <w:color w:val="000000"/>
          <w:sz w:val="20"/>
          <w:szCs w:val="20"/>
        </w:rPr>
        <w:t xml:space="preserve"> 11.357, de 19 de outubro de 2006, ou do Plano de Carreira dos Cargos de Atividades Técnicas e Auxiliares de Fiscalização Agropecuária - PCTAF, lotados e em efetivo exercício na </w:t>
      </w:r>
      <w:proofErr w:type="spellStart"/>
      <w:r w:rsidR="00DC62E7" w:rsidRPr="00DC62E7">
        <w:rPr>
          <w:rFonts w:ascii="Arial" w:eastAsia="Times New Roman" w:hAnsi="Arial" w:cs="Arial"/>
          <w:color w:val="000000"/>
          <w:sz w:val="20"/>
          <w:szCs w:val="20"/>
        </w:rPr>
        <w:t>Ceplac</w:t>
      </w:r>
      <w:proofErr w:type="spellEnd"/>
      <w:r w:rsidR="00DC62E7" w:rsidRPr="00DC62E7">
        <w:rPr>
          <w:rFonts w:ascii="Arial" w:eastAsia="Times New Roman" w:hAnsi="Arial" w:cs="Arial"/>
          <w:color w:val="000000"/>
          <w:sz w:val="20"/>
          <w:szCs w:val="20"/>
        </w:rPr>
        <w:t>, enquanto permanecerem nessa condição. </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w:t>
      </w:r>
    </w:p>
    <w:p w:rsidR="00DC62E7" w:rsidRPr="00DC62E7" w:rsidRDefault="005C1587" w:rsidP="00DC62E7">
      <w:pPr>
        <w:spacing w:before="300" w:after="300" w:line="240" w:lineRule="auto"/>
        <w:ind w:firstLine="570"/>
        <w:jc w:val="both"/>
        <w:rPr>
          <w:rFonts w:ascii="Arial" w:eastAsia="Times New Roman" w:hAnsi="Arial" w:cs="Arial"/>
          <w:color w:val="000000"/>
          <w:sz w:val="20"/>
          <w:szCs w:val="20"/>
        </w:rPr>
      </w:pPr>
      <w:hyperlink r:id="rId179" w:anchor="art2§3." w:history="1">
        <w:r w:rsidR="00DC62E7" w:rsidRPr="00DC62E7">
          <w:rPr>
            <w:rFonts w:ascii="Arial" w:eastAsia="Times New Roman" w:hAnsi="Arial" w:cs="Arial"/>
            <w:color w:val="0000FF"/>
            <w:sz w:val="20"/>
            <w:szCs w:val="20"/>
            <w:u w:val="single"/>
          </w:rPr>
          <w:t>§ 3º</w:t>
        </w:r>
      </w:hyperlink>
      <w:r w:rsidR="00DC62E7" w:rsidRPr="00DC62E7">
        <w:rPr>
          <w:rFonts w:ascii="Arial" w:eastAsia="Times New Roman" w:hAnsi="Arial" w:cs="Arial"/>
          <w:color w:val="000000"/>
          <w:sz w:val="20"/>
          <w:szCs w:val="20"/>
        </w:rPr>
        <w:t xml:space="preserve">  A </w:t>
      </w:r>
      <w:proofErr w:type="spellStart"/>
      <w:r w:rsidR="00DC62E7" w:rsidRPr="00DC62E7">
        <w:rPr>
          <w:rFonts w:ascii="Arial" w:eastAsia="Times New Roman" w:hAnsi="Arial" w:cs="Arial"/>
          <w:color w:val="000000"/>
          <w:sz w:val="20"/>
          <w:szCs w:val="20"/>
        </w:rPr>
        <w:t>Geceplac</w:t>
      </w:r>
      <w:proofErr w:type="spellEnd"/>
      <w:r w:rsidR="00DC62E7" w:rsidRPr="00DC62E7">
        <w:rPr>
          <w:rFonts w:ascii="Arial" w:eastAsia="Times New Roman" w:hAnsi="Arial" w:cs="Arial"/>
          <w:color w:val="000000"/>
          <w:sz w:val="20"/>
          <w:szCs w:val="20"/>
        </w:rPr>
        <w:t xml:space="preserve"> será paga em conjunto com a Gratificação de Desempenho do Plano Geral de Cargos do Poder Executivo - GDPGPE ou com a Gratificação de Desempenho de Atividade Técnica e Auxiliar em Fiscalização Agropecuária - GDTAF, e não servirá de base de cálculo para quaisquer outros benefícios ou vantagens.</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w:t>
      </w:r>
      <w:proofErr w:type="gramStart"/>
      <w:r w:rsidRPr="00DC62E7">
        <w:rPr>
          <w:rFonts w:ascii="Arial" w:eastAsia="Times New Roman" w:hAnsi="Arial" w:cs="Arial"/>
          <w:color w:val="000000"/>
          <w:sz w:val="20"/>
          <w:szCs w:val="20"/>
        </w:rPr>
        <w:t>..”</w:t>
      </w:r>
      <w:proofErr w:type="gramEnd"/>
      <w:r w:rsidRPr="00DC62E7">
        <w:rPr>
          <w:rFonts w:ascii="Arial" w:eastAsia="Times New Roman" w:hAnsi="Arial" w:cs="Arial"/>
          <w:color w:val="000000"/>
          <w:sz w:val="20"/>
          <w:szCs w:val="20"/>
        </w:rPr>
        <w:t xml:space="preserve"> (NR)</w:t>
      </w:r>
    </w:p>
    <w:p w:rsidR="00DC62E7" w:rsidRPr="00DC62E7" w:rsidRDefault="00DC62E7" w:rsidP="00991836">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CAPÍTULO XXXV</w:t>
      </w:r>
    </w:p>
    <w:p w:rsidR="00DC62E7" w:rsidRPr="00DC62E7" w:rsidRDefault="00DC62E7" w:rsidP="00991836">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DA ABERTURA DE PRAZO PARA INGRESSO NO QUADRO EM EXTINÇÃO DE COMBATE ÀS ENDEMIAS</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86" w:name="art86"/>
      <w:bookmarkEnd w:id="86"/>
      <w:r w:rsidRPr="00DC62E7">
        <w:rPr>
          <w:rFonts w:ascii="Arial" w:eastAsia="Times New Roman" w:hAnsi="Arial" w:cs="Arial"/>
          <w:color w:val="000000"/>
          <w:sz w:val="20"/>
          <w:szCs w:val="20"/>
        </w:rPr>
        <w:t>Art. 86.  Fica aberto, pelo prazo de noventa dias, contado da data de entrada em vigor desta Lei, o período para os empregados públicos ativos de que trata o </w:t>
      </w:r>
      <w:hyperlink r:id="rId180" w:anchor="art15" w:history="1">
        <w:r w:rsidRPr="00DC62E7">
          <w:rPr>
            <w:rFonts w:ascii="Arial" w:eastAsia="Times New Roman" w:hAnsi="Arial" w:cs="Arial"/>
            <w:color w:val="0000FF"/>
            <w:sz w:val="20"/>
            <w:szCs w:val="20"/>
            <w:u w:val="single"/>
          </w:rPr>
          <w:t>art. 15 da Lei n</w:t>
        </w:r>
        <w:r w:rsidRPr="00DC62E7">
          <w:rPr>
            <w:rFonts w:ascii="Arial" w:eastAsia="Times New Roman" w:hAnsi="Arial" w:cs="Arial"/>
            <w:color w:val="0000FF"/>
            <w:sz w:val="20"/>
            <w:szCs w:val="20"/>
            <w:u w:val="single"/>
            <w:vertAlign w:val="superscript"/>
          </w:rPr>
          <w:t>o</w:t>
        </w:r>
        <w:r w:rsidRPr="00DC62E7">
          <w:rPr>
            <w:rFonts w:ascii="Arial" w:eastAsia="Times New Roman" w:hAnsi="Arial" w:cs="Arial"/>
            <w:color w:val="0000FF"/>
            <w:sz w:val="20"/>
            <w:szCs w:val="20"/>
            <w:u w:val="single"/>
          </w:rPr>
          <w:t> 11.350, de 5 de outubro de 2006</w:t>
        </w:r>
      </w:hyperlink>
      <w:r w:rsidRPr="00DC62E7">
        <w:rPr>
          <w:rFonts w:ascii="Arial" w:eastAsia="Times New Roman" w:hAnsi="Arial" w:cs="Arial"/>
          <w:color w:val="000000"/>
          <w:sz w:val="20"/>
          <w:szCs w:val="20"/>
        </w:rPr>
        <w:t>, formalizarem opção irretratável, na forma do Termo de Opção constante do Anexo XCV, para ingresso no Quadro em Extinção de Combate às Endemias de que trata a </w:t>
      </w:r>
      <w:hyperlink r:id="rId181" w:history="1">
        <w:r w:rsidRPr="00DC62E7">
          <w:rPr>
            <w:rFonts w:ascii="Arial" w:eastAsia="Times New Roman" w:hAnsi="Arial" w:cs="Arial"/>
            <w:color w:val="0000FF"/>
            <w:sz w:val="20"/>
            <w:szCs w:val="20"/>
            <w:u w:val="single"/>
          </w:rPr>
          <w:t>Lei n</w:t>
        </w:r>
        <w:r w:rsidRPr="00DC62E7">
          <w:rPr>
            <w:rFonts w:ascii="Arial" w:eastAsia="Times New Roman" w:hAnsi="Arial" w:cs="Arial"/>
            <w:color w:val="0000FF"/>
            <w:sz w:val="20"/>
            <w:szCs w:val="20"/>
            <w:u w:val="single"/>
            <w:vertAlign w:val="superscript"/>
          </w:rPr>
          <w:t>o</w:t>
        </w:r>
        <w:r w:rsidRPr="00DC62E7">
          <w:rPr>
            <w:rFonts w:ascii="Arial" w:eastAsia="Times New Roman" w:hAnsi="Arial" w:cs="Arial"/>
            <w:color w:val="0000FF"/>
            <w:sz w:val="20"/>
            <w:szCs w:val="20"/>
            <w:u w:val="single"/>
          </w:rPr>
          <w:t xml:space="preserve"> 13.026, de 3 de setembro de </w:t>
        </w:r>
        <w:proofErr w:type="gramStart"/>
        <w:r w:rsidRPr="00DC62E7">
          <w:rPr>
            <w:rFonts w:ascii="Arial" w:eastAsia="Times New Roman" w:hAnsi="Arial" w:cs="Arial"/>
            <w:color w:val="0000FF"/>
            <w:sz w:val="20"/>
            <w:szCs w:val="20"/>
            <w:u w:val="single"/>
          </w:rPr>
          <w:t>2014.</w:t>
        </w:r>
        <w:proofErr w:type="gramEnd"/>
      </w:hyperlink>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Parágrafo único.  Os efeitos financeiros da opção de que trata o </w:t>
      </w:r>
      <w:r w:rsidRPr="00DC62E7">
        <w:rPr>
          <w:rFonts w:ascii="Arial" w:eastAsia="Times New Roman" w:hAnsi="Arial" w:cs="Arial"/>
          <w:b/>
          <w:bCs/>
          <w:color w:val="000000"/>
          <w:sz w:val="20"/>
          <w:szCs w:val="20"/>
        </w:rPr>
        <w:t>caput</w:t>
      </w:r>
      <w:r w:rsidRPr="00DC62E7">
        <w:rPr>
          <w:rFonts w:ascii="Arial" w:eastAsia="Times New Roman" w:hAnsi="Arial" w:cs="Arial"/>
          <w:color w:val="000000"/>
          <w:sz w:val="20"/>
          <w:szCs w:val="20"/>
        </w:rPr>
        <w:t> ocorrerão a partir da data da formalização do Termo de Opção.</w:t>
      </w:r>
    </w:p>
    <w:p w:rsidR="00DC62E7" w:rsidRPr="00DC62E7" w:rsidRDefault="00DC62E7" w:rsidP="00991836">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lastRenderedPageBreak/>
        <w:t>CAPÍTULO XXXVI</w:t>
      </w:r>
    </w:p>
    <w:p w:rsidR="00DC62E7" w:rsidRPr="00DC62E7" w:rsidRDefault="00DC62E7" w:rsidP="00991836">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DA OPÇÃO REFERENTE ÀS GRATIFICAÇÕES DE DESEMPENHO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87" w:name="art87"/>
      <w:bookmarkEnd w:id="87"/>
      <w:r w:rsidRPr="00DC62E7">
        <w:rPr>
          <w:rFonts w:ascii="Arial" w:eastAsia="Times New Roman" w:hAnsi="Arial" w:cs="Arial"/>
          <w:color w:val="000000"/>
          <w:sz w:val="20"/>
          <w:szCs w:val="20"/>
        </w:rPr>
        <w:t xml:space="preserve">Art. 87.  </w:t>
      </w:r>
      <w:r w:rsidRPr="00FC4D02">
        <w:rPr>
          <w:rFonts w:ascii="Arial" w:eastAsia="Times New Roman" w:hAnsi="Arial" w:cs="Arial"/>
          <w:b/>
          <w:color w:val="000000"/>
          <w:sz w:val="20"/>
          <w:szCs w:val="20"/>
          <w:u w:val="single"/>
        </w:rPr>
        <w:t>É facultado aos servidores, aos aposentados e aos pensionistas que estejam sujeitos ao disposto nos arts. 3</w:t>
      </w:r>
      <w:r w:rsidRPr="00FC4D02">
        <w:rPr>
          <w:rFonts w:ascii="Arial" w:eastAsia="Times New Roman" w:hAnsi="Arial" w:cs="Arial"/>
          <w:b/>
          <w:color w:val="000000"/>
          <w:sz w:val="20"/>
          <w:szCs w:val="20"/>
          <w:u w:val="single"/>
          <w:vertAlign w:val="superscript"/>
        </w:rPr>
        <w:t>o</w:t>
      </w:r>
      <w:r w:rsidRPr="00FC4D02">
        <w:rPr>
          <w:rFonts w:ascii="Arial" w:eastAsia="Times New Roman" w:hAnsi="Arial" w:cs="Arial"/>
          <w:b/>
          <w:color w:val="000000"/>
          <w:sz w:val="20"/>
          <w:szCs w:val="20"/>
          <w:u w:val="single"/>
        </w:rPr>
        <w:t>, 6</w:t>
      </w:r>
      <w:r w:rsidRPr="00FC4D02">
        <w:rPr>
          <w:rFonts w:ascii="Arial" w:eastAsia="Times New Roman" w:hAnsi="Arial" w:cs="Arial"/>
          <w:b/>
          <w:color w:val="000000"/>
          <w:sz w:val="20"/>
          <w:szCs w:val="20"/>
          <w:u w:val="single"/>
          <w:vertAlign w:val="superscript"/>
        </w:rPr>
        <w:t>o</w:t>
      </w:r>
      <w:r w:rsidRPr="00FC4D02">
        <w:rPr>
          <w:rFonts w:ascii="Arial" w:eastAsia="Times New Roman" w:hAnsi="Arial" w:cs="Arial"/>
          <w:b/>
          <w:color w:val="000000"/>
          <w:sz w:val="20"/>
          <w:szCs w:val="20"/>
          <w:u w:val="single"/>
        </w:rPr>
        <w:t> ou 6</w:t>
      </w:r>
      <w:r w:rsidRPr="00FC4D02">
        <w:rPr>
          <w:rFonts w:ascii="Arial" w:eastAsia="Times New Roman" w:hAnsi="Arial" w:cs="Arial"/>
          <w:b/>
          <w:color w:val="000000"/>
          <w:sz w:val="20"/>
          <w:szCs w:val="20"/>
          <w:u w:val="single"/>
          <w:vertAlign w:val="superscript"/>
        </w:rPr>
        <w:t>o</w:t>
      </w:r>
      <w:r w:rsidRPr="00FC4D02">
        <w:rPr>
          <w:rFonts w:ascii="Arial" w:eastAsia="Times New Roman" w:hAnsi="Arial" w:cs="Arial"/>
          <w:b/>
          <w:color w:val="000000"/>
          <w:sz w:val="20"/>
          <w:szCs w:val="20"/>
          <w:u w:val="single"/>
        </w:rPr>
        <w:t xml:space="preserve">-A da Emenda Constitucional </w:t>
      </w:r>
      <w:proofErr w:type="gramStart"/>
      <w:r w:rsidRPr="00FC4D02">
        <w:rPr>
          <w:rFonts w:ascii="Arial" w:eastAsia="Times New Roman" w:hAnsi="Arial" w:cs="Arial"/>
          <w:b/>
          <w:color w:val="000000"/>
          <w:sz w:val="20"/>
          <w:szCs w:val="20"/>
          <w:u w:val="single"/>
        </w:rPr>
        <w:t>n</w:t>
      </w:r>
      <w:r w:rsidRPr="00FC4D02">
        <w:rPr>
          <w:rFonts w:ascii="Arial" w:eastAsia="Times New Roman" w:hAnsi="Arial" w:cs="Arial"/>
          <w:b/>
          <w:color w:val="000000"/>
          <w:sz w:val="20"/>
          <w:szCs w:val="20"/>
          <w:u w:val="single"/>
          <w:vertAlign w:val="superscript"/>
        </w:rPr>
        <w:t>o</w:t>
      </w:r>
      <w:r w:rsidRPr="00FC4D02">
        <w:rPr>
          <w:rFonts w:ascii="Arial" w:eastAsia="Times New Roman" w:hAnsi="Arial" w:cs="Arial"/>
          <w:b/>
          <w:color w:val="000000"/>
          <w:sz w:val="20"/>
          <w:szCs w:val="20"/>
          <w:u w:val="single"/>
        </w:rPr>
        <w:t> 41</w:t>
      </w:r>
      <w:proofErr w:type="gramEnd"/>
      <w:r w:rsidRPr="00DC62E7">
        <w:rPr>
          <w:rFonts w:ascii="Arial" w:eastAsia="Times New Roman" w:hAnsi="Arial" w:cs="Arial"/>
          <w:color w:val="000000"/>
          <w:sz w:val="20"/>
          <w:szCs w:val="20"/>
        </w:rPr>
        <w:t>, de 19 de dezembro de 2003, ou no art. 3</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da Emenda Constitucional n</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xml:space="preserve"> 47, de 5 de julho de 2005, </w:t>
      </w:r>
      <w:r w:rsidRPr="00FC4D02">
        <w:rPr>
          <w:rFonts w:ascii="Arial" w:eastAsia="Times New Roman" w:hAnsi="Arial" w:cs="Arial"/>
          <w:b/>
          <w:color w:val="000000"/>
          <w:sz w:val="20"/>
          <w:szCs w:val="20"/>
          <w:u w:val="single"/>
        </w:rPr>
        <w:t>optar pela incorporação de gratificações de desempenho aos proventos de aposentadoria ou de pensão,</w:t>
      </w:r>
      <w:r w:rsidRPr="00DC62E7">
        <w:rPr>
          <w:rFonts w:ascii="Arial" w:eastAsia="Times New Roman" w:hAnsi="Arial" w:cs="Arial"/>
          <w:color w:val="000000"/>
          <w:sz w:val="20"/>
          <w:szCs w:val="20"/>
        </w:rPr>
        <w:t xml:space="preserve"> nos termos dos arts. 88 e 89, relativamente aos seguintes cargos, planos e carreiras:</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I - Plano de Carreiras para a área de Ciência e Tecnologia, de que trata a </w:t>
      </w:r>
      <w:hyperlink r:id="rId182" w:history="1">
        <w:r w:rsidRPr="00DC62E7">
          <w:rPr>
            <w:rFonts w:ascii="Arial" w:eastAsia="Times New Roman" w:hAnsi="Arial" w:cs="Arial"/>
            <w:color w:val="0000FF"/>
            <w:sz w:val="20"/>
            <w:szCs w:val="20"/>
            <w:u w:val="single"/>
          </w:rPr>
          <w:t xml:space="preserve">Lei nº 8.691, de 28 de julho de </w:t>
        </w:r>
        <w:proofErr w:type="gramStart"/>
        <w:r w:rsidRPr="00DC62E7">
          <w:rPr>
            <w:rFonts w:ascii="Arial" w:eastAsia="Times New Roman" w:hAnsi="Arial" w:cs="Arial"/>
            <w:color w:val="0000FF"/>
            <w:sz w:val="20"/>
            <w:szCs w:val="20"/>
            <w:u w:val="single"/>
          </w:rPr>
          <w:t>1993;</w:t>
        </w:r>
        <w:proofErr w:type="gramEnd"/>
      </w:hyperlink>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II - Plano de Carreira dos Cargos de Tecnologia Militar, de que trata a </w:t>
      </w:r>
      <w:hyperlink r:id="rId183" w:history="1">
        <w:r w:rsidRPr="00DC62E7">
          <w:rPr>
            <w:rFonts w:ascii="Arial" w:eastAsia="Times New Roman" w:hAnsi="Arial" w:cs="Arial"/>
            <w:color w:val="0000FF"/>
            <w:sz w:val="20"/>
            <w:szCs w:val="20"/>
            <w:u w:val="single"/>
          </w:rPr>
          <w:t xml:space="preserve">Lei nº 9.657, de 3 de junho de </w:t>
        </w:r>
        <w:proofErr w:type="gramStart"/>
        <w:r w:rsidRPr="00DC62E7">
          <w:rPr>
            <w:rFonts w:ascii="Arial" w:eastAsia="Times New Roman" w:hAnsi="Arial" w:cs="Arial"/>
            <w:color w:val="0000FF"/>
            <w:sz w:val="20"/>
            <w:szCs w:val="20"/>
            <w:u w:val="single"/>
          </w:rPr>
          <w:t>1998;</w:t>
        </w:r>
        <w:proofErr w:type="gramEnd"/>
      </w:hyperlink>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III - Carreira Previdenciária, de que trata a </w:t>
      </w:r>
      <w:hyperlink r:id="rId184" w:history="1">
        <w:r w:rsidRPr="00DC62E7">
          <w:rPr>
            <w:rFonts w:ascii="Arial" w:eastAsia="Times New Roman" w:hAnsi="Arial" w:cs="Arial"/>
            <w:color w:val="0000FF"/>
            <w:sz w:val="20"/>
            <w:szCs w:val="20"/>
            <w:u w:val="single"/>
          </w:rPr>
          <w:t>Lei n</w:t>
        </w:r>
        <w:r w:rsidRPr="00DC62E7">
          <w:rPr>
            <w:rFonts w:ascii="Arial" w:eastAsia="Times New Roman" w:hAnsi="Arial" w:cs="Arial"/>
            <w:color w:val="0000FF"/>
            <w:sz w:val="20"/>
            <w:szCs w:val="20"/>
            <w:u w:val="single"/>
            <w:vertAlign w:val="superscript"/>
          </w:rPr>
          <w:t>o</w:t>
        </w:r>
        <w:r w:rsidRPr="00DC62E7">
          <w:rPr>
            <w:rFonts w:ascii="Arial" w:eastAsia="Times New Roman" w:hAnsi="Arial" w:cs="Arial"/>
            <w:color w:val="0000FF"/>
            <w:sz w:val="20"/>
            <w:szCs w:val="20"/>
            <w:u w:val="single"/>
          </w:rPr>
          <w:t> 10.355, de 26 de dezembro de 2001</w:t>
        </w:r>
      </w:hyperlink>
      <w:r w:rsidRPr="00DC62E7">
        <w:rPr>
          <w:rFonts w:ascii="Arial" w:eastAsia="Times New Roman" w:hAnsi="Arial" w:cs="Arial"/>
          <w:color w:val="000000"/>
          <w:sz w:val="20"/>
          <w:szCs w:val="20"/>
        </w:rPr>
        <w:t>;</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IV - Plano de Classificação de Cargos, de que trata a Lei n</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w:t>
      </w:r>
      <w:r w:rsidRPr="00DC62E7">
        <w:rPr>
          <w:rFonts w:ascii="Arial" w:eastAsia="Times New Roman" w:hAnsi="Arial" w:cs="Arial"/>
          <w:color w:val="000000"/>
          <w:sz w:val="20"/>
          <w:szCs w:val="20"/>
          <w:shd w:val="clear" w:color="auto" w:fill="FFFFFF"/>
        </w:rPr>
        <w:t>5.645, de 10 de dezembro de 1970</w:t>
      </w:r>
      <w:r w:rsidRPr="00DC62E7">
        <w:rPr>
          <w:rFonts w:ascii="Times New Roman" w:eastAsia="Times New Roman" w:hAnsi="Times New Roman" w:cs="Times New Roman"/>
          <w:color w:val="000000"/>
          <w:sz w:val="20"/>
          <w:szCs w:val="20"/>
        </w:rPr>
        <w:t>;</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V - Carreira da Seguridade Social e do Trabalho, de que trata a </w:t>
      </w:r>
      <w:hyperlink r:id="rId185" w:history="1">
        <w:r w:rsidRPr="00DC62E7">
          <w:rPr>
            <w:rFonts w:ascii="Arial" w:eastAsia="Times New Roman" w:hAnsi="Arial" w:cs="Arial"/>
            <w:color w:val="0000FF"/>
            <w:sz w:val="20"/>
            <w:szCs w:val="20"/>
            <w:u w:val="single"/>
          </w:rPr>
          <w:t>Lei n</w:t>
        </w:r>
        <w:r w:rsidRPr="00DC62E7">
          <w:rPr>
            <w:rFonts w:ascii="Arial" w:eastAsia="Times New Roman" w:hAnsi="Arial" w:cs="Arial"/>
            <w:color w:val="0000FF"/>
            <w:sz w:val="20"/>
            <w:szCs w:val="20"/>
            <w:u w:val="single"/>
            <w:vertAlign w:val="superscript"/>
          </w:rPr>
          <w:t>o</w:t>
        </w:r>
        <w:r w:rsidRPr="00DC62E7">
          <w:rPr>
            <w:rFonts w:ascii="Arial" w:eastAsia="Times New Roman" w:hAnsi="Arial" w:cs="Arial"/>
            <w:color w:val="0000FF"/>
            <w:sz w:val="20"/>
            <w:szCs w:val="20"/>
            <w:u w:val="single"/>
          </w:rPr>
          <w:t> 10.483, de 3 de julho de 2002</w:t>
        </w:r>
      </w:hyperlink>
      <w:r w:rsidRPr="00DC62E7">
        <w:rPr>
          <w:rFonts w:ascii="Arial" w:eastAsia="Times New Roman" w:hAnsi="Arial" w:cs="Arial"/>
          <w:color w:val="000000"/>
          <w:sz w:val="20"/>
          <w:szCs w:val="20"/>
        </w:rPr>
        <w:t>;</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VI - cargos de atividades técnicas da fiscalização federal agropecuária, de que tratam as Leis n</w:t>
      </w:r>
      <w:r w:rsidRPr="00DC62E7">
        <w:rPr>
          <w:rFonts w:ascii="Arial" w:eastAsia="Times New Roman" w:hAnsi="Arial" w:cs="Arial"/>
          <w:color w:val="000000"/>
          <w:sz w:val="20"/>
          <w:szCs w:val="20"/>
          <w:u w:val="single"/>
          <w:vertAlign w:val="superscript"/>
        </w:rPr>
        <w:t>os</w:t>
      </w:r>
      <w:r w:rsidRPr="00DC62E7">
        <w:rPr>
          <w:rFonts w:ascii="Arial" w:eastAsia="Times New Roman" w:hAnsi="Arial" w:cs="Arial"/>
          <w:color w:val="000000"/>
          <w:sz w:val="20"/>
          <w:szCs w:val="20"/>
        </w:rPr>
        <w:t> 10.484, de 3 de julho de 2002, </w:t>
      </w:r>
      <w:hyperlink r:id="rId186" w:history="1">
        <w:r w:rsidRPr="00DC62E7">
          <w:rPr>
            <w:rFonts w:ascii="Arial" w:eastAsia="Times New Roman" w:hAnsi="Arial" w:cs="Arial"/>
            <w:color w:val="0000FF"/>
            <w:sz w:val="20"/>
            <w:szCs w:val="20"/>
            <w:u w:val="single"/>
          </w:rPr>
          <w:t>11.090, de 7 de janeiro de 200</w:t>
        </w:r>
      </w:hyperlink>
      <w:r w:rsidRPr="00DC62E7">
        <w:rPr>
          <w:rFonts w:ascii="Arial" w:eastAsia="Times New Roman" w:hAnsi="Arial" w:cs="Arial"/>
          <w:color w:val="000000"/>
          <w:sz w:val="20"/>
          <w:szCs w:val="20"/>
        </w:rPr>
        <w:t>5, e </w:t>
      </w:r>
      <w:hyperlink r:id="rId187" w:history="1">
        <w:r w:rsidRPr="00DC62E7">
          <w:rPr>
            <w:rFonts w:ascii="Arial" w:eastAsia="Times New Roman" w:hAnsi="Arial" w:cs="Arial"/>
            <w:color w:val="0000FF"/>
            <w:sz w:val="20"/>
            <w:szCs w:val="20"/>
            <w:u w:val="single"/>
          </w:rPr>
          <w:t>11.344, de 8 de setembro de 2006</w:t>
        </w:r>
      </w:hyperlink>
      <w:r w:rsidRPr="00DC62E7">
        <w:rPr>
          <w:rFonts w:ascii="Arial" w:eastAsia="Times New Roman" w:hAnsi="Arial" w:cs="Arial"/>
          <w:color w:val="000000"/>
          <w:sz w:val="20"/>
          <w:szCs w:val="20"/>
        </w:rPr>
        <w:t>;</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VII - Grupo DACTA, de que trata a Lei n</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10.551, de 13 de novembro de 2002;</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VIII - Carreira do Seguro Social, de que trata a </w:t>
      </w:r>
      <w:hyperlink r:id="rId188" w:history="1">
        <w:r w:rsidRPr="00DC62E7">
          <w:rPr>
            <w:rFonts w:ascii="Arial" w:eastAsia="Times New Roman" w:hAnsi="Arial" w:cs="Arial"/>
            <w:color w:val="0000FF"/>
            <w:sz w:val="20"/>
            <w:szCs w:val="20"/>
            <w:u w:val="single"/>
          </w:rPr>
          <w:t>Lei nº 10.855, de 1º de abril de 2004</w:t>
        </w:r>
      </w:hyperlink>
      <w:r w:rsidRPr="00DC62E7">
        <w:rPr>
          <w:rFonts w:ascii="Arial" w:eastAsia="Times New Roman" w:hAnsi="Arial" w:cs="Arial"/>
          <w:color w:val="000000"/>
          <w:sz w:val="20"/>
          <w:szCs w:val="20"/>
        </w:rPr>
        <w:t>;</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IX - Carreiras e Plano Especial de Cargos do DNPM, de que trata a </w:t>
      </w:r>
      <w:hyperlink r:id="rId189" w:history="1">
        <w:r w:rsidRPr="00DC62E7">
          <w:rPr>
            <w:rFonts w:ascii="Arial" w:eastAsia="Times New Roman" w:hAnsi="Arial" w:cs="Arial"/>
            <w:color w:val="0000FF"/>
            <w:sz w:val="20"/>
            <w:szCs w:val="20"/>
            <w:u w:val="single"/>
          </w:rPr>
          <w:t>Lei n</w:t>
        </w:r>
        <w:r w:rsidRPr="00DC62E7">
          <w:rPr>
            <w:rFonts w:ascii="Arial" w:eastAsia="Times New Roman" w:hAnsi="Arial" w:cs="Arial"/>
            <w:color w:val="0000FF"/>
            <w:sz w:val="20"/>
            <w:szCs w:val="20"/>
            <w:u w:val="single"/>
            <w:vertAlign w:val="superscript"/>
          </w:rPr>
          <w:t>o</w:t>
        </w:r>
        <w:r w:rsidRPr="00DC62E7">
          <w:rPr>
            <w:rFonts w:ascii="Arial" w:eastAsia="Times New Roman" w:hAnsi="Arial" w:cs="Arial"/>
            <w:color w:val="0000FF"/>
            <w:sz w:val="20"/>
            <w:szCs w:val="20"/>
            <w:u w:val="single"/>
          </w:rPr>
          <w:t> 11.046, de 27 de dezembro de 2004</w:t>
        </w:r>
      </w:hyperlink>
      <w:r w:rsidRPr="00DC62E7">
        <w:rPr>
          <w:rFonts w:ascii="Arial" w:eastAsia="Times New Roman" w:hAnsi="Arial" w:cs="Arial"/>
          <w:color w:val="000000"/>
          <w:sz w:val="20"/>
          <w:szCs w:val="20"/>
        </w:rPr>
        <w:t>;</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X - Plano Especial de Cargos do Departamento de Polícia Rodoviária Federal, de que trata a </w:t>
      </w:r>
      <w:hyperlink r:id="rId190" w:history="1">
        <w:r w:rsidRPr="00DC62E7">
          <w:rPr>
            <w:rFonts w:ascii="Arial" w:eastAsia="Times New Roman" w:hAnsi="Arial" w:cs="Arial"/>
            <w:color w:val="0000FF"/>
            <w:sz w:val="20"/>
            <w:szCs w:val="20"/>
            <w:u w:val="single"/>
          </w:rPr>
          <w:t>Lei n</w:t>
        </w:r>
        <w:r w:rsidRPr="00DC62E7">
          <w:rPr>
            <w:rFonts w:ascii="Arial" w:eastAsia="Times New Roman" w:hAnsi="Arial" w:cs="Arial"/>
            <w:color w:val="0000FF"/>
            <w:sz w:val="20"/>
            <w:szCs w:val="20"/>
            <w:u w:val="single"/>
            <w:vertAlign w:val="superscript"/>
          </w:rPr>
          <w:t>o</w:t>
        </w:r>
        <w:r w:rsidRPr="00DC62E7">
          <w:rPr>
            <w:rFonts w:ascii="Arial" w:eastAsia="Times New Roman" w:hAnsi="Arial" w:cs="Arial"/>
            <w:color w:val="0000FF"/>
            <w:sz w:val="20"/>
            <w:szCs w:val="20"/>
            <w:u w:val="single"/>
          </w:rPr>
          <w:t> 11.095, de 13 de janeiro de 2005</w:t>
        </w:r>
      </w:hyperlink>
      <w:r w:rsidRPr="00DC62E7">
        <w:rPr>
          <w:rFonts w:ascii="Arial" w:eastAsia="Times New Roman" w:hAnsi="Arial" w:cs="Arial"/>
          <w:color w:val="000000"/>
          <w:sz w:val="20"/>
          <w:szCs w:val="20"/>
        </w:rPr>
        <w:t>;</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xml:space="preserve">XI - cargos dos Quadros de Pessoal do Ministério do Meio Ambiente, do </w:t>
      </w:r>
      <w:proofErr w:type="gramStart"/>
      <w:r w:rsidRPr="00DC62E7">
        <w:rPr>
          <w:rFonts w:ascii="Arial" w:eastAsia="Times New Roman" w:hAnsi="Arial" w:cs="Arial"/>
          <w:color w:val="000000"/>
          <w:sz w:val="20"/>
          <w:szCs w:val="20"/>
        </w:rPr>
        <w:t>Ibama</w:t>
      </w:r>
      <w:proofErr w:type="gramEnd"/>
      <w:r w:rsidRPr="00DC62E7">
        <w:rPr>
          <w:rFonts w:ascii="Arial" w:eastAsia="Times New Roman" w:hAnsi="Arial" w:cs="Arial"/>
          <w:color w:val="000000"/>
          <w:sz w:val="20"/>
          <w:szCs w:val="20"/>
        </w:rPr>
        <w:t xml:space="preserve"> e do Instituto Chico Mendes, de que trata a Lei n</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11.156, de 29 de julho de 2005;</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XII - Carreira de Especialista em Meio Ambiente, de que trata a Lei n</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11.156, de 29 de julho de 2005;</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XIII - Carreira da Previdência, da Saúde e do Trabalho, de que trata a </w:t>
      </w:r>
      <w:hyperlink r:id="rId191" w:history="1">
        <w:r w:rsidRPr="00DC62E7">
          <w:rPr>
            <w:rFonts w:ascii="Arial" w:eastAsia="Times New Roman" w:hAnsi="Arial" w:cs="Arial"/>
            <w:color w:val="0000FF"/>
            <w:sz w:val="20"/>
            <w:szCs w:val="20"/>
            <w:u w:val="single"/>
          </w:rPr>
          <w:t>Lei n</w:t>
        </w:r>
        <w:r w:rsidRPr="00DC62E7">
          <w:rPr>
            <w:rFonts w:ascii="Arial" w:eastAsia="Times New Roman" w:hAnsi="Arial" w:cs="Arial"/>
            <w:color w:val="0000FF"/>
            <w:sz w:val="20"/>
            <w:szCs w:val="20"/>
            <w:u w:val="single"/>
            <w:vertAlign w:val="superscript"/>
          </w:rPr>
          <w:t>o</w:t>
        </w:r>
        <w:r w:rsidRPr="00DC62E7">
          <w:rPr>
            <w:rFonts w:ascii="Arial" w:eastAsia="Times New Roman" w:hAnsi="Arial" w:cs="Arial"/>
            <w:color w:val="0000FF"/>
            <w:sz w:val="20"/>
            <w:szCs w:val="20"/>
            <w:u w:val="single"/>
          </w:rPr>
          <w:t> 11.355, de 19 de outubro de 2006</w:t>
        </w:r>
      </w:hyperlink>
      <w:r w:rsidRPr="00DC62E7">
        <w:rPr>
          <w:rFonts w:ascii="Arial" w:eastAsia="Times New Roman" w:hAnsi="Arial" w:cs="Arial"/>
          <w:color w:val="000000"/>
          <w:sz w:val="20"/>
          <w:szCs w:val="20"/>
        </w:rPr>
        <w:t>;</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xml:space="preserve">XIV - Plano Especial de Cargos da </w:t>
      </w:r>
      <w:proofErr w:type="gramStart"/>
      <w:r w:rsidRPr="00DC62E7">
        <w:rPr>
          <w:rFonts w:ascii="Arial" w:eastAsia="Times New Roman" w:hAnsi="Arial" w:cs="Arial"/>
          <w:color w:val="000000"/>
          <w:sz w:val="20"/>
          <w:szCs w:val="20"/>
        </w:rPr>
        <w:t>Embratur</w:t>
      </w:r>
      <w:proofErr w:type="gramEnd"/>
      <w:r w:rsidRPr="00DC62E7">
        <w:rPr>
          <w:rFonts w:ascii="Arial" w:eastAsia="Times New Roman" w:hAnsi="Arial" w:cs="Arial"/>
          <w:color w:val="000000"/>
          <w:sz w:val="20"/>
          <w:szCs w:val="20"/>
        </w:rPr>
        <w:t>, de que trata a </w:t>
      </w:r>
      <w:hyperlink r:id="rId192" w:history="1">
        <w:r w:rsidRPr="00DC62E7">
          <w:rPr>
            <w:rFonts w:ascii="Arial" w:eastAsia="Times New Roman" w:hAnsi="Arial" w:cs="Arial"/>
            <w:color w:val="0000FF"/>
            <w:sz w:val="20"/>
            <w:szCs w:val="20"/>
            <w:u w:val="single"/>
          </w:rPr>
          <w:t>Lei n</w:t>
        </w:r>
        <w:r w:rsidRPr="00DC62E7">
          <w:rPr>
            <w:rFonts w:ascii="Arial" w:eastAsia="Times New Roman" w:hAnsi="Arial" w:cs="Arial"/>
            <w:color w:val="0000FF"/>
            <w:sz w:val="20"/>
            <w:szCs w:val="20"/>
            <w:u w:val="single"/>
            <w:vertAlign w:val="superscript"/>
          </w:rPr>
          <w:t>o</w:t>
        </w:r>
        <w:r w:rsidRPr="00DC62E7">
          <w:rPr>
            <w:rFonts w:ascii="Arial" w:eastAsia="Times New Roman" w:hAnsi="Arial" w:cs="Arial"/>
            <w:color w:val="0000FF"/>
            <w:sz w:val="20"/>
            <w:szCs w:val="20"/>
            <w:u w:val="single"/>
          </w:rPr>
          <w:t> 11.356, de 19 de outubro de 2006</w:t>
        </w:r>
      </w:hyperlink>
      <w:r w:rsidRPr="00DC62E7">
        <w:rPr>
          <w:rFonts w:ascii="Arial" w:eastAsia="Times New Roman" w:hAnsi="Arial" w:cs="Arial"/>
          <w:color w:val="000000"/>
          <w:sz w:val="20"/>
          <w:szCs w:val="20"/>
        </w:rPr>
        <w:t>;</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XV - Plano Geral de Cargos do Poder Executivo, de que trata a Lei n</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11.357, de 19 de outubro de 2006;</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xml:space="preserve">XVI - Plano Especial de Cargos do Ministério do Meio Ambiente e do </w:t>
      </w:r>
      <w:proofErr w:type="gramStart"/>
      <w:r w:rsidRPr="00DC62E7">
        <w:rPr>
          <w:rFonts w:ascii="Arial" w:eastAsia="Times New Roman" w:hAnsi="Arial" w:cs="Arial"/>
          <w:color w:val="000000"/>
          <w:sz w:val="20"/>
          <w:szCs w:val="20"/>
        </w:rPr>
        <w:t>Ibama</w:t>
      </w:r>
      <w:proofErr w:type="gramEnd"/>
      <w:r w:rsidRPr="00DC62E7">
        <w:rPr>
          <w:rFonts w:ascii="Arial" w:eastAsia="Times New Roman" w:hAnsi="Arial" w:cs="Arial"/>
          <w:color w:val="000000"/>
          <w:sz w:val="20"/>
          <w:szCs w:val="20"/>
        </w:rPr>
        <w:t>, de que trata a Lei n</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11.357, de 19 de outubro de 2006;</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XVII - Agente Auxiliar de Saúde Pública, Agente de Saúde Pública e Guarda de Endemias, do Quadro de Pessoal do Ministério da Saúde e do Quadro de Pessoal da Funasa, de que trata a </w:t>
      </w:r>
      <w:hyperlink r:id="rId193" w:history="1">
        <w:r w:rsidRPr="00DC62E7">
          <w:rPr>
            <w:rFonts w:ascii="Arial" w:eastAsia="Times New Roman" w:hAnsi="Arial" w:cs="Arial"/>
            <w:color w:val="0000FF"/>
            <w:sz w:val="20"/>
            <w:szCs w:val="20"/>
            <w:u w:val="single"/>
          </w:rPr>
          <w:t>Lei n</w:t>
        </w:r>
        <w:r w:rsidRPr="00DC62E7">
          <w:rPr>
            <w:rFonts w:ascii="Arial" w:eastAsia="Times New Roman" w:hAnsi="Arial" w:cs="Arial"/>
            <w:color w:val="0000FF"/>
            <w:sz w:val="20"/>
            <w:szCs w:val="20"/>
            <w:u w:val="single"/>
            <w:vertAlign w:val="superscript"/>
          </w:rPr>
          <w:t>o</w:t>
        </w:r>
        <w:r w:rsidRPr="00DC62E7">
          <w:rPr>
            <w:rFonts w:ascii="Arial" w:eastAsia="Times New Roman" w:hAnsi="Arial" w:cs="Arial"/>
            <w:color w:val="0000FF"/>
            <w:sz w:val="20"/>
            <w:szCs w:val="20"/>
            <w:u w:val="single"/>
          </w:rPr>
          <w:t> 11.784, </w:t>
        </w:r>
        <w:r w:rsidRPr="00DC62E7">
          <w:rPr>
            <w:rFonts w:ascii="Arial" w:eastAsia="Times New Roman" w:hAnsi="Arial" w:cs="Arial"/>
            <w:color w:val="0000FF"/>
            <w:spacing w:val="-4"/>
            <w:sz w:val="20"/>
            <w:szCs w:val="20"/>
            <w:u w:val="single"/>
          </w:rPr>
          <w:t xml:space="preserve">de 22 de </w:t>
        </w:r>
        <w:proofErr w:type="spellStart"/>
        <w:r w:rsidRPr="00DC62E7">
          <w:rPr>
            <w:rFonts w:ascii="Arial" w:eastAsia="Times New Roman" w:hAnsi="Arial" w:cs="Arial"/>
            <w:color w:val="0000FF"/>
            <w:spacing w:val="-4"/>
            <w:sz w:val="20"/>
            <w:szCs w:val="20"/>
            <w:u w:val="single"/>
          </w:rPr>
          <w:t>setembro</w:t>
        </w:r>
        <w:r w:rsidRPr="00DC62E7">
          <w:rPr>
            <w:rFonts w:ascii="Arial" w:eastAsia="Times New Roman" w:hAnsi="Arial" w:cs="Arial"/>
            <w:color w:val="0000FF"/>
            <w:sz w:val="20"/>
            <w:szCs w:val="20"/>
            <w:u w:val="single"/>
          </w:rPr>
          <w:t>de</w:t>
        </w:r>
        <w:proofErr w:type="spellEnd"/>
        <w:r w:rsidRPr="00DC62E7">
          <w:rPr>
            <w:rFonts w:ascii="Arial" w:eastAsia="Times New Roman" w:hAnsi="Arial" w:cs="Arial"/>
            <w:color w:val="0000FF"/>
            <w:sz w:val="20"/>
            <w:szCs w:val="20"/>
            <w:u w:val="single"/>
          </w:rPr>
          <w:t xml:space="preserve"> </w:t>
        </w:r>
        <w:proofErr w:type="gramStart"/>
        <w:r w:rsidRPr="00DC62E7">
          <w:rPr>
            <w:rFonts w:ascii="Arial" w:eastAsia="Times New Roman" w:hAnsi="Arial" w:cs="Arial"/>
            <w:color w:val="0000FF"/>
            <w:sz w:val="20"/>
            <w:szCs w:val="20"/>
            <w:u w:val="single"/>
          </w:rPr>
          <w:t>2008;</w:t>
        </w:r>
        <w:proofErr w:type="gramEnd"/>
      </w:hyperlink>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XVIII - Plano de Carreiras e Cargos do Hospital das Forças Armadas - PCCHFA, de que trata a </w:t>
      </w:r>
      <w:hyperlink r:id="rId194" w:history="1">
        <w:r w:rsidRPr="00DC62E7">
          <w:rPr>
            <w:rFonts w:ascii="Arial" w:eastAsia="Times New Roman" w:hAnsi="Arial" w:cs="Arial"/>
            <w:color w:val="0000FF"/>
            <w:sz w:val="20"/>
            <w:szCs w:val="20"/>
            <w:u w:val="single"/>
          </w:rPr>
          <w:t>Lei n</w:t>
        </w:r>
        <w:r w:rsidRPr="00DC62E7">
          <w:rPr>
            <w:rFonts w:ascii="Arial" w:eastAsia="Times New Roman" w:hAnsi="Arial" w:cs="Arial"/>
            <w:color w:val="0000FF"/>
            <w:sz w:val="20"/>
            <w:szCs w:val="20"/>
            <w:u w:val="single"/>
            <w:vertAlign w:val="superscript"/>
          </w:rPr>
          <w:t>o</w:t>
        </w:r>
        <w:r w:rsidRPr="00DC62E7">
          <w:rPr>
            <w:rFonts w:ascii="Arial" w:eastAsia="Times New Roman" w:hAnsi="Arial" w:cs="Arial"/>
            <w:color w:val="0000FF"/>
            <w:sz w:val="20"/>
            <w:szCs w:val="20"/>
            <w:u w:val="single"/>
          </w:rPr>
          <w:t> 11.784, </w:t>
        </w:r>
        <w:r w:rsidRPr="00DC62E7">
          <w:rPr>
            <w:rFonts w:ascii="Arial" w:eastAsia="Times New Roman" w:hAnsi="Arial" w:cs="Arial"/>
            <w:color w:val="0000FF"/>
            <w:spacing w:val="-4"/>
            <w:sz w:val="20"/>
            <w:szCs w:val="20"/>
            <w:u w:val="single"/>
          </w:rPr>
          <w:t>de 22 de setembro </w:t>
        </w:r>
        <w:r w:rsidRPr="00DC62E7">
          <w:rPr>
            <w:rFonts w:ascii="Arial" w:eastAsia="Times New Roman" w:hAnsi="Arial" w:cs="Arial"/>
            <w:color w:val="0000FF"/>
            <w:sz w:val="20"/>
            <w:szCs w:val="20"/>
            <w:u w:val="single"/>
          </w:rPr>
          <w:t>de 2008</w:t>
        </w:r>
      </w:hyperlink>
      <w:r w:rsidRPr="00DC62E7">
        <w:rPr>
          <w:rFonts w:ascii="Arial" w:eastAsia="Times New Roman" w:hAnsi="Arial" w:cs="Arial"/>
          <w:color w:val="000000"/>
          <w:sz w:val="20"/>
          <w:szCs w:val="20"/>
        </w:rPr>
        <w:t>;</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xml:space="preserve">XIX - Quadro de Pessoal da </w:t>
      </w:r>
      <w:proofErr w:type="gramStart"/>
      <w:r w:rsidRPr="00DC62E7">
        <w:rPr>
          <w:rFonts w:ascii="Arial" w:eastAsia="Times New Roman" w:hAnsi="Arial" w:cs="Arial"/>
          <w:color w:val="000000"/>
          <w:sz w:val="20"/>
          <w:szCs w:val="20"/>
        </w:rPr>
        <w:t>Funai</w:t>
      </w:r>
      <w:proofErr w:type="gramEnd"/>
      <w:r w:rsidRPr="00DC62E7">
        <w:rPr>
          <w:rFonts w:ascii="Arial" w:eastAsia="Times New Roman" w:hAnsi="Arial" w:cs="Arial"/>
          <w:color w:val="000000"/>
          <w:sz w:val="20"/>
          <w:szCs w:val="20"/>
        </w:rPr>
        <w:t>, de que trata o </w:t>
      </w:r>
      <w:hyperlink r:id="rId195" w:anchor="art110" w:history="1">
        <w:r w:rsidRPr="00DC62E7">
          <w:rPr>
            <w:rFonts w:ascii="Arial" w:eastAsia="Times New Roman" w:hAnsi="Arial" w:cs="Arial"/>
            <w:color w:val="0000FF"/>
            <w:sz w:val="20"/>
            <w:szCs w:val="20"/>
            <w:u w:val="single"/>
          </w:rPr>
          <w:t>art. 110 da Lei n</w:t>
        </w:r>
        <w:r w:rsidRPr="00DC62E7">
          <w:rPr>
            <w:rFonts w:ascii="Arial" w:eastAsia="Times New Roman" w:hAnsi="Arial" w:cs="Arial"/>
            <w:color w:val="0000FF"/>
            <w:sz w:val="20"/>
            <w:szCs w:val="20"/>
            <w:u w:val="single"/>
            <w:vertAlign w:val="superscript"/>
          </w:rPr>
          <w:t>o</w:t>
        </w:r>
        <w:r w:rsidRPr="00DC62E7">
          <w:rPr>
            <w:rFonts w:ascii="Arial" w:eastAsia="Times New Roman" w:hAnsi="Arial" w:cs="Arial"/>
            <w:color w:val="0000FF"/>
            <w:sz w:val="20"/>
            <w:szCs w:val="20"/>
            <w:u w:val="single"/>
          </w:rPr>
          <w:t> 11.907, de 2 de fevereiro de 2009</w:t>
        </w:r>
      </w:hyperlink>
      <w:r w:rsidRPr="00DC62E7">
        <w:rPr>
          <w:rFonts w:ascii="Arial" w:eastAsia="Times New Roman" w:hAnsi="Arial" w:cs="Arial"/>
          <w:color w:val="000000"/>
          <w:sz w:val="20"/>
          <w:szCs w:val="20"/>
        </w:rPr>
        <w:t>;</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XX - Plano de Carreiras e Cargos de Pesquisa e Investigação Biomédica em Saúde Pública, de que trata a </w:t>
      </w:r>
      <w:hyperlink r:id="rId196" w:history="1">
        <w:r w:rsidRPr="00DC62E7">
          <w:rPr>
            <w:rFonts w:ascii="Arial" w:eastAsia="Times New Roman" w:hAnsi="Arial" w:cs="Arial"/>
            <w:color w:val="0000FF"/>
            <w:sz w:val="20"/>
            <w:szCs w:val="20"/>
            <w:u w:val="single"/>
          </w:rPr>
          <w:t>Lei nº 11.907, de 2 de fevereiro de 2009</w:t>
        </w:r>
      </w:hyperlink>
      <w:r w:rsidRPr="00DC62E7">
        <w:rPr>
          <w:rFonts w:ascii="Arial" w:eastAsia="Times New Roman" w:hAnsi="Arial" w:cs="Arial"/>
          <w:color w:val="000000"/>
          <w:sz w:val="20"/>
          <w:szCs w:val="20"/>
        </w:rPr>
        <w:t>;</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lastRenderedPageBreak/>
        <w:t>XXI - Plano Especial de Cargos do Ministério da Fazenda - PECFAZ, de que trata a </w:t>
      </w:r>
      <w:hyperlink r:id="rId197" w:history="1">
        <w:r w:rsidRPr="00DC62E7">
          <w:rPr>
            <w:rFonts w:ascii="Arial" w:eastAsia="Times New Roman" w:hAnsi="Arial" w:cs="Arial"/>
            <w:color w:val="0000FF"/>
            <w:sz w:val="20"/>
            <w:szCs w:val="20"/>
            <w:u w:val="single"/>
          </w:rPr>
          <w:t>Lei nº 11.907, de 2 de fevereiro de 2009</w:t>
        </w:r>
      </w:hyperlink>
      <w:r w:rsidRPr="00DC62E7">
        <w:rPr>
          <w:rFonts w:ascii="Arial" w:eastAsia="Times New Roman" w:hAnsi="Arial" w:cs="Arial"/>
          <w:color w:val="000000"/>
          <w:sz w:val="20"/>
          <w:szCs w:val="20"/>
        </w:rPr>
        <w:t>;</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XXII - cargos de que trata o </w:t>
      </w:r>
      <w:hyperlink r:id="rId198" w:anchor="art22" w:history="1">
        <w:r w:rsidRPr="00DC62E7">
          <w:rPr>
            <w:rFonts w:ascii="Arial" w:eastAsia="Times New Roman" w:hAnsi="Arial" w:cs="Arial"/>
            <w:color w:val="0000FF"/>
            <w:sz w:val="20"/>
            <w:szCs w:val="20"/>
            <w:u w:val="single"/>
          </w:rPr>
          <w:t>art. 22 da Lei n</w:t>
        </w:r>
        <w:r w:rsidRPr="00DC62E7">
          <w:rPr>
            <w:rFonts w:ascii="Arial" w:eastAsia="Times New Roman" w:hAnsi="Arial" w:cs="Arial"/>
            <w:color w:val="0000FF"/>
            <w:sz w:val="20"/>
            <w:szCs w:val="20"/>
            <w:u w:val="single"/>
            <w:vertAlign w:val="superscript"/>
          </w:rPr>
          <w:t>o</w:t>
        </w:r>
        <w:r w:rsidRPr="00DC62E7">
          <w:rPr>
            <w:rFonts w:ascii="Arial" w:eastAsia="Times New Roman" w:hAnsi="Arial" w:cs="Arial"/>
            <w:color w:val="0000FF"/>
            <w:sz w:val="20"/>
            <w:szCs w:val="20"/>
            <w:u w:val="single"/>
          </w:rPr>
          <w:t> 12.277, de 30 de junho de 2010</w:t>
        </w:r>
      </w:hyperlink>
      <w:r w:rsidRPr="00DC62E7">
        <w:rPr>
          <w:rFonts w:ascii="Arial" w:eastAsia="Times New Roman" w:hAnsi="Arial" w:cs="Arial"/>
          <w:color w:val="000000"/>
          <w:sz w:val="20"/>
          <w:szCs w:val="20"/>
        </w:rPr>
        <w:t>;</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XXIII - cargos do Departamento Nacional de Auditoria do Sistema Único de Saúde</w:t>
      </w:r>
      <w:proofErr w:type="gramStart"/>
      <w:r w:rsidRPr="00DC62E7">
        <w:rPr>
          <w:rFonts w:ascii="Arial" w:eastAsia="Times New Roman" w:hAnsi="Arial" w:cs="Arial"/>
          <w:color w:val="000000"/>
          <w:sz w:val="20"/>
          <w:szCs w:val="20"/>
        </w:rPr>
        <w:t xml:space="preserve">  </w:t>
      </w:r>
      <w:proofErr w:type="gramEnd"/>
      <w:r w:rsidRPr="00DC62E7">
        <w:rPr>
          <w:rFonts w:ascii="Arial" w:eastAsia="Times New Roman" w:hAnsi="Arial" w:cs="Arial"/>
          <w:color w:val="000000"/>
          <w:sz w:val="20"/>
          <w:szCs w:val="20"/>
        </w:rPr>
        <w:t>-  DENASUS de que trata o </w:t>
      </w:r>
      <w:hyperlink r:id="rId199" w:anchor="art30" w:history="1">
        <w:r w:rsidRPr="00DC62E7">
          <w:rPr>
            <w:rFonts w:ascii="Arial" w:eastAsia="Times New Roman" w:hAnsi="Arial" w:cs="Arial"/>
            <w:color w:val="0000FF"/>
            <w:sz w:val="20"/>
            <w:szCs w:val="20"/>
            <w:u w:val="single"/>
          </w:rPr>
          <w:t>art. 30 da Lei n</w:t>
        </w:r>
        <w:r w:rsidRPr="00DC62E7">
          <w:rPr>
            <w:rFonts w:ascii="Arial" w:eastAsia="Times New Roman" w:hAnsi="Arial" w:cs="Arial"/>
            <w:color w:val="0000FF"/>
            <w:sz w:val="20"/>
            <w:szCs w:val="20"/>
            <w:u w:val="single"/>
            <w:vertAlign w:val="superscript"/>
          </w:rPr>
          <w:t>o</w:t>
        </w:r>
        <w:r w:rsidRPr="00DC62E7">
          <w:rPr>
            <w:rFonts w:ascii="Arial" w:eastAsia="Times New Roman" w:hAnsi="Arial" w:cs="Arial"/>
            <w:color w:val="0000FF"/>
            <w:sz w:val="20"/>
            <w:szCs w:val="20"/>
            <w:u w:val="single"/>
          </w:rPr>
          <w:t> 11.344, de 8 de setembro de 2006</w:t>
        </w:r>
      </w:hyperlink>
      <w:r w:rsidRPr="00DC62E7">
        <w:rPr>
          <w:rFonts w:ascii="Arial" w:eastAsia="Times New Roman" w:hAnsi="Arial" w:cs="Arial"/>
          <w:color w:val="000000"/>
          <w:sz w:val="20"/>
          <w:szCs w:val="20"/>
        </w:rPr>
        <w:t>; e</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XXIV - PCTAF, de que trata esta Lei.</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Parágrafo único.  A opção de que trata o </w:t>
      </w:r>
      <w:r w:rsidRPr="00DC62E7">
        <w:rPr>
          <w:rFonts w:ascii="Arial" w:eastAsia="Times New Roman" w:hAnsi="Arial" w:cs="Arial"/>
          <w:b/>
          <w:bCs/>
          <w:color w:val="000000"/>
          <w:sz w:val="20"/>
          <w:szCs w:val="20"/>
        </w:rPr>
        <w:t>caput</w:t>
      </w:r>
      <w:r w:rsidRPr="00DC62E7">
        <w:rPr>
          <w:rFonts w:ascii="Arial" w:eastAsia="Times New Roman" w:hAnsi="Arial" w:cs="Arial"/>
          <w:color w:val="000000"/>
          <w:sz w:val="20"/>
          <w:szCs w:val="20"/>
        </w:rPr>
        <w:t> somente poderá ser exercida se o servidor tiver percebido gratificações de desempenho por, no mínimo, sessenta meses, antes da data da aposentadoria ou da instituição da pensão.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88" w:name="art88"/>
      <w:bookmarkEnd w:id="88"/>
      <w:r w:rsidRPr="00DC62E7">
        <w:rPr>
          <w:rFonts w:ascii="Arial" w:eastAsia="Times New Roman" w:hAnsi="Arial" w:cs="Arial"/>
          <w:color w:val="000000"/>
          <w:sz w:val="20"/>
          <w:szCs w:val="20"/>
        </w:rPr>
        <w:t xml:space="preserve">Art. 88.  Os servidores de que trata </w:t>
      </w:r>
      <w:r w:rsidRPr="00FC4D02">
        <w:rPr>
          <w:rFonts w:ascii="Arial" w:eastAsia="Times New Roman" w:hAnsi="Arial" w:cs="Arial"/>
          <w:b/>
          <w:color w:val="000000"/>
          <w:sz w:val="20"/>
          <w:szCs w:val="20"/>
          <w:u w:val="single"/>
        </w:rPr>
        <w:t>o art. 87 podem optar</w:t>
      </w:r>
      <w:r w:rsidRPr="00DC62E7">
        <w:rPr>
          <w:rFonts w:ascii="Arial" w:eastAsia="Times New Roman" w:hAnsi="Arial" w:cs="Arial"/>
          <w:color w:val="000000"/>
          <w:sz w:val="20"/>
          <w:szCs w:val="20"/>
        </w:rPr>
        <w:t xml:space="preserve">, </w:t>
      </w:r>
      <w:r w:rsidRPr="00FC4D02">
        <w:rPr>
          <w:rFonts w:ascii="Arial" w:eastAsia="Times New Roman" w:hAnsi="Arial" w:cs="Arial"/>
          <w:b/>
          <w:color w:val="000000"/>
          <w:sz w:val="20"/>
          <w:szCs w:val="20"/>
          <w:u w:val="single"/>
        </w:rPr>
        <w:t>em caráter irretratável, pela incorporação de gratificações de desempenho aos proventos de aposentadoria ou de pensão, nos seguintes termos</w:t>
      </w:r>
      <w:r w:rsidRPr="00DC62E7">
        <w:rPr>
          <w:rFonts w:ascii="Arial" w:eastAsia="Times New Roman" w:hAnsi="Arial" w:cs="Arial"/>
          <w:color w:val="000000"/>
          <w:sz w:val="20"/>
          <w:szCs w:val="20"/>
        </w:rPr>
        <w:t>:</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xml:space="preserve">I </w:t>
      </w:r>
      <w:r w:rsidRPr="00FC4D02">
        <w:rPr>
          <w:rFonts w:ascii="Arial" w:eastAsia="Times New Roman" w:hAnsi="Arial" w:cs="Arial"/>
          <w:b/>
          <w:color w:val="000000"/>
          <w:sz w:val="20"/>
          <w:szCs w:val="20"/>
          <w:u w:val="single"/>
        </w:rPr>
        <w:t>- a partir de 1</w:t>
      </w:r>
      <w:r w:rsidRPr="00FC4D02">
        <w:rPr>
          <w:rFonts w:ascii="Arial" w:eastAsia="Times New Roman" w:hAnsi="Arial" w:cs="Arial"/>
          <w:b/>
          <w:color w:val="000000"/>
          <w:sz w:val="20"/>
          <w:szCs w:val="20"/>
          <w:u w:val="single"/>
          <w:vertAlign w:val="superscript"/>
        </w:rPr>
        <w:t>o</w:t>
      </w:r>
      <w:r w:rsidRPr="00FC4D02">
        <w:rPr>
          <w:rFonts w:ascii="Arial" w:eastAsia="Times New Roman" w:hAnsi="Arial" w:cs="Arial"/>
          <w:b/>
          <w:color w:val="000000"/>
          <w:sz w:val="20"/>
          <w:szCs w:val="20"/>
          <w:u w:val="single"/>
        </w:rPr>
        <w:t> de janeiro de 2017: 67% (sessenta e sete por cento</w:t>
      </w:r>
      <w:r w:rsidRPr="00DC62E7">
        <w:rPr>
          <w:rFonts w:ascii="Arial" w:eastAsia="Times New Roman" w:hAnsi="Arial" w:cs="Arial"/>
          <w:color w:val="000000"/>
          <w:sz w:val="20"/>
          <w:szCs w:val="20"/>
        </w:rPr>
        <w:t xml:space="preserve">) do valor referente </w:t>
      </w:r>
      <w:r w:rsidRPr="00FC4D02">
        <w:rPr>
          <w:rFonts w:ascii="Arial" w:eastAsia="Times New Roman" w:hAnsi="Arial" w:cs="Arial"/>
          <w:b/>
          <w:color w:val="000000"/>
          <w:sz w:val="20"/>
          <w:szCs w:val="20"/>
          <w:u w:val="single"/>
        </w:rPr>
        <w:t xml:space="preserve">à média dos pontos da gratificação </w:t>
      </w:r>
      <w:r w:rsidRPr="00DC62E7">
        <w:rPr>
          <w:rFonts w:ascii="Arial" w:eastAsia="Times New Roman" w:hAnsi="Arial" w:cs="Arial"/>
          <w:color w:val="000000"/>
          <w:sz w:val="20"/>
          <w:szCs w:val="20"/>
        </w:rPr>
        <w:t xml:space="preserve">de desempenho recebidos nos últimos sessenta meses de </w:t>
      </w:r>
      <w:r w:rsidRPr="00FC4D02">
        <w:rPr>
          <w:rFonts w:ascii="Arial" w:eastAsia="Times New Roman" w:hAnsi="Arial" w:cs="Arial"/>
          <w:b/>
          <w:color w:val="000000"/>
          <w:sz w:val="20"/>
          <w:szCs w:val="20"/>
          <w:u w:val="single"/>
        </w:rPr>
        <w:t>atividade</w:t>
      </w:r>
      <w:r w:rsidRPr="00DC62E7">
        <w:rPr>
          <w:rFonts w:ascii="Arial" w:eastAsia="Times New Roman" w:hAnsi="Arial" w:cs="Arial"/>
          <w:color w:val="000000"/>
          <w:sz w:val="20"/>
          <w:szCs w:val="20"/>
        </w:rPr>
        <w:t>;</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FC4D02">
        <w:rPr>
          <w:rFonts w:ascii="Arial" w:eastAsia="Times New Roman" w:hAnsi="Arial" w:cs="Arial"/>
          <w:b/>
          <w:color w:val="000000"/>
          <w:sz w:val="20"/>
          <w:szCs w:val="20"/>
          <w:u w:val="single"/>
        </w:rPr>
        <w:t>II - a partir de 1</w:t>
      </w:r>
      <w:r w:rsidRPr="00FC4D02">
        <w:rPr>
          <w:rFonts w:ascii="Arial" w:eastAsia="Times New Roman" w:hAnsi="Arial" w:cs="Arial"/>
          <w:b/>
          <w:color w:val="000000"/>
          <w:sz w:val="20"/>
          <w:szCs w:val="20"/>
          <w:u w:val="single"/>
          <w:vertAlign w:val="superscript"/>
        </w:rPr>
        <w:t>o</w:t>
      </w:r>
      <w:r w:rsidRPr="00FC4D02">
        <w:rPr>
          <w:rFonts w:ascii="Arial" w:eastAsia="Times New Roman" w:hAnsi="Arial" w:cs="Arial"/>
          <w:b/>
          <w:color w:val="000000"/>
          <w:sz w:val="20"/>
          <w:szCs w:val="20"/>
          <w:u w:val="single"/>
        </w:rPr>
        <w:t> de janeiro de 2018: 84% (oitenta e quatro por cento</w:t>
      </w:r>
      <w:r w:rsidRPr="00DC62E7">
        <w:rPr>
          <w:rFonts w:ascii="Arial" w:eastAsia="Times New Roman" w:hAnsi="Arial" w:cs="Arial"/>
          <w:color w:val="000000"/>
          <w:sz w:val="20"/>
          <w:szCs w:val="20"/>
        </w:rPr>
        <w:t xml:space="preserve">) do valor </w:t>
      </w:r>
      <w:r w:rsidRPr="00FC4D02">
        <w:rPr>
          <w:rFonts w:ascii="Arial" w:eastAsia="Times New Roman" w:hAnsi="Arial" w:cs="Arial"/>
          <w:b/>
          <w:color w:val="000000"/>
          <w:sz w:val="20"/>
          <w:szCs w:val="20"/>
          <w:u w:val="single"/>
        </w:rPr>
        <w:t xml:space="preserve">referente à média dos pontos da gratificação de desempenho recebidos nos últimos sessenta </w:t>
      </w:r>
      <w:r w:rsidRPr="00DC62E7">
        <w:rPr>
          <w:rFonts w:ascii="Arial" w:eastAsia="Times New Roman" w:hAnsi="Arial" w:cs="Arial"/>
          <w:color w:val="000000"/>
          <w:sz w:val="20"/>
          <w:szCs w:val="20"/>
        </w:rPr>
        <w:t xml:space="preserve">meses </w:t>
      </w:r>
      <w:r w:rsidRPr="00FC4D02">
        <w:rPr>
          <w:rFonts w:ascii="Arial" w:eastAsia="Times New Roman" w:hAnsi="Arial" w:cs="Arial"/>
          <w:b/>
          <w:color w:val="000000"/>
          <w:sz w:val="20"/>
          <w:szCs w:val="20"/>
          <w:u w:val="single"/>
        </w:rPr>
        <w:t>de atividade</w:t>
      </w:r>
      <w:r w:rsidRPr="00DC62E7">
        <w:rPr>
          <w:rFonts w:ascii="Arial" w:eastAsia="Times New Roman" w:hAnsi="Arial" w:cs="Arial"/>
          <w:color w:val="000000"/>
          <w:sz w:val="20"/>
          <w:szCs w:val="20"/>
        </w:rPr>
        <w:t xml:space="preserve">; </w:t>
      </w:r>
      <w:proofErr w:type="gramStart"/>
      <w:r w:rsidRPr="00DC62E7">
        <w:rPr>
          <w:rFonts w:ascii="Arial" w:eastAsia="Times New Roman" w:hAnsi="Arial" w:cs="Arial"/>
          <w:color w:val="000000"/>
          <w:sz w:val="20"/>
          <w:szCs w:val="20"/>
        </w:rPr>
        <w:t>e</w:t>
      </w:r>
      <w:proofErr w:type="gramEnd"/>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FC4D02">
        <w:rPr>
          <w:rFonts w:ascii="Arial" w:eastAsia="Times New Roman" w:hAnsi="Arial" w:cs="Arial"/>
          <w:b/>
          <w:color w:val="000000"/>
          <w:sz w:val="20"/>
          <w:szCs w:val="20"/>
          <w:u w:val="single"/>
        </w:rPr>
        <w:t>III - a partir de 1</w:t>
      </w:r>
      <w:r w:rsidRPr="00FC4D02">
        <w:rPr>
          <w:rFonts w:ascii="Arial" w:eastAsia="Times New Roman" w:hAnsi="Arial" w:cs="Arial"/>
          <w:b/>
          <w:color w:val="000000"/>
          <w:sz w:val="20"/>
          <w:szCs w:val="20"/>
          <w:u w:val="single"/>
          <w:vertAlign w:val="superscript"/>
        </w:rPr>
        <w:t>o</w:t>
      </w:r>
      <w:r w:rsidRPr="00FC4D02">
        <w:rPr>
          <w:rFonts w:ascii="Arial" w:eastAsia="Times New Roman" w:hAnsi="Arial" w:cs="Arial"/>
          <w:b/>
          <w:color w:val="000000"/>
          <w:sz w:val="20"/>
          <w:szCs w:val="20"/>
          <w:u w:val="single"/>
        </w:rPr>
        <w:t> de janeiro de 2019</w:t>
      </w:r>
      <w:r w:rsidRPr="00DC62E7">
        <w:rPr>
          <w:rFonts w:ascii="Arial" w:eastAsia="Times New Roman" w:hAnsi="Arial" w:cs="Arial"/>
          <w:color w:val="000000"/>
          <w:sz w:val="20"/>
          <w:szCs w:val="20"/>
        </w:rPr>
        <w:t xml:space="preserve">: o valor </w:t>
      </w:r>
      <w:r w:rsidRPr="00FC4D02">
        <w:rPr>
          <w:rFonts w:ascii="Arial" w:eastAsia="Times New Roman" w:hAnsi="Arial" w:cs="Arial"/>
          <w:b/>
          <w:color w:val="000000"/>
          <w:sz w:val="20"/>
          <w:szCs w:val="20"/>
          <w:u w:val="single"/>
        </w:rPr>
        <w:t>integral da média dos</w:t>
      </w:r>
      <w:r w:rsidRPr="00DC62E7">
        <w:rPr>
          <w:rFonts w:ascii="Arial" w:eastAsia="Times New Roman" w:hAnsi="Arial" w:cs="Arial"/>
          <w:color w:val="000000"/>
          <w:sz w:val="20"/>
          <w:szCs w:val="20"/>
        </w:rPr>
        <w:t xml:space="preserve"> pontos da gratificação de desempenho recebidos nos </w:t>
      </w:r>
      <w:r w:rsidRPr="00FC4D02">
        <w:rPr>
          <w:rFonts w:ascii="Arial" w:eastAsia="Times New Roman" w:hAnsi="Arial" w:cs="Arial"/>
          <w:b/>
          <w:color w:val="000000"/>
          <w:sz w:val="20"/>
          <w:szCs w:val="20"/>
          <w:u w:val="single"/>
        </w:rPr>
        <w:t>últimos sessenta meses de atividade</w:t>
      </w:r>
      <w:r w:rsidRPr="00DC62E7">
        <w:rPr>
          <w:rFonts w:ascii="Arial" w:eastAsia="Times New Roman" w:hAnsi="Arial" w:cs="Arial"/>
          <w:color w:val="000000"/>
          <w:sz w:val="20"/>
          <w:szCs w:val="20"/>
        </w:rPr>
        <w:t>.</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1</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Para fins de cálculo do valor devido, o percentual da média dos pontos de que tratam os incisos I a III do </w:t>
      </w:r>
      <w:r w:rsidRPr="00DC62E7">
        <w:rPr>
          <w:rFonts w:ascii="Arial" w:eastAsia="Times New Roman" w:hAnsi="Arial" w:cs="Arial"/>
          <w:b/>
          <w:bCs/>
          <w:color w:val="000000"/>
          <w:sz w:val="20"/>
          <w:szCs w:val="20"/>
        </w:rPr>
        <w:t>caput</w:t>
      </w:r>
      <w:r w:rsidRPr="00DC62E7">
        <w:rPr>
          <w:rFonts w:ascii="Arial" w:eastAsia="Times New Roman" w:hAnsi="Arial" w:cs="Arial"/>
          <w:color w:val="000000"/>
          <w:sz w:val="20"/>
          <w:szCs w:val="20"/>
        </w:rPr>
        <w:t> será aplicado sobre o valor do ponto correspondente ao posicionamento do servidor na tabela remuneratória na data da aposentadoria ou da instituição da pensão, respeitadas as alterações relativas a posicionamentos decorrentes de legislação específica.</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2</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A opção de que trata o </w:t>
      </w:r>
      <w:r w:rsidRPr="00DC62E7">
        <w:rPr>
          <w:rFonts w:ascii="Arial" w:eastAsia="Times New Roman" w:hAnsi="Arial" w:cs="Arial"/>
          <w:b/>
          <w:bCs/>
          <w:color w:val="000000"/>
          <w:sz w:val="20"/>
          <w:szCs w:val="20"/>
        </w:rPr>
        <w:t>caput</w:t>
      </w:r>
      <w:r w:rsidRPr="00DC62E7">
        <w:rPr>
          <w:rFonts w:ascii="Arial" w:eastAsia="Times New Roman" w:hAnsi="Arial" w:cs="Arial"/>
          <w:color w:val="000000"/>
          <w:sz w:val="20"/>
          <w:szCs w:val="20"/>
        </w:rPr>
        <w:t xml:space="preserve"> deverá ser formalizada </w:t>
      </w:r>
      <w:r w:rsidRPr="00B32C71">
        <w:rPr>
          <w:rFonts w:ascii="Arial" w:eastAsia="Times New Roman" w:hAnsi="Arial" w:cs="Arial"/>
          <w:b/>
          <w:color w:val="000000"/>
          <w:sz w:val="20"/>
          <w:szCs w:val="20"/>
          <w:u w:val="single"/>
        </w:rPr>
        <w:t xml:space="preserve">no momento do requerimento da </w:t>
      </w:r>
      <w:r w:rsidRPr="00DC62E7">
        <w:rPr>
          <w:rFonts w:ascii="Arial" w:eastAsia="Times New Roman" w:hAnsi="Arial" w:cs="Arial"/>
          <w:color w:val="000000"/>
          <w:sz w:val="20"/>
          <w:szCs w:val="20"/>
        </w:rPr>
        <w:t xml:space="preserve">aposentadoria ou, no caso de falecimento do servidor em atividade, </w:t>
      </w:r>
      <w:r w:rsidRPr="00B32C71">
        <w:rPr>
          <w:rFonts w:ascii="Arial" w:eastAsia="Times New Roman" w:hAnsi="Arial" w:cs="Arial"/>
          <w:b/>
          <w:color w:val="000000"/>
          <w:sz w:val="20"/>
          <w:szCs w:val="20"/>
          <w:u w:val="single"/>
        </w:rPr>
        <w:t>no momento do requerimento da pensão</w:t>
      </w:r>
      <w:r w:rsidRPr="00DC62E7">
        <w:rPr>
          <w:rFonts w:ascii="Arial" w:eastAsia="Times New Roman" w:hAnsi="Arial" w:cs="Arial"/>
          <w:color w:val="000000"/>
          <w:sz w:val="20"/>
          <w:szCs w:val="20"/>
        </w:rPr>
        <w:t>.</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3</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O termo de opção assinado pelo servidor no momento do requerimento da aposentadoria condiciona a pensão que vier a ser instituída.</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4</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No caso de falecimento do servidor em atividade</w:t>
      </w:r>
      <w:r w:rsidRPr="00B32C71">
        <w:rPr>
          <w:rFonts w:ascii="Arial" w:eastAsia="Times New Roman" w:hAnsi="Arial" w:cs="Arial"/>
          <w:b/>
          <w:color w:val="000000"/>
          <w:sz w:val="20"/>
          <w:szCs w:val="20"/>
          <w:u w:val="single"/>
        </w:rPr>
        <w:t>, o termo de opção que venha a ser firmado por um pensionista condiciona os demais,</w:t>
      </w:r>
      <w:r w:rsidRPr="00DC62E7">
        <w:rPr>
          <w:rFonts w:ascii="Arial" w:eastAsia="Times New Roman" w:hAnsi="Arial" w:cs="Arial"/>
          <w:color w:val="000000"/>
          <w:sz w:val="20"/>
          <w:szCs w:val="20"/>
        </w:rPr>
        <w:t xml:space="preserve"> ressalvada a possibilidade de os demais pensionistas manifestarem rejeição, a qualquer tempo, ao termo firmado.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5</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xml:space="preserve">  </w:t>
      </w:r>
      <w:r w:rsidRPr="00B32C71">
        <w:rPr>
          <w:rFonts w:ascii="Arial" w:eastAsia="Times New Roman" w:hAnsi="Arial" w:cs="Arial"/>
          <w:b/>
          <w:color w:val="000000"/>
          <w:sz w:val="20"/>
          <w:szCs w:val="20"/>
          <w:u w:val="single"/>
        </w:rPr>
        <w:t>Eventual diferença entre o valor que o servidor ou o pensionista receberia</w:t>
      </w:r>
      <w:r w:rsidRPr="00DC62E7">
        <w:rPr>
          <w:rFonts w:ascii="Arial" w:eastAsia="Times New Roman" w:hAnsi="Arial" w:cs="Arial"/>
          <w:color w:val="000000"/>
          <w:sz w:val="20"/>
          <w:szCs w:val="20"/>
        </w:rPr>
        <w:t xml:space="preserve"> antes da opção e o valor decorrente da aplicação das regras dos incisos I e II do </w:t>
      </w:r>
      <w:r w:rsidRPr="00DC62E7">
        <w:rPr>
          <w:rFonts w:ascii="Arial" w:eastAsia="Times New Roman" w:hAnsi="Arial" w:cs="Arial"/>
          <w:b/>
          <w:bCs/>
          <w:color w:val="000000"/>
          <w:sz w:val="20"/>
          <w:szCs w:val="20"/>
        </w:rPr>
        <w:t>caput</w:t>
      </w:r>
      <w:r w:rsidRPr="00DC62E7">
        <w:rPr>
          <w:rFonts w:ascii="Arial" w:eastAsia="Times New Roman" w:hAnsi="Arial" w:cs="Arial"/>
          <w:color w:val="000000"/>
          <w:sz w:val="20"/>
          <w:szCs w:val="20"/>
        </w:rPr>
        <w:t> </w:t>
      </w:r>
      <w:r w:rsidRPr="00B32C71">
        <w:rPr>
          <w:rFonts w:ascii="Arial" w:eastAsia="Times New Roman" w:hAnsi="Arial" w:cs="Arial"/>
          <w:b/>
          <w:color w:val="000000"/>
          <w:sz w:val="20"/>
          <w:szCs w:val="20"/>
          <w:u w:val="single"/>
        </w:rPr>
        <w:t>será paga a título de parcela complementar</w:t>
      </w:r>
      <w:r w:rsidRPr="00DC62E7">
        <w:rPr>
          <w:rFonts w:ascii="Arial" w:eastAsia="Times New Roman" w:hAnsi="Arial" w:cs="Arial"/>
          <w:color w:val="000000"/>
          <w:sz w:val="20"/>
          <w:szCs w:val="20"/>
        </w:rPr>
        <w:t xml:space="preserve">, de </w:t>
      </w:r>
      <w:r w:rsidRPr="00B32C71">
        <w:rPr>
          <w:rFonts w:ascii="Arial" w:eastAsia="Times New Roman" w:hAnsi="Arial" w:cs="Arial"/>
          <w:b/>
          <w:color w:val="000000"/>
          <w:sz w:val="20"/>
          <w:szCs w:val="20"/>
          <w:u w:val="single"/>
        </w:rPr>
        <w:t>natureza provisória</w:t>
      </w:r>
      <w:r w:rsidRPr="00DC62E7">
        <w:rPr>
          <w:rFonts w:ascii="Arial" w:eastAsia="Times New Roman" w:hAnsi="Arial" w:cs="Arial"/>
          <w:color w:val="000000"/>
          <w:sz w:val="20"/>
          <w:szCs w:val="20"/>
        </w:rPr>
        <w:t>, até a implantação das parcelas subsequentes.</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89" w:name="art89"/>
      <w:bookmarkEnd w:id="89"/>
      <w:r w:rsidRPr="00DC62E7">
        <w:rPr>
          <w:rFonts w:ascii="Arial" w:eastAsia="Times New Roman" w:hAnsi="Arial" w:cs="Arial"/>
          <w:color w:val="000000"/>
          <w:sz w:val="20"/>
          <w:szCs w:val="20"/>
        </w:rPr>
        <w:t xml:space="preserve">Art. 89.  Para as </w:t>
      </w:r>
      <w:r w:rsidRPr="00B32C71">
        <w:rPr>
          <w:rFonts w:ascii="Arial" w:eastAsia="Times New Roman" w:hAnsi="Arial" w:cs="Arial"/>
          <w:b/>
          <w:color w:val="000000"/>
          <w:sz w:val="20"/>
          <w:szCs w:val="20"/>
          <w:u w:val="single"/>
        </w:rPr>
        <w:t>aposentadorias e pensões já instituídas na data de vigência desta Lei</w:t>
      </w:r>
      <w:r w:rsidRPr="00DC62E7">
        <w:rPr>
          <w:rFonts w:ascii="Arial" w:eastAsia="Times New Roman" w:hAnsi="Arial" w:cs="Arial"/>
          <w:color w:val="000000"/>
          <w:sz w:val="20"/>
          <w:szCs w:val="20"/>
        </w:rPr>
        <w:t>, a opção, em caráter irretratável, pela incorporação de gratificações de desempenho aos proventos nos termos dos incisos I a III do </w:t>
      </w:r>
      <w:r w:rsidRPr="00DC62E7">
        <w:rPr>
          <w:rFonts w:ascii="Arial" w:eastAsia="Times New Roman" w:hAnsi="Arial" w:cs="Arial"/>
          <w:b/>
          <w:bCs/>
          <w:color w:val="000000"/>
          <w:sz w:val="20"/>
          <w:szCs w:val="20"/>
        </w:rPr>
        <w:t>caput</w:t>
      </w:r>
      <w:r w:rsidRPr="00DC62E7">
        <w:rPr>
          <w:rFonts w:ascii="Arial" w:eastAsia="Times New Roman" w:hAnsi="Arial" w:cs="Arial"/>
          <w:color w:val="000000"/>
          <w:sz w:val="20"/>
          <w:szCs w:val="20"/>
        </w:rPr>
        <w:t xml:space="preserve"> do art. 88 deverá ser feita </w:t>
      </w:r>
      <w:r w:rsidRPr="00B32C71">
        <w:rPr>
          <w:rFonts w:ascii="Arial" w:eastAsia="Times New Roman" w:hAnsi="Arial" w:cs="Arial"/>
          <w:b/>
          <w:color w:val="000000"/>
          <w:sz w:val="20"/>
          <w:szCs w:val="20"/>
          <w:u w:val="single"/>
        </w:rPr>
        <w:t>da data de entrada em vigor desta Lei até 31 de outubro de 2018</w:t>
      </w:r>
      <w:r w:rsidRPr="00DC62E7">
        <w:rPr>
          <w:rFonts w:ascii="Arial" w:eastAsia="Times New Roman" w:hAnsi="Arial" w:cs="Arial"/>
          <w:color w:val="000000"/>
          <w:sz w:val="20"/>
          <w:szCs w:val="20"/>
        </w:rPr>
        <w:t>.</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1</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O termo de opção assinado pelo aposentado condiciona a pensão que vier a ser instituída.</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2</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Na hipótese de haver mais de um pensionista de um mesmo instituidor, aplica-se o disposto no § 4</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do art. 88.</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xml:space="preserve">§ </w:t>
      </w:r>
      <w:r w:rsidRPr="00B32C71">
        <w:rPr>
          <w:rFonts w:ascii="Arial" w:eastAsia="Times New Roman" w:hAnsi="Arial" w:cs="Arial"/>
          <w:b/>
          <w:color w:val="000000"/>
          <w:sz w:val="20"/>
          <w:szCs w:val="20"/>
          <w:u w:val="single"/>
        </w:rPr>
        <w:t>3</w:t>
      </w:r>
      <w:r w:rsidRPr="00B32C71">
        <w:rPr>
          <w:rFonts w:ascii="Arial" w:eastAsia="Times New Roman" w:hAnsi="Arial" w:cs="Arial"/>
          <w:b/>
          <w:color w:val="000000"/>
          <w:sz w:val="20"/>
          <w:szCs w:val="20"/>
          <w:u w:val="single"/>
          <w:vertAlign w:val="superscript"/>
        </w:rPr>
        <w:t>o</w:t>
      </w:r>
      <w:r w:rsidRPr="00B32C71">
        <w:rPr>
          <w:rFonts w:ascii="Arial" w:eastAsia="Times New Roman" w:hAnsi="Arial" w:cs="Arial"/>
          <w:b/>
          <w:color w:val="000000"/>
          <w:sz w:val="20"/>
          <w:szCs w:val="20"/>
          <w:u w:val="single"/>
        </w:rPr>
        <w:t>  Eventual diferença</w:t>
      </w:r>
      <w:r w:rsidRPr="00DC62E7">
        <w:rPr>
          <w:rFonts w:ascii="Arial" w:eastAsia="Times New Roman" w:hAnsi="Arial" w:cs="Arial"/>
          <w:color w:val="000000"/>
          <w:sz w:val="20"/>
          <w:szCs w:val="20"/>
        </w:rPr>
        <w:t xml:space="preserve"> entre o valor que o aposentado ou o pensionista </w:t>
      </w:r>
      <w:r w:rsidRPr="00B32C71">
        <w:rPr>
          <w:rFonts w:ascii="Arial" w:eastAsia="Times New Roman" w:hAnsi="Arial" w:cs="Arial"/>
          <w:b/>
          <w:color w:val="000000"/>
          <w:sz w:val="20"/>
          <w:szCs w:val="20"/>
          <w:u w:val="single"/>
        </w:rPr>
        <w:t>recebia antes da opção</w:t>
      </w:r>
      <w:r w:rsidRPr="00DC62E7">
        <w:rPr>
          <w:rFonts w:ascii="Arial" w:eastAsia="Times New Roman" w:hAnsi="Arial" w:cs="Arial"/>
          <w:color w:val="000000"/>
          <w:sz w:val="20"/>
          <w:szCs w:val="20"/>
        </w:rPr>
        <w:t xml:space="preserve"> e o valor decorrente da aplicação das regras dos incisos I e II do </w:t>
      </w:r>
      <w:r w:rsidRPr="00DC62E7">
        <w:rPr>
          <w:rFonts w:ascii="Arial" w:eastAsia="Times New Roman" w:hAnsi="Arial" w:cs="Arial"/>
          <w:b/>
          <w:bCs/>
          <w:color w:val="000000"/>
          <w:sz w:val="20"/>
          <w:szCs w:val="20"/>
        </w:rPr>
        <w:t>caput</w:t>
      </w:r>
      <w:r w:rsidRPr="00DC62E7">
        <w:rPr>
          <w:rFonts w:ascii="Arial" w:eastAsia="Times New Roman" w:hAnsi="Arial" w:cs="Arial"/>
          <w:color w:val="000000"/>
          <w:sz w:val="20"/>
          <w:szCs w:val="20"/>
        </w:rPr>
        <w:t xml:space="preserve"> do </w:t>
      </w:r>
      <w:r w:rsidRPr="00B32C71">
        <w:rPr>
          <w:rFonts w:ascii="Arial" w:eastAsia="Times New Roman" w:hAnsi="Arial" w:cs="Arial"/>
          <w:b/>
          <w:color w:val="000000"/>
          <w:sz w:val="20"/>
          <w:szCs w:val="20"/>
          <w:u w:val="single"/>
        </w:rPr>
        <w:t>art. 88 será paga a título de parcela complementar</w:t>
      </w:r>
      <w:r w:rsidRPr="00DC62E7">
        <w:rPr>
          <w:rFonts w:ascii="Arial" w:eastAsia="Times New Roman" w:hAnsi="Arial" w:cs="Arial"/>
          <w:color w:val="000000"/>
          <w:sz w:val="20"/>
          <w:szCs w:val="20"/>
        </w:rPr>
        <w:t>, de natureza provisória, até a implantação das parcelas subsequentes.</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90" w:name="art90"/>
      <w:bookmarkEnd w:id="90"/>
      <w:r w:rsidRPr="00DC62E7">
        <w:rPr>
          <w:rFonts w:ascii="Arial" w:eastAsia="Times New Roman" w:hAnsi="Arial" w:cs="Arial"/>
          <w:color w:val="000000"/>
          <w:sz w:val="20"/>
          <w:szCs w:val="20"/>
        </w:rPr>
        <w:t>Art. 90.  Para fins do disposto no § 5</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do art. 88 e no § 3</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xml:space="preserve"> do art. 89, </w:t>
      </w:r>
      <w:r w:rsidRPr="00B32C71">
        <w:rPr>
          <w:rFonts w:ascii="Arial" w:eastAsia="Times New Roman" w:hAnsi="Arial" w:cs="Arial"/>
          <w:b/>
          <w:color w:val="000000"/>
          <w:sz w:val="20"/>
          <w:szCs w:val="20"/>
          <w:u w:val="single"/>
        </w:rPr>
        <w:t>será considerado o valor do ponto vigente a partir de 1</w:t>
      </w:r>
      <w:r w:rsidRPr="00B32C71">
        <w:rPr>
          <w:rFonts w:ascii="Arial" w:eastAsia="Times New Roman" w:hAnsi="Arial" w:cs="Arial"/>
          <w:b/>
          <w:color w:val="000000"/>
          <w:sz w:val="20"/>
          <w:szCs w:val="20"/>
          <w:u w:val="single"/>
          <w:vertAlign w:val="superscript"/>
        </w:rPr>
        <w:t>o</w:t>
      </w:r>
      <w:r w:rsidRPr="00B32C71">
        <w:rPr>
          <w:rFonts w:ascii="Arial" w:eastAsia="Times New Roman" w:hAnsi="Arial" w:cs="Arial"/>
          <w:b/>
          <w:color w:val="000000"/>
          <w:sz w:val="20"/>
          <w:szCs w:val="20"/>
          <w:u w:val="single"/>
        </w:rPr>
        <w:t> de janeiro de 2017</w:t>
      </w:r>
      <w:r w:rsidRPr="00DC62E7">
        <w:rPr>
          <w:rFonts w:ascii="Arial" w:eastAsia="Times New Roman" w:hAnsi="Arial" w:cs="Arial"/>
          <w:color w:val="000000"/>
          <w:sz w:val="20"/>
          <w:szCs w:val="20"/>
        </w:rPr>
        <w:t>.</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91" w:name="art91"/>
      <w:bookmarkEnd w:id="91"/>
      <w:r w:rsidRPr="00DC62E7">
        <w:rPr>
          <w:rFonts w:ascii="Arial" w:eastAsia="Times New Roman" w:hAnsi="Arial" w:cs="Arial"/>
          <w:color w:val="000000"/>
          <w:sz w:val="20"/>
          <w:szCs w:val="20"/>
        </w:rPr>
        <w:lastRenderedPageBreak/>
        <w:t xml:space="preserve">Art. 91.  A opção de que tratam os arts. </w:t>
      </w:r>
      <w:proofErr w:type="gramStart"/>
      <w:r w:rsidRPr="00DC62E7">
        <w:rPr>
          <w:rFonts w:ascii="Arial" w:eastAsia="Times New Roman" w:hAnsi="Arial" w:cs="Arial"/>
          <w:color w:val="000000"/>
          <w:sz w:val="20"/>
          <w:szCs w:val="20"/>
        </w:rPr>
        <w:t xml:space="preserve">88 e 89 </w:t>
      </w:r>
      <w:r w:rsidRPr="00B32C71">
        <w:rPr>
          <w:rFonts w:ascii="Arial" w:eastAsia="Times New Roman" w:hAnsi="Arial" w:cs="Arial"/>
          <w:b/>
          <w:color w:val="000000"/>
          <w:sz w:val="20"/>
          <w:szCs w:val="20"/>
          <w:u w:val="single"/>
        </w:rPr>
        <w:t>somente será</w:t>
      </w:r>
      <w:proofErr w:type="gramEnd"/>
      <w:r w:rsidRPr="00B32C71">
        <w:rPr>
          <w:rFonts w:ascii="Arial" w:eastAsia="Times New Roman" w:hAnsi="Arial" w:cs="Arial"/>
          <w:b/>
          <w:color w:val="000000"/>
          <w:sz w:val="20"/>
          <w:szCs w:val="20"/>
          <w:u w:val="single"/>
        </w:rPr>
        <w:t xml:space="preserve"> válida com a assinatura de termo de opção na forma do Anexo XCVI,</w:t>
      </w:r>
      <w:r w:rsidRPr="00DC62E7">
        <w:rPr>
          <w:rFonts w:ascii="Arial" w:eastAsia="Times New Roman" w:hAnsi="Arial" w:cs="Arial"/>
          <w:color w:val="000000"/>
          <w:sz w:val="20"/>
          <w:szCs w:val="20"/>
        </w:rPr>
        <w:t xml:space="preserve"> que incluirá a expressa concordância do servidor, do aposentado ou do pensionista com:</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I - a forma, os prazos e os percentuais definidos nos arts. 88 e 89;</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xml:space="preserve">II - </w:t>
      </w:r>
      <w:r w:rsidRPr="00B32C71">
        <w:rPr>
          <w:rFonts w:ascii="Arial" w:eastAsia="Times New Roman" w:hAnsi="Arial" w:cs="Arial"/>
          <w:b/>
          <w:color w:val="000000"/>
          <w:sz w:val="20"/>
          <w:szCs w:val="20"/>
          <w:u w:val="single"/>
        </w:rPr>
        <w:t>a renúncia à forma de cálculo de incorporação da gratificação de desempenho reconhecida por decisão administrativa;</w:t>
      </w:r>
      <w:r w:rsidRPr="00DC62E7">
        <w:rPr>
          <w:rFonts w:ascii="Arial" w:eastAsia="Times New Roman" w:hAnsi="Arial" w:cs="Arial"/>
          <w:color w:val="000000"/>
          <w:sz w:val="20"/>
          <w:szCs w:val="20"/>
        </w:rPr>
        <w:t xml:space="preserve"> </w:t>
      </w:r>
      <w:proofErr w:type="gramStart"/>
      <w:r w:rsidRPr="00DC62E7">
        <w:rPr>
          <w:rFonts w:ascii="Arial" w:eastAsia="Times New Roman" w:hAnsi="Arial" w:cs="Arial"/>
          <w:color w:val="000000"/>
          <w:sz w:val="20"/>
          <w:szCs w:val="20"/>
        </w:rPr>
        <w:t>e</w:t>
      </w:r>
      <w:proofErr w:type="gramEnd"/>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xml:space="preserve">III </w:t>
      </w:r>
      <w:r w:rsidRPr="00B32C71">
        <w:rPr>
          <w:rFonts w:ascii="Arial" w:eastAsia="Times New Roman" w:hAnsi="Arial" w:cs="Arial"/>
          <w:b/>
          <w:color w:val="000000"/>
          <w:sz w:val="20"/>
          <w:szCs w:val="20"/>
          <w:u w:val="single"/>
        </w:rPr>
        <w:t>- a renúncia ao direito de pleitear, na via administrativa</w:t>
      </w:r>
      <w:r w:rsidRPr="00DC62E7">
        <w:rPr>
          <w:rFonts w:ascii="Arial" w:eastAsia="Times New Roman" w:hAnsi="Arial" w:cs="Arial"/>
          <w:color w:val="000000"/>
          <w:sz w:val="20"/>
          <w:szCs w:val="20"/>
        </w:rPr>
        <w:t>, quaisquer valores ou vantagens decorrentes da forma de cálculo da gratificação de desempenho incorporada aos proventos de aposentadoria e pensão, exceto em caso de comprovado erro material.</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Parágrafo único.  Na hipótese de pagamento em duplicidade de valores referentes às gratificações de desempenho previstas nesta Lei, fica o ente público autorizado a reaver a importância paga a maior administrativamente, por meio de desconto direto nos proventos.</w:t>
      </w:r>
    </w:p>
    <w:p w:rsidR="00DC62E7" w:rsidRPr="00DC62E7" w:rsidRDefault="00DC62E7" w:rsidP="00991836">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CAPÍTULO XXXVII</w:t>
      </w:r>
    </w:p>
    <w:p w:rsidR="00DC62E7" w:rsidRPr="00DC62E7" w:rsidRDefault="00DC62E7" w:rsidP="00991836">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DA OPÇÃO REFERENTE À GRATIFICAÇÃO DE ATIVIDADE DE COMBATE E CONTROLE DE ENDEMIAS - GACEN</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92" w:name="art92"/>
      <w:bookmarkEnd w:id="92"/>
      <w:r w:rsidRPr="00DC62E7">
        <w:rPr>
          <w:rFonts w:ascii="Arial" w:eastAsia="Times New Roman" w:hAnsi="Arial" w:cs="Arial"/>
          <w:color w:val="000000"/>
          <w:sz w:val="20"/>
          <w:szCs w:val="20"/>
        </w:rPr>
        <w:t>Art. 92.  No caso dos cargos de Agente Auxiliar de Saúde Pública, de Agente de Saúde Pública ou Guarda de Endemias, do Quadro de Pessoal do Ministério da Saúde ou do Quadro de Pessoal da Fundação Nacional de Saúde - FUNASA</w:t>
      </w:r>
      <w:proofErr w:type="gramStart"/>
      <w:r w:rsidRPr="00DC62E7">
        <w:rPr>
          <w:rFonts w:ascii="Arial" w:eastAsia="Times New Roman" w:hAnsi="Arial" w:cs="Arial"/>
          <w:color w:val="000000"/>
          <w:sz w:val="20"/>
          <w:szCs w:val="20"/>
        </w:rPr>
        <w:t>, é</w:t>
      </w:r>
      <w:proofErr w:type="gramEnd"/>
      <w:r w:rsidRPr="00DC62E7">
        <w:rPr>
          <w:rFonts w:ascii="Arial" w:eastAsia="Times New Roman" w:hAnsi="Arial" w:cs="Arial"/>
          <w:color w:val="000000"/>
          <w:sz w:val="20"/>
          <w:szCs w:val="20"/>
        </w:rPr>
        <w:t xml:space="preserve"> facultado aos servidores, aposentados e pensionistas que estejam sujeitos ao disposto nos arts. 3</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6</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e 6</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xml:space="preserve">-A da Emenda Constitucional </w:t>
      </w:r>
      <w:proofErr w:type="gramStart"/>
      <w:r w:rsidRPr="00DC62E7">
        <w:rPr>
          <w:rFonts w:ascii="Arial" w:eastAsia="Times New Roman" w:hAnsi="Arial" w:cs="Arial"/>
          <w:color w:val="000000"/>
          <w:sz w:val="20"/>
          <w:szCs w:val="20"/>
        </w:rPr>
        <w:t>n</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41</w:t>
      </w:r>
      <w:proofErr w:type="gramEnd"/>
      <w:r w:rsidRPr="00DC62E7">
        <w:rPr>
          <w:rFonts w:ascii="Arial" w:eastAsia="Times New Roman" w:hAnsi="Arial" w:cs="Arial"/>
          <w:color w:val="000000"/>
          <w:sz w:val="20"/>
          <w:szCs w:val="20"/>
        </w:rPr>
        <w:t>, de 19 de dezembro de 2003, ou no art. 3</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da Emenda Constitucional n</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47, de 5 de julho de 2005, e que tenham realizado, em caráter permanente, atividades de combate e controle de endemias, em área urbana ou rural, inclusive em terras indígenas e de remanescentes quilombolas e áreas extrativistas e ribeirinhas, optar pela incorporação da Gratificação de Atividade de Combate e Controle de Endemias - GACEN, de que trata a </w:t>
      </w:r>
      <w:hyperlink r:id="rId200" w:history="1">
        <w:r w:rsidRPr="00DC62E7">
          <w:rPr>
            <w:rFonts w:ascii="Arial" w:eastAsia="Times New Roman" w:hAnsi="Arial" w:cs="Arial"/>
            <w:color w:val="0000FF"/>
            <w:sz w:val="20"/>
            <w:szCs w:val="20"/>
            <w:u w:val="single"/>
          </w:rPr>
          <w:t>Lei n</w:t>
        </w:r>
        <w:r w:rsidRPr="00DC62E7">
          <w:rPr>
            <w:rFonts w:ascii="Arial" w:eastAsia="Times New Roman" w:hAnsi="Arial" w:cs="Arial"/>
            <w:color w:val="0000FF"/>
            <w:sz w:val="20"/>
            <w:szCs w:val="20"/>
            <w:u w:val="single"/>
            <w:vertAlign w:val="superscript"/>
          </w:rPr>
          <w:t>o</w:t>
        </w:r>
        <w:r w:rsidRPr="00DC62E7">
          <w:rPr>
            <w:rFonts w:ascii="Arial" w:eastAsia="Times New Roman" w:hAnsi="Arial" w:cs="Arial"/>
            <w:color w:val="0000FF"/>
            <w:sz w:val="20"/>
            <w:szCs w:val="20"/>
            <w:u w:val="single"/>
          </w:rPr>
          <w:t> 11.784, </w:t>
        </w:r>
        <w:r w:rsidRPr="00DC62E7">
          <w:rPr>
            <w:rFonts w:ascii="Arial" w:eastAsia="Times New Roman" w:hAnsi="Arial" w:cs="Arial"/>
            <w:color w:val="0000FF"/>
            <w:spacing w:val="-4"/>
            <w:sz w:val="20"/>
            <w:szCs w:val="20"/>
            <w:u w:val="single"/>
          </w:rPr>
          <w:t>de 22 de setembro </w:t>
        </w:r>
        <w:r w:rsidRPr="00DC62E7">
          <w:rPr>
            <w:rFonts w:ascii="Arial" w:eastAsia="Times New Roman" w:hAnsi="Arial" w:cs="Arial"/>
            <w:color w:val="0000FF"/>
            <w:sz w:val="20"/>
            <w:szCs w:val="20"/>
            <w:u w:val="single"/>
          </w:rPr>
          <w:t>de 2008</w:t>
        </w:r>
      </w:hyperlink>
      <w:r w:rsidRPr="00DC62E7">
        <w:rPr>
          <w:rFonts w:ascii="Arial" w:eastAsia="Times New Roman" w:hAnsi="Arial" w:cs="Arial"/>
          <w:color w:val="000000"/>
          <w:sz w:val="20"/>
          <w:szCs w:val="20"/>
        </w:rPr>
        <w:t>, aos proventos de aposentadoria ou às pensões, nos termos dos arts. 93 e 94.</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Parágrafo único.  A opção de que trata o </w:t>
      </w:r>
      <w:r w:rsidRPr="00DC62E7">
        <w:rPr>
          <w:rFonts w:ascii="Arial" w:eastAsia="Times New Roman" w:hAnsi="Arial" w:cs="Arial"/>
          <w:b/>
          <w:bCs/>
          <w:color w:val="000000"/>
          <w:sz w:val="20"/>
          <w:szCs w:val="20"/>
        </w:rPr>
        <w:t>caput</w:t>
      </w:r>
      <w:r w:rsidRPr="00DC62E7">
        <w:rPr>
          <w:rFonts w:ascii="Arial" w:eastAsia="Times New Roman" w:hAnsi="Arial" w:cs="Arial"/>
          <w:color w:val="000000"/>
          <w:sz w:val="20"/>
          <w:szCs w:val="20"/>
        </w:rPr>
        <w:t> somente poderá ser exercida se o servidor tiver percebido a </w:t>
      </w:r>
      <w:proofErr w:type="spellStart"/>
      <w:r w:rsidRPr="00DC62E7">
        <w:rPr>
          <w:rFonts w:ascii="Arial" w:eastAsia="Times New Roman" w:hAnsi="Arial" w:cs="Arial"/>
          <w:color w:val="000000"/>
          <w:sz w:val="20"/>
          <w:szCs w:val="20"/>
        </w:rPr>
        <w:t>Gacen</w:t>
      </w:r>
      <w:proofErr w:type="spellEnd"/>
      <w:r w:rsidRPr="00DC62E7">
        <w:rPr>
          <w:rFonts w:ascii="Arial" w:eastAsia="Times New Roman" w:hAnsi="Arial" w:cs="Arial"/>
          <w:color w:val="000000"/>
          <w:sz w:val="20"/>
          <w:szCs w:val="20"/>
        </w:rPr>
        <w:t> por, no mínimo, sessenta meses, antes da data da aposentadoria ou da instituição da pensão.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93" w:name="art93"/>
      <w:bookmarkEnd w:id="93"/>
      <w:r w:rsidRPr="00DC62E7">
        <w:rPr>
          <w:rFonts w:ascii="Arial" w:eastAsia="Times New Roman" w:hAnsi="Arial" w:cs="Arial"/>
          <w:color w:val="000000"/>
          <w:sz w:val="20"/>
          <w:szCs w:val="20"/>
        </w:rPr>
        <w:t xml:space="preserve">Art. 93.  Os servidores de que trata o art. 92 podem optar, em caráter irretratável, pela incorporação da </w:t>
      </w:r>
      <w:proofErr w:type="spellStart"/>
      <w:r w:rsidRPr="00DC62E7">
        <w:rPr>
          <w:rFonts w:ascii="Arial" w:eastAsia="Times New Roman" w:hAnsi="Arial" w:cs="Arial"/>
          <w:color w:val="000000"/>
          <w:sz w:val="20"/>
          <w:szCs w:val="20"/>
        </w:rPr>
        <w:t>Gacen</w:t>
      </w:r>
      <w:proofErr w:type="spellEnd"/>
      <w:r w:rsidRPr="00DC62E7">
        <w:rPr>
          <w:rFonts w:ascii="Arial" w:eastAsia="Times New Roman" w:hAnsi="Arial" w:cs="Arial"/>
          <w:color w:val="000000"/>
          <w:sz w:val="20"/>
          <w:szCs w:val="20"/>
        </w:rPr>
        <w:t xml:space="preserve"> aos proventos de aposentadoria ou às pensões nos seguintes termos:</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I - a partir de 1</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de janeiro de 2017: 67% (sessenta e sete por cento) da gratificação;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II - a partir de 1</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xml:space="preserve"> de janeiro de 2018: 84% (oitenta e quatro por cento) da gratificação; </w:t>
      </w:r>
      <w:proofErr w:type="gramStart"/>
      <w:r w:rsidRPr="00DC62E7">
        <w:rPr>
          <w:rFonts w:ascii="Arial" w:eastAsia="Times New Roman" w:hAnsi="Arial" w:cs="Arial"/>
          <w:color w:val="000000"/>
          <w:sz w:val="20"/>
          <w:szCs w:val="20"/>
        </w:rPr>
        <w:t>e</w:t>
      </w:r>
      <w:proofErr w:type="gramEnd"/>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III - a partir de 1</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de janeiro de 2019: o valor integral da gratificação.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Parágrafo único.  Aplica-se o disposto nos §§ 2</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a 5</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do art. 88 e no art. 89 para a opção quanto à incorporação da </w:t>
      </w:r>
      <w:proofErr w:type="spellStart"/>
      <w:r w:rsidRPr="00DC62E7">
        <w:rPr>
          <w:rFonts w:ascii="Arial" w:eastAsia="Times New Roman" w:hAnsi="Arial" w:cs="Arial"/>
          <w:color w:val="000000"/>
          <w:sz w:val="20"/>
          <w:szCs w:val="20"/>
        </w:rPr>
        <w:t>Gacen</w:t>
      </w:r>
      <w:proofErr w:type="spellEnd"/>
      <w:r w:rsidRPr="00DC62E7">
        <w:rPr>
          <w:rFonts w:ascii="Arial" w:eastAsia="Times New Roman" w:hAnsi="Arial" w:cs="Arial"/>
          <w:color w:val="000000"/>
          <w:sz w:val="20"/>
          <w:szCs w:val="20"/>
        </w:rPr>
        <w:t>.</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94" w:name="art94"/>
      <w:bookmarkEnd w:id="94"/>
      <w:r w:rsidRPr="00DC62E7">
        <w:rPr>
          <w:rFonts w:ascii="Arial" w:eastAsia="Times New Roman" w:hAnsi="Arial" w:cs="Arial"/>
          <w:color w:val="000000"/>
          <w:sz w:val="20"/>
          <w:szCs w:val="20"/>
        </w:rPr>
        <w:t xml:space="preserve">Art. 94.  A opção de que tratam os arts. </w:t>
      </w:r>
      <w:proofErr w:type="gramStart"/>
      <w:r w:rsidRPr="00DC62E7">
        <w:rPr>
          <w:rFonts w:ascii="Arial" w:eastAsia="Times New Roman" w:hAnsi="Arial" w:cs="Arial"/>
          <w:color w:val="000000"/>
          <w:sz w:val="20"/>
          <w:szCs w:val="20"/>
        </w:rPr>
        <w:t>92 e 93 somente será</w:t>
      </w:r>
      <w:proofErr w:type="gramEnd"/>
      <w:r w:rsidRPr="00DC62E7">
        <w:rPr>
          <w:rFonts w:ascii="Arial" w:eastAsia="Times New Roman" w:hAnsi="Arial" w:cs="Arial"/>
          <w:color w:val="000000"/>
          <w:sz w:val="20"/>
          <w:szCs w:val="20"/>
        </w:rPr>
        <w:t xml:space="preserve"> válida com a assinatura de termo de opção na forma do Anexo XCVII, que incluirá a expressa concordância do servidor, do aposentado ou do pensionista com:</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I - a forma, os prazos e os percentuais definidos no art. 93;</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II - a renúncia à forma de cálculo de incorporação da </w:t>
      </w:r>
      <w:proofErr w:type="spellStart"/>
      <w:r w:rsidRPr="00DC62E7">
        <w:rPr>
          <w:rFonts w:ascii="Arial" w:eastAsia="Times New Roman" w:hAnsi="Arial" w:cs="Arial"/>
          <w:color w:val="000000"/>
          <w:sz w:val="20"/>
          <w:szCs w:val="20"/>
        </w:rPr>
        <w:t>Gacen</w:t>
      </w:r>
      <w:proofErr w:type="spellEnd"/>
      <w:r w:rsidRPr="00DC62E7">
        <w:rPr>
          <w:rFonts w:ascii="Arial" w:eastAsia="Times New Roman" w:hAnsi="Arial" w:cs="Arial"/>
          <w:color w:val="000000"/>
          <w:sz w:val="20"/>
          <w:szCs w:val="20"/>
        </w:rPr>
        <w:t xml:space="preserve"> reconhecida por decisão administrativa ou judicial, inclusive transitada em julgado; </w:t>
      </w:r>
      <w:proofErr w:type="gramStart"/>
      <w:r w:rsidRPr="00DC62E7">
        <w:rPr>
          <w:rFonts w:ascii="Arial" w:eastAsia="Times New Roman" w:hAnsi="Arial" w:cs="Arial"/>
          <w:color w:val="000000"/>
          <w:sz w:val="20"/>
          <w:szCs w:val="20"/>
        </w:rPr>
        <w:t>e</w:t>
      </w:r>
      <w:proofErr w:type="gramEnd"/>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xml:space="preserve">III - a renúncia ao direito de pleitear, na via administrativa ou judicial, quaisquer valores ou vantagens decorrentes da forma de cálculo da </w:t>
      </w:r>
      <w:proofErr w:type="spellStart"/>
      <w:r w:rsidRPr="00DC62E7">
        <w:rPr>
          <w:rFonts w:ascii="Arial" w:eastAsia="Times New Roman" w:hAnsi="Arial" w:cs="Arial"/>
          <w:color w:val="000000"/>
          <w:sz w:val="20"/>
          <w:szCs w:val="20"/>
        </w:rPr>
        <w:t>Gacen</w:t>
      </w:r>
      <w:proofErr w:type="spellEnd"/>
      <w:r w:rsidRPr="00DC62E7">
        <w:rPr>
          <w:rFonts w:ascii="Arial" w:eastAsia="Times New Roman" w:hAnsi="Arial" w:cs="Arial"/>
          <w:color w:val="000000"/>
          <w:sz w:val="20"/>
          <w:szCs w:val="20"/>
        </w:rPr>
        <w:t xml:space="preserve"> incorporada aos proventos de aposentadoria e pensão, exceto em caso de comprovado erro material.</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xml:space="preserve">Parágrafo único.  Na hipótese de pagamento em duplicidade de valores referentes à </w:t>
      </w:r>
      <w:proofErr w:type="spellStart"/>
      <w:r w:rsidRPr="00DC62E7">
        <w:rPr>
          <w:rFonts w:ascii="Arial" w:eastAsia="Times New Roman" w:hAnsi="Arial" w:cs="Arial"/>
          <w:color w:val="000000"/>
          <w:sz w:val="20"/>
          <w:szCs w:val="20"/>
        </w:rPr>
        <w:t>Gacen</w:t>
      </w:r>
      <w:proofErr w:type="spellEnd"/>
      <w:r w:rsidRPr="00DC62E7">
        <w:rPr>
          <w:rFonts w:ascii="Arial" w:eastAsia="Times New Roman" w:hAnsi="Arial" w:cs="Arial"/>
          <w:color w:val="000000"/>
          <w:sz w:val="20"/>
          <w:szCs w:val="20"/>
        </w:rPr>
        <w:t>, fica o ente público autorizado a reaver a importância paga a maior administrativamente, por meio de desconto direto nos proventos.</w:t>
      </w:r>
    </w:p>
    <w:p w:rsidR="00DC62E7" w:rsidRPr="00DC62E7" w:rsidRDefault="00DC62E7" w:rsidP="00991836">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lastRenderedPageBreak/>
        <w:t>CAPÍTULO XXXVIII</w:t>
      </w:r>
    </w:p>
    <w:p w:rsidR="00DC62E7" w:rsidRPr="00DC62E7" w:rsidRDefault="00DC62E7" w:rsidP="00991836">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DA OPÇÃO REFERENTE À GRATIFICAÇÃO DE INCREMENTO À ATIVIDADE DE ADMINISTRAÇÃO DO PATRIMÔNIO DA UNIÃO - GIAPU</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95" w:name="art95"/>
      <w:bookmarkEnd w:id="95"/>
      <w:r w:rsidRPr="00DC62E7">
        <w:rPr>
          <w:rFonts w:ascii="Arial" w:eastAsia="Times New Roman" w:hAnsi="Arial" w:cs="Arial"/>
          <w:color w:val="000000"/>
          <w:sz w:val="20"/>
          <w:szCs w:val="20"/>
        </w:rPr>
        <w:t>Art. 95.  É facultado aos servidores, aos aposentados e aos pensionistas que estejam sujeitos ao disposto nos arts. 3</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6</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e 6</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xml:space="preserve">-A da Emenda Constitucional </w:t>
      </w:r>
      <w:proofErr w:type="gramStart"/>
      <w:r w:rsidRPr="00DC62E7">
        <w:rPr>
          <w:rFonts w:ascii="Arial" w:eastAsia="Times New Roman" w:hAnsi="Arial" w:cs="Arial"/>
          <w:color w:val="000000"/>
          <w:sz w:val="20"/>
          <w:szCs w:val="20"/>
        </w:rPr>
        <w:t>n</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41</w:t>
      </w:r>
      <w:proofErr w:type="gramEnd"/>
      <w:r w:rsidRPr="00DC62E7">
        <w:rPr>
          <w:rFonts w:ascii="Arial" w:eastAsia="Times New Roman" w:hAnsi="Arial" w:cs="Arial"/>
          <w:color w:val="000000"/>
          <w:sz w:val="20"/>
          <w:szCs w:val="20"/>
        </w:rPr>
        <w:t>, de 19 de dezembro de 2003, e no art. 3</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da Emenda Constitucional n</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47, de 5 de julho de 2005, que tenham percebido no último mês de atividade a Gratificação de Incremento à Atividade de Administração do Patrimônio da União - GIAPU, de que trata a </w:t>
      </w:r>
      <w:hyperlink r:id="rId201" w:history="1">
        <w:r w:rsidRPr="00DC62E7">
          <w:rPr>
            <w:rFonts w:ascii="Arial" w:eastAsia="Times New Roman" w:hAnsi="Arial" w:cs="Arial"/>
            <w:color w:val="0000FF"/>
            <w:sz w:val="20"/>
            <w:szCs w:val="20"/>
            <w:u w:val="single"/>
          </w:rPr>
          <w:t>Lei n</w:t>
        </w:r>
        <w:r w:rsidRPr="00DC62E7">
          <w:rPr>
            <w:rFonts w:ascii="Arial" w:eastAsia="Times New Roman" w:hAnsi="Arial" w:cs="Arial"/>
            <w:color w:val="0000FF"/>
            <w:sz w:val="20"/>
            <w:szCs w:val="20"/>
            <w:u w:val="single"/>
            <w:vertAlign w:val="superscript"/>
          </w:rPr>
          <w:t>o</w:t>
        </w:r>
        <w:r w:rsidRPr="00DC62E7">
          <w:rPr>
            <w:rFonts w:ascii="Arial" w:eastAsia="Times New Roman" w:hAnsi="Arial" w:cs="Arial"/>
            <w:color w:val="0000FF"/>
            <w:sz w:val="20"/>
            <w:szCs w:val="20"/>
            <w:u w:val="single"/>
          </w:rPr>
          <w:t> 11.095, de 13 de janeiro de 2005</w:t>
        </w:r>
      </w:hyperlink>
      <w:r w:rsidRPr="00DC62E7">
        <w:rPr>
          <w:rFonts w:ascii="Arial" w:eastAsia="Times New Roman" w:hAnsi="Arial" w:cs="Arial"/>
          <w:color w:val="000000"/>
          <w:sz w:val="20"/>
          <w:szCs w:val="20"/>
        </w:rPr>
        <w:t>, optar por sua incorporação aos proventos de aposentadoria ou às pensões, nos termos dos arts. 96 e 97.</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1</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A opção de que trata o </w:t>
      </w:r>
      <w:r w:rsidRPr="00DC62E7">
        <w:rPr>
          <w:rFonts w:ascii="Arial" w:eastAsia="Times New Roman" w:hAnsi="Arial" w:cs="Arial"/>
          <w:b/>
          <w:bCs/>
          <w:color w:val="000000"/>
          <w:sz w:val="20"/>
          <w:szCs w:val="20"/>
        </w:rPr>
        <w:t>caput</w:t>
      </w:r>
      <w:r w:rsidRPr="00DC62E7">
        <w:rPr>
          <w:rFonts w:ascii="Arial" w:eastAsia="Times New Roman" w:hAnsi="Arial" w:cs="Arial"/>
          <w:color w:val="000000"/>
          <w:sz w:val="20"/>
          <w:szCs w:val="20"/>
        </w:rPr>
        <w:t xml:space="preserve"> somente poderá ser exercida se o servidor tiver percebido a </w:t>
      </w:r>
      <w:proofErr w:type="spellStart"/>
      <w:r w:rsidRPr="00DC62E7">
        <w:rPr>
          <w:rFonts w:ascii="Arial" w:eastAsia="Times New Roman" w:hAnsi="Arial" w:cs="Arial"/>
          <w:color w:val="000000"/>
          <w:sz w:val="20"/>
          <w:szCs w:val="20"/>
        </w:rPr>
        <w:t>Giapu</w:t>
      </w:r>
      <w:proofErr w:type="spellEnd"/>
      <w:r w:rsidRPr="00DC62E7">
        <w:rPr>
          <w:rFonts w:ascii="Arial" w:eastAsia="Times New Roman" w:hAnsi="Arial" w:cs="Arial"/>
          <w:color w:val="000000"/>
          <w:sz w:val="20"/>
          <w:szCs w:val="20"/>
        </w:rPr>
        <w:t xml:space="preserve"> por, no mínimo, sessenta meses, antes da data da aposentadoria ou da instituição da pensão.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2</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Inclui-se na contagem do prazo estipulado no § 1</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o período pelo qual o servidor tenha recebido gratificação de desempenho de alguma natureza.</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3</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Caso o servidor tenha percebido outra gratificação de desempenho nos últimos sessenta meses de atividade, os pontos obtidos na gratificação serão convertidos em percentuais sobre o vencimento básico para fins de aplicação das regras estabelecidas nos incisos I a III do </w:t>
      </w:r>
      <w:r w:rsidRPr="00DC62E7">
        <w:rPr>
          <w:rFonts w:ascii="Arial" w:eastAsia="Times New Roman" w:hAnsi="Arial" w:cs="Arial"/>
          <w:b/>
          <w:bCs/>
          <w:color w:val="000000"/>
          <w:sz w:val="20"/>
          <w:szCs w:val="20"/>
        </w:rPr>
        <w:t>caput</w:t>
      </w:r>
      <w:r w:rsidRPr="00DC62E7">
        <w:rPr>
          <w:rFonts w:ascii="Arial" w:eastAsia="Times New Roman" w:hAnsi="Arial" w:cs="Arial"/>
          <w:color w:val="000000"/>
          <w:sz w:val="20"/>
          <w:szCs w:val="20"/>
        </w:rPr>
        <w:t> do art. 96.</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96" w:name="art96"/>
      <w:bookmarkEnd w:id="96"/>
      <w:r w:rsidRPr="00DC62E7">
        <w:rPr>
          <w:rFonts w:ascii="Arial" w:eastAsia="Times New Roman" w:hAnsi="Arial" w:cs="Arial"/>
          <w:color w:val="000000"/>
          <w:sz w:val="20"/>
          <w:szCs w:val="20"/>
        </w:rPr>
        <w:t xml:space="preserve">Art. 96.  Os servidores de que trata o art. 95 podem optar, em caráter irretratável, pela incorporação da </w:t>
      </w:r>
      <w:proofErr w:type="spellStart"/>
      <w:r w:rsidRPr="00DC62E7">
        <w:rPr>
          <w:rFonts w:ascii="Arial" w:eastAsia="Times New Roman" w:hAnsi="Arial" w:cs="Arial"/>
          <w:color w:val="000000"/>
          <w:sz w:val="20"/>
          <w:szCs w:val="20"/>
        </w:rPr>
        <w:t>Giapu</w:t>
      </w:r>
      <w:proofErr w:type="spellEnd"/>
      <w:r w:rsidRPr="00DC62E7">
        <w:rPr>
          <w:rFonts w:ascii="Arial" w:eastAsia="Times New Roman" w:hAnsi="Arial" w:cs="Arial"/>
          <w:color w:val="000000"/>
          <w:sz w:val="20"/>
          <w:szCs w:val="20"/>
        </w:rPr>
        <w:t xml:space="preserve"> aos proventos de aposentadoria ou às pensões, nos seguintes termos:</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I - a partir de 1</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de janeiro de 2017: 67% (sessenta e sete por cento) do valor referente à média dos percentuais das gratificações recebidos nos últimos sessenta meses de atividade;</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II - a partir de 1</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xml:space="preserve"> de janeiro de 2018: 84% (oitenta e quatro por cento) do valor referente à média dos percentuais das gratificações recebidos nos últimos sessenta meses de atividade; </w:t>
      </w:r>
      <w:proofErr w:type="gramStart"/>
      <w:r w:rsidRPr="00DC62E7">
        <w:rPr>
          <w:rFonts w:ascii="Arial" w:eastAsia="Times New Roman" w:hAnsi="Arial" w:cs="Arial"/>
          <w:color w:val="000000"/>
          <w:sz w:val="20"/>
          <w:szCs w:val="20"/>
        </w:rPr>
        <w:t>e</w:t>
      </w:r>
      <w:proofErr w:type="gramEnd"/>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III - a partir de 1</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de janeiro de 2019: o valor integral da média dos percentuais das gratificações recebidos nos últimos sessenta meses de atividade.</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1</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Para fins de cálculo do valor devido, o percentual de que tratam os incisos I a III do </w:t>
      </w:r>
      <w:r w:rsidRPr="00DC62E7">
        <w:rPr>
          <w:rFonts w:ascii="Arial" w:eastAsia="Times New Roman" w:hAnsi="Arial" w:cs="Arial"/>
          <w:b/>
          <w:bCs/>
          <w:color w:val="000000"/>
          <w:sz w:val="20"/>
          <w:szCs w:val="20"/>
        </w:rPr>
        <w:t>caput</w:t>
      </w:r>
      <w:r w:rsidRPr="00DC62E7">
        <w:rPr>
          <w:rFonts w:ascii="Arial" w:eastAsia="Times New Roman" w:hAnsi="Arial" w:cs="Arial"/>
          <w:color w:val="000000"/>
          <w:sz w:val="20"/>
          <w:szCs w:val="20"/>
        </w:rPr>
        <w:t xml:space="preserve"> será aplicado sobre o valor da </w:t>
      </w:r>
      <w:proofErr w:type="spellStart"/>
      <w:r w:rsidRPr="00DC62E7">
        <w:rPr>
          <w:rFonts w:ascii="Arial" w:eastAsia="Times New Roman" w:hAnsi="Arial" w:cs="Arial"/>
          <w:color w:val="000000"/>
          <w:sz w:val="20"/>
          <w:szCs w:val="20"/>
        </w:rPr>
        <w:t>Giapu</w:t>
      </w:r>
      <w:proofErr w:type="spellEnd"/>
      <w:r w:rsidRPr="00DC62E7">
        <w:rPr>
          <w:rFonts w:ascii="Arial" w:eastAsia="Times New Roman" w:hAnsi="Arial" w:cs="Arial"/>
          <w:color w:val="000000"/>
          <w:sz w:val="20"/>
          <w:szCs w:val="20"/>
        </w:rPr>
        <w:t xml:space="preserve"> correspondente ao nível do cargo ocupado pelo servidor na data da aposentadoria ou da instituição da pensão.</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2</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Aplica-se o disposto nos §§ 2</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ao 5</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do art. 88 e no art. 89 para a opção quanto à incorporação da </w:t>
      </w:r>
      <w:proofErr w:type="spellStart"/>
      <w:r w:rsidRPr="00DC62E7">
        <w:rPr>
          <w:rFonts w:ascii="Arial" w:eastAsia="Times New Roman" w:hAnsi="Arial" w:cs="Arial"/>
          <w:color w:val="000000"/>
          <w:sz w:val="20"/>
          <w:szCs w:val="20"/>
        </w:rPr>
        <w:t>Giapu</w:t>
      </w:r>
      <w:proofErr w:type="spellEnd"/>
      <w:r w:rsidRPr="00DC62E7">
        <w:rPr>
          <w:rFonts w:ascii="Arial" w:eastAsia="Times New Roman" w:hAnsi="Arial" w:cs="Arial"/>
          <w:color w:val="000000"/>
          <w:sz w:val="20"/>
          <w:szCs w:val="20"/>
        </w:rPr>
        <w:t>.</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97" w:name="art97"/>
      <w:bookmarkEnd w:id="97"/>
      <w:r w:rsidRPr="00DC62E7">
        <w:rPr>
          <w:rFonts w:ascii="Arial" w:eastAsia="Times New Roman" w:hAnsi="Arial" w:cs="Arial"/>
          <w:color w:val="000000"/>
          <w:sz w:val="20"/>
          <w:szCs w:val="20"/>
        </w:rPr>
        <w:t xml:space="preserve">Art. 97.  A opção de que tratam os arts. </w:t>
      </w:r>
      <w:proofErr w:type="gramStart"/>
      <w:r w:rsidRPr="00DC62E7">
        <w:rPr>
          <w:rFonts w:ascii="Arial" w:eastAsia="Times New Roman" w:hAnsi="Arial" w:cs="Arial"/>
          <w:color w:val="000000"/>
          <w:sz w:val="20"/>
          <w:szCs w:val="20"/>
        </w:rPr>
        <w:t>95 e 96 somente será</w:t>
      </w:r>
      <w:proofErr w:type="gramEnd"/>
      <w:r w:rsidRPr="00DC62E7">
        <w:rPr>
          <w:rFonts w:ascii="Arial" w:eastAsia="Times New Roman" w:hAnsi="Arial" w:cs="Arial"/>
          <w:color w:val="000000"/>
          <w:sz w:val="20"/>
          <w:szCs w:val="20"/>
        </w:rPr>
        <w:t xml:space="preserve"> válida com a assinatura de termo de opção na forma do Anexo XCVIII, que incluirá a expressa concordância do servidor, do aposentado ou do pensionista com:</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I - a forma, os prazos e os percentuais definidos nos arts. 95 e 96;</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xml:space="preserve">II - a renúncia à forma de cálculo de incorporação da gratificação reconhecida por decisão administrativa ou judicial, inclusive transitada em julgado; </w:t>
      </w:r>
      <w:proofErr w:type="gramStart"/>
      <w:r w:rsidRPr="00DC62E7">
        <w:rPr>
          <w:rFonts w:ascii="Arial" w:eastAsia="Times New Roman" w:hAnsi="Arial" w:cs="Arial"/>
          <w:color w:val="000000"/>
          <w:sz w:val="20"/>
          <w:szCs w:val="20"/>
        </w:rPr>
        <w:t>e</w:t>
      </w:r>
      <w:proofErr w:type="gramEnd"/>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xml:space="preserve">III - a renúncia ao direito de pleitear, na via administrativa ou judicial, quaisquer valores ou vantagens decorrentes da forma de cálculo da </w:t>
      </w:r>
      <w:proofErr w:type="spellStart"/>
      <w:r w:rsidRPr="00DC62E7">
        <w:rPr>
          <w:rFonts w:ascii="Arial" w:eastAsia="Times New Roman" w:hAnsi="Arial" w:cs="Arial"/>
          <w:color w:val="000000"/>
          <w:sz w:val="20"/>
          <w:szCs w:val="20"/>
        </w:rPr>
        <w:t>Giapu</w:t>
      </w:r>
      <w:proofErr w:type="spellEnd"/>
      <w:r w:rsidRPr="00DC62E7">
        <w:rPr>
          <w:rFonts w:ascii="Arial" w:eastAsia="Times New Roman" w:hAnsi="Arial" w:cs="Arial"/>
          <w:color w:val="000000"/>
          <w:sz w:val="20"/>
          <w:szCs w:val="20"/>
        </w:rPr>
        <w:t xml:space="preserve"> incorporada aos proventos de aposentadoria e pensão, exceto em caso de comprovado erro material.</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 xml:space="preserve">Parágrafo único.  Ocorrendo pagamento em duplicidade de valores referentes à </w:t>
      </w:r>
      <w:proofErr w:type="spellStart"/>
      <w:r w:rsidRPr="00DC62E7">
        <w:rPr>
          <w:rFonts w:ascii="Arial" w:eastAsia="Times New Roman" w:hAnsi="Arial" w:cs="Arial"/>
          <w:color w:val="000000"/>
          <w:sz w:val="20"/>
          <w:szCs w:val="20"/>
        </w:rPr>
        <w:t>Giapu</w:t>
      </w:r>
      <w:proofErr w:type="spellEnd"/>
      <w:r w:rsidRPr="00DC62E7">
        <w:rPr>
          <w:rFonts w:ascii="Arial" w:eastAsia="Times New Roman" w:hAnsi="Arial" w:cs="Arial"/>
          <w:color w:val="000000"/>
          <w:sz w:val="20"/>
          <w:szCs w:val="20"/>
        </w:rPr>
        <w:t>, fica o ente público autorizado a reaver a importância paga a maior administrativamente, por meio de desconto direto nos proventos.</w:t>
      </w:r>
    </w:p>
    <w:p w:rsidR="00DC62E7" w:rsidRPr="00DC62E7" w:rsidRDefault="00DC62E7" w:rsidP="00991836">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CAPÍTULO XXXIX</w:t>
      </w:r>
    </w:p>
    <w:p w:rsidR="00DC62E7" w:rsidRPr="00DC62E7" w:rsidRDefault="00DC62E7" w:rsidP="00991836">
      <w:pPr>
        <w:spacing w:before="300" w:after="300" w:line="240" w:lineRule="auto"/>
        <w:ind w:firstLine="570"/>
        <w:jc w:val="center"/>
        <w:rPr>
          <w:rFonts w:ascii="Arial" w:eastAsia="Times New Roman" w:hAnsi="Arial" w:cs="Arial"/>
          <w:color w:val="000000"/>
          <w:sz w:val="20"/>
          <w:szCs w:val="20"/>
        </w:rPr>
      </w:pPr>
      <w:r w:rsidRPr="00DC62E7">
        <w:rPr>
          <w:rFonts w:ascii="Arial" w:eastAsia="Times New Roman" w:hAnsi="Arial" w:cs="Arial"/>
          <w:color w:val="000000"/>
          <w:sz w:val="20"/>
          <w:szCs w:val="20"/>
        </w:rPr>
        <w:t>DISPOSIÇÕES FINAIS</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bookmarkStart w:id="98" w:name="art98"/>
      <w:bookmarkEnd w:id="98"/>
      <w:r w:rsidRPr="00DC62E7">
        <w:rPr>
          <w:rFonts w:ascii="Arial" w:eastAsia="Times New Roman" w:hAnsi="Arial" w:cs="Arial"/>
          <w:color w:val="000000"/>
          <w:sz w:val="20"/>
          <w:szCs w:val="20"/>
        </w:rPr>
        <w:lastRenderedPageBreak/>
        <w:t>Art. 98.  </w:t>
      </w:r>
      <w:r w:rsidRPr="00B32C71">
        <w:rPr>
          <w:rFonts w:ascii="Arial" w:eastAsia="Times New Roman" w:hAnsi="Arial" w:cs="Arial"/>
          <w:b/>
          <w:color w:val="000000"/>
          <w:sz w:val="20"/>
          <w:szCs w:val="20"/>
          <w:u w:val="single"/>
        </w:rPr>
        <w:t>Esta Lei entra em vigor na data de sua publicação</w:t>
      </w:r>
      <w:r w:rsidRPr="00DC62E7">
        <w:rPr>
          <w:rFonts w:ascii="Arial" w:eastAsia="Times New Roman" w:hAnsi="Arial" w:cs="Arial"/>
          <w:color w:val="000000"/>
          <w:sz w:val="20"/>
          <w:szCs w:val="20"/>
        </w:rPr>
        <w:t xml:space="preserve">, </w:t>
      </w:r>
      <w:r w:rsidRPr="00B32C71">
        <w:rPr>
          <w:rFonts w:ascii="Arial" w:eastAsia="Times New Roman" w:hAnsi="Arial" w:cs="Arial"/>
          <w:b/>
          <w:color w:val="000000"/>
          <w:sz w:val="20"/>
          <w:szCs w:val="20"/>
          <w:u w:val="single"/>
        </w:rPr>
        <w:t>produzindo efeitos a partir de 1</w:t>
      </w:r>
      <w:r w:rsidRPr="00B32C71">
        <w:rPr>
          <w:rFonts w:ascii="Arial" w:eastAsia="Times New Roman" w:hAnsi="Arial" w:cs="Arial"/>
          <w:b/>
          <w:color w:val="000000"/>
          <w:sz w:val="20"/>
          <w:szCs w:val="20"/>
          <w:u w:val="single"/>
          <w:vertAlign w:val="superscript"/>
        </w:rPr>
        <w:t>o</w:t>
      </w:r>
      <w:r w:rsidRPr="00B32C71">
        <w:rPr>
          <w:rFonts w:ascii="Arial" w:eastAsia="Times New Roman" w:hAnsi="Arial" w:cs="Arial"/>
          <w:b/>
          <w:color w:val="000000"/>
          <w:sz w:val="20"/>
          <w:szCs w:val="20"/>
          <w:u w:val="single"/>
        </w:rPr>
        <w:t> de agosto de 2015</w:t>
      </w:r>
      <w:r w:rsidRPr="00DC62E7">
        <w:rPr>
          <w:rFonts w:ascii="Arial" w:eastAsia="Times New Roman" w:hAnsi="Arial" w:cs="Arial"/>
          <w:color w:val="000000"/>
          <w:sz w:val="20"/>
          <w:szCs w:val="20"/>
        </w:rPr>
        <w:t>, ou, se posterior, a partir da data de sua publicação, nas hipóteses em que não estiver especificada outra data no corpo desta Lei ou em seus Anexos.</w:t>
      </w:r>
    </w:p>
    <w:p w:rsidR="00DC62E7" w:rsidRPr="00DC62E7" w:rsidRDefault="00DC62E7" w:rsidP="00DC62E7">
      <w:pPr>
        <w:spacing w:before="300" w:after="300" w:line="240" w:lineRule="auto"/>
        <w:ind w:firstLine="570"/>
        <w:jc w:val="both"/>
        <w:rPr>
          <w:rFonts w:ascii="Arial" w:eastAsia="Times New Roman" w:hAnsi="Arial" w:cs="Arial"/>
          <w:color w:val="000000"/>
          <w:sz w:val="20"/>
          <w:szCs w:val="20"/>
        </w:rPr>
      </w:pPr>
      <w:r w:rsidRPr="00DC62E7">
        <w:rPr>
          <w:rFonts w:ascii="Arial" w:eastAsia="Times New Roman" w:hAnsi="Arial" w:cs="Arial"/>
          <w:color w:val="000000"/>
          <w:sz w:val="20"/>
          <w:szCs w:val="20"/>
        </w:rPr>
        <w:t>Brasília, 29 de</w:t>
      </w:r>
      <w:r w:rsidR="00991836">
        <w:rPr>
          <w:rFonts w:ascii="Arial" w:eastAsia="Times New Roman" w:hAnsi="Arial" w:cs="Arial"/>
          <w:color w:val="000000"/>
          <w:sz w:val="20"/>
          <w:szCs w:val="20"/>
        </w:rPr>
        <w:t xml:space="preserve"> julho </w:t>
      </w:r>
      <w:r w:rsidRPr="00DC62E7">
        <w:rPr>
          <w:rFonts w:ascii="Arial" w:eastAsia="Times New Roman" w:hAnsi="Arial" w:cs="Arial"/>
          <w:color w:val="000000"/>
          <w:sz w:val="20"/>
          <w:szCs w:val="20"/>
        </w:rPr>
        <w:t>de 2016; 195</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da Independência e 128</w:t>
      </w:r>
      <w:r w:rsidRPr="00DC62E7">
        <w:rPr>
          <w:rFonts w:ascii="Arial" w:eastAsia="Times New Roman" w:hAnsi="Arial" w:cs="Arial"/>
          <w:color w:val="000000"/>
          <w:sz w:val="20"/>
          <w:szCs w:val="20"/>
          <w:u w:val="single"/>
          <w:vertAlign w:val="superscript"/>
        </w:rPr>
        <w:t>o</w:t>
      </w:r>
      <w:r w:rsidRPr="00DC62E7">
        <w:rPr>
          <w:rFonts w:ascii="Arial" w:eastAsia="Times New Roman" w:hAnsi="Arial" w:cs="Arial"/>
          <w:color w:val="000000"/>
          <w:sz w:val="20"/>
          <w:szCs w:val="20"/>
        </w:rPr>
        <w:t> da República.</w:t>
      </w:r>
    </w:p>
    <w:p w:rsidR="00DC62E7" w:rsidRPr="00DC62E7" w:rsidRDefault="00DC62E7" w:rsidP="00991836">
      <w:pPr>
        <w:spacing w:before="300" w:after="300" w:line="240" w:lineRule="auto"/>
        <w:rPr>
          <w:rFonts w:ascii="Arial" w:eastAsia="Times New Roman" w:hAnsi="Arial" w:cs="Arial"/>
          <w:color w:val="000000"/>
          <w:sz w:val="20"/>
          <w:szCs w:val="20"/>
        </w:rPr>
      </w:pPr>
      <w:r w:rsidRPr="00DC62E7">
        <w:rPr>
          <w:rFonts w:ascii="Arial" w:eastAsia="Times New Roman" w:hAnsi="Arial" w:cs="Arial"/>
          <w:color w:val="000000"/>
          <w:sz w:val="20"/>
          <w:szCs w:val="20"/>
        </w:rPr>
        <w:t>MICHEL TEMER</w:t>
      </w:r>
      <w:r w:rsidRPr="00DC62E7">
        <w:rPr>
          <w:rFonts w:ascii="Arial" w:eastAsia="Times New Roman" w:hAnsi="Arial" w:cs="Arial"/>
          <w:color w:val="000000"/>
          <w:sz w:val="20"/>
          <w:szCs w:val="20"/>
        </w:rPr>
        <w:br/>
      </w:r>
      <w:r w:rsidRPr="00DC62E7">
        <w:rPr>
          <w:rFonts w:ascii="Arial" w:eastAsia="Times New Roman" w:hAnsi="Arial" w:cs="Arial"/>
          <w:i/>
          <w:iCs/>
          <w:color w:val="000000"/>
          <w:sz w:val="20"/>
          <w:szCs w:val="20"/>
        </w:rPr>
        <w:t>Henrique Meirelles</w:t>
      </w:r>
      <w:r w:rsidRPr="00DC62E7">
        <w:rPr>
          <w:rFonts w:ascii="Arial" w:eastAsia="Times New Roman" w:hAnsi="Arial" w:cs="Arial"/>
          <w:i/>
          <w:iCs/>
          <w:color w:val="000000"/>
          <w:sz w:val="20"/>
          <w:szCs w:val="20"/>
        </w:rPr>
        <w:br/>
        <w:t xml:space="preserve">Esteves Pedro </w:t>
      </w:r>
      <w:proofErr w:type="spellStart"/>
      <w:r w:rsidRPr="00DC62E7">
        <w:rPr>
          <w:rFonts w:ascii="Arial" w:eastAsia="Times New Roman" w:hAnsi="Arial" w:cs="Arial"/>
          <w:i/>
          <w:iCs/>
          <w:color w:val="000000"/>
          <w:sz w:val="20"/>
          <w:szCs w:val="20"/>
        </w:rPr>
        <w:t>Colnago</w:t>
      </w:r>
      <w:proofErr w:type="spellEnd"/>
      <w:r w:rsidRPr="00DC62E7">
        <w:rPr>
          <w:rFonts w:ascii="Arial" w:eastAsia="Times New Roman" w:hAnsi="Arial" w:cs="Arial"/>
          <w:i/>
          <w:iCs/>
          <w:color w:val="000000"/>
          <w:sz w:val="20"/>
          <w:szCs w:val="20"/>
        </w:rPr>
        <w:t xml:space="preserve"> Júnior</w:t>
      </w:r>
      <w:r w:rsidRPr="00DC62E7">
        <w:rPr>
          <w:rFonts w:ascii="Arial" w:eastAsia="Times New Roman" w:hAnsi="Arial" w:cs="Arial"/>
          <w:i/>
          <w:iCs/>
          <w:color w:val="000000"/>
          <w:sz w:val="20"/>
          <w:szCs w:val="20"/>
        </w:rPr>
        <w:br/>
        <w:t>José Sarney Filho</w:t>
      </w:r>
    </w:p>
    <w:p w:rsidR="00DC62E7" w:rsidRPr="00DC62E7" w:rsidRDefault="00DC62E7" w:rsidP="00DC62E7">
      <w:pPr>
        <w:spacing w:before="100" w:beforeAutospacing="1" w:after="100" w:afterAutospacing="1" w:line="240" w:lineRule="auto"/>
        <w:jc w:val="both"/>
        <w:rPr>
          <w:rFonts w:ascii="Arial" w:eastAsia="Times New Roman" w:hAnsi="Arial" w:cs="Arial"/>
          <w:color w:val="000000"/>
          <w:sz w:val="20"/>
          <w:szCs w:val="20"/>
        </w:rPr>
      </w:pPr>
      <w:r w:rsidRPr="00DC62E7">
        <w:rPr>
          <w:rFonts w:ascii="Arial" w:eastAsia="Times New Roman" w:hAnsi="Arial" w:cs="Arial"/>
          <w:color w:val="FF0000"/>
          <w:sz w:val="20"/>
          <w:szCs w:val="20"/>
        </w:rPr>
        <w:t>Este texto não substitui o publicado no DOU de 29.7.2016 - Edição extra</w:t>
      </w:r>
    </w:p>
    <w:p w:rsidR="00DC62E7" w:rsidRPr="00DC62E7" w:rsidRDefault="00DC62E7" w:rsidP="00DC62E7">
      <w:pPr>
        <w:spacing w:before="100" w:beforeAutospacing="1" w:after="100" w:afterAutospacing="1" w:line="240" w:lineRule="auto"/>
        <w:jc w:val="both"/>
        <w:rPr>
          <w:rFonts w:ascii="Arial" w:eastAsia="Times New Roman" w:hAnsi="Arial" w:cs="Arial"/>
          <w:color w:val="000000"/>
          <w:sz w:val="20"/>
          <w:szCs w:val="20"/>
        </w:rPr>
      </w:pPr>
      <w:bookmarkStart w:id="99" w:name="download"/>
      <w:bookmarkEnd w:id="99"/>
      <w:r w:rsidRPr="00DC62E7">
        <w:rPr>
          <w:rFonts w:ascii="Arial" w:eastAsia="Times New Roman" w:hAnsi="Arial" w:cs="Arial"/>
          <w:color w:val="000000"/>
          <w:sz w:val="20"/>
          <w:szCs w:val="20"/>
        </w:rPr>
        <w:t>Download para anexo</w:t>
      </w:r>
    </w:p>
    <w:p w:rsidR="00DC62E7" w:rsidRPr="00DC62E7" w:rsidRDefault="005C1587" w:rsidP="00DC62E7">
      <w:pPr>
        <w:spacing w:before="100" w:beforeAutospacing="1" w:after="100" w:afterAutospacing="1" w:line="240" w:lineRule="auto"/>
        <w:jc w:val="both"/>
        <w:rPr>
          <w:rFonts w:ascii="Arial" w:eastAsia="Times New Roman" w:hAnsi="Arial" w:cs="Arial"/>
          <w:color w:val="000000"/>
          <w:sz w:val="20"/>
          <w:szCs w:val="20"/>
        </w:rPr>
      </w:pPr>
      <w:hyperlink r:id="rId202" w:history="1">
        <w:r w:rsidR="00DC62E7" w:rsidRPr="00DC62E7">
          <w:rPr>
            <w:rFonts w:ascii="Arial" w:eastAsia="Times New Roman" w:hAnsi="Arial" w:cs="Arial"/>
            <w:color w:val="0000FF"/>
            <w:sz w:val="20"/>
            <w:szCs w:val="20"/>
            <w:u w:val="single"/>
          </w:rPr>
          <w:t>I a LIII</w:t>
        </w:r>
      </w:hyperlink>
      <w:r w:rsidR="00DC62E7" w:rsidRPr="00DC62E7">
        <w:rPr>
          <w:rFonts w:ascii="Arial" w:eastAsia="Times New Roman" w:hAnsi="Arial" w:cs="Arial"/>
          <w:color w:val="000000"/>
          <w:sz w:val="20"/>
          <w:szCs w:val="20"/>
        </w:rPr>
        <w:t>   e   </w:t>
      </w:r>
      <w:hyperlink r:id="rId203" w:history="1">
        <w:r w:rsidR="00DC62E7" w:rsidRPr="00DC62E7">
          <w:rPr>
            <w:rFonts w:ascii="Arial" w:eastAsia="Times New Roman" w:hAnsi="Arial" w:cs="Arial"/>
            <w:color w:val="0000FF"/>
            <w:sz w:val="20"/>
            <w:szCs w:val="20"/>
            <w:u w:val="single"/>
          </w:rPr>
          <w:t>LIV a XCVIII</w:t>
        </w:r>
      </w:hyperlink>
    </w:p>
    <w:p w:rsidR="00DC62E7" w:rsidRDefault="00DC62E7" w:rsidP="00DC62E7">
      <w:pPr>
        <w:spacing w:before="300" w:after="300" w:line="240" w:lineRule="auto"/>
        <w:jc w:val="both"/>
        <w:rPr>
          <w:rFonts w:ascii="Arial" w:eastAsia="Times New Roman" w:hAnsi="Arial" w:cs="Arial"/>
          <w:color w:val="FF0000"/>
          <w:sz w:val="20"/>
          <w:szCs w:val="20"/>
        </w:rPr>
      </w:pPr>
    </w:p>
    <w:p w:rsidR="00DC62E7" w:rsidRPr="00DC62E7" w:rsidRDefault="00DC62E7" w:rsidP="00DC62E7">
      <w:pPr>
        <w:spacing w:before="300" w:after="300" w:line="240" w:lineRule="auto"/>
        <w:jc w:val="both"/>
        <w:rPr>
          <w:rFonts w:ascii="Arial" w:eastAsia="Times New Roman" w:hAnsi="Arial" w:cs="Arial"/>
          <w:color w:val="000000"/>
          <w:sz w:val="20"/>
          <w:szCs w:val="20"/>
        </w:rPr>
      </w:pPr>
    </w:p>
    <w:p w:rsidR="00DC62E7" w:rsidRPr="00DC62E7" w:rsidRDefault="00DC62E7" w:rsidP="00DC62E7">
      <w:pPr>
        <w:spacing w:before="300" w:after="300" w:line="300" w:lineRule="atLeast"/>
        <w:jc w:val="both"/>
        <w:rPr>
          <w:rFonts w:ascii="Arial" w:eastAsia="Times New Roman" w:hAnsi="Arial" w:cs="Arial"/>
          <w:color w:val="000000"/>
          <w:sz w:val="20"/>
          <w:szCs w:val="20"/>
        </w:rPr>
      </w:pPr>
      <w:r w:rsidRPr="00DC62E7">
        <w:rPr>
          <w:rFonts w:ascii="Arial" w:eastAsia="Times New Roman" w:hAnsi="Arial" w:cs="Arial"/>
          <w:color w:val="000000"/>
          <w:sz w:val="20"/>
          <w:szCs w:val="20"/>
        </w:rPr>
        <w:t> </w:t>
      </w:r>
    </w:p>
    <w:p w:rsidR="00DC62E7" w:rsidRPr="00DC62E7" w:rsidRDefault="00DC62E7" w:rsidP="00DC62E7">
      <w:pPr>
        <w:spacing w:before="300" w:after="300" w:line="300" w:lineRule="atLeast"/>
        <w:jc w:val="both"/>
        <w:rPr>
          <w:rFonts w:ascii="Arial" w:eastAsia="Times New Roman" w:hAnsi="Arial" w:cs="Arial"/>
          <w:color w:val="000000"/>
          <w:sz w:val="20"/>
          <w:szCs w:val="20"/>
        </w:rPr>
      </w:pPr>
      <w:r w:rsidRPr="00DC62E7">
        <w:rPr>
          <w:rFonts w:ascii="Arial" w:eastAsia="Times New Roman" w:hAnsi="Arial" w:cs="Arial"/>
          <w:color w:val="000000"/>
          <w:sz w:val="20"/>
          <w:szCs w:val="20"/>
        </w:rPr>
        <w:t> </w:t>
      </w:r>
    </w:p>
    <w:p w:rsidR="00DC62E7" w:rsidRPr="00DC62E7" w:rsidRDefault="00DC62E7" w:rsidP="00DC62E7">
      <w:pPr>
        <w:spacing w:before="300" w:after="300" w:line="300" w:lineRule="atLeast"/>
        <w:jc w:val="both"/>
        <w:rPr>
          <w:rFonts w:ascii="Arial" w:eastAsia="Times New Roman" w:hAnsi="Arial" w:cs="Arial"/>
          <w:color w:val="000000"/>
          <w:sz w:val="20"/>
          <w:szCs w:val="20"/>
        </w:rPr>
      </w:pPr>
      <w:r w:rsidRPr="00DC62E7">
        <w:rPr>
          <w:rFonts w:ascii="Arial" w:eastAsia="Times New Roman" w:hAnsi="Arial" w:cs="Arial"/>
          <w:color w:val="000000"/>
          <w:sz w:val="20"/>
          <w:szCs w:val="20"/>
        </w:rPr>
        <w:t> </w:t>
      </w:r>
    </w:p>
    <w:p w:rsidR="00DC62E7" w:rsidRPr="00DC62E7" w:rsidRDefault="00DC62E7" w:rsidP="00DC62E7">
      <w:pPr>
        <w:spacing w:before="300" w:after="300" w:line="300" w:lineRule="atLeast"/>
        <w:jc w:val="both"/>
        <w:rPr>
          <w:rFonts w:ascii="Arial" w:eastAsia="Times New Roman" w:hAnsi="Arial" w:cs="Arial"/>
          <w:color w:val="000000"/>
          <w:sz w:val="20"/>
          <w:szCs w:val="20"/>
        </w:rPr>
      </w:pPr>
      <w:r w:rsidRPr="00DC62E7">
        <w:rPr>
          <w:rFonts w:ascii="Arial" w:eastAsia="Times New Roman" w:hAnsi="Arial" w:cs="Arial"/>
          <w:color w:val="000000"/>
          <w:sz w:val="20"/>
          <w:szCs w:val="20"/>
        </w:rPr>
        <w:t> </w:t>
      </w:r>
    </w:p>
    <w:p w:rsidR="00DC62E7" w:rsidRPr="00DC62E7" w:rsidRDefault="00DC62E7" w:rsidP="00DC62E7">
      <w:pPr>
        <w:spacing w:before="300" w:after="300" w:line="300" w:lineRule="atLeast"/>
        <w:jc w:val="both"/>
        <w:rPr>
          <w:rFonts w:ascii="Arial" w:eastAsia="Times New Roman" w:hAnsi="Arial" w:cs="Arial"/>
          <w:color w:val="000000"/>
          <w:sz w:val="20"/>
          <w:szCs w:val="20"/>
        </w:rPr>
      </w:pPr>
      <w:r w:rsidRPr="00DC62E7">
        <w:rPr>
          <w:rFonts w:ascii="Arial" w:eastAsia="Times New Roman" w:hAnsi="Arial" w:cs="Arial"/>
          <w:color w:val="000000"/>
          <w:sz w:val="20"/>
          <w:szCs w:val="20"/>
        </w:rPr>
        <w:t> </w:t>
      </w:r>
    </w:p>
    <w:p w:rsidR="00DC62E7" w:rsidRPr="00DC62E7" w:rsidRDefault="00DC62E7" w:rsidP="00DC62E7">
      <w:pPr>
        <w:spacing w:before="300" w:after="300" w:line="300" w:lineRule="atLeast"/>
        <w:jc w:val="both"/>
        <w:rPr>
          <w:rFonts w:ascii="Arial" w:eastAsia="Times New Roman" w:hAnsi="Arial" w:cs="Arial"/>
          <w:color w:val="000000"/>
          <w:sz w:val="20"/>
          <w:szCs w:val="20"/>
        </w:rPr>
      </w:pPr>
      <w:r w:rsidRPr="00DC62E7">
        <w:rPr>
          <w:rFonts w:ascii="Arial" w:eastAsia="Times New Roman" w:hAnsi="Arial" w:cs="Arial"/>
          <w:color w:val="000000"/>
          <w:sz w:val="20"/>
          <w:szCs w:val="20"/>
        </w:rPr>
        <w:t> </w:t>
      </w:r>
    </w:p>
    <w:p w:rsidR="00DC62E7" w:rsidRPr="00DC62E7" w:rsidRDefault="00DC62E7" w:rsidP="00DC62E7">
      <w:pPr>
        <w:spacing w:before="300" w:after="300" w:line="300" w:lineRule="atLeast"/>
        <w:jc w:val="both"/>
        <w:rPr>
          <w:rFonts w:ascii="Arial" w:eastAsia="Times New Roman" w:hAnsi="Arial" w:cs="Arial"/>
          <w:color w:val="000000"/>
          <w:sz w:val="20"/>
          <w:szCs w:val="20"/>
        </w:rPr>
      </w:pPr>
      <w:r w:rsidRPr="00DC62E7">
        <w:rPr>
          <w:rFonts w:ascii="Arial" w:eastAsia="Times New Roman" w:hAnsi="Arial" w:cs="Arial"/>
          <w:color w:val="000000"/>
          <w:sz w:val="20"/>
          <w:szCs w:val="20"/>
        </w:rPr>
        <w:t> </w:t>
      </w:r>
    </w:p>
    <w:p w:rsidR="009A6CA3" w:rsidRPr="00DC62E7" w:rsidRDefault="009A6CA3" w:rsidP="00DC62E7">
      <w:pPr>
        <w:jc w:val="both"/>
        <w:rPr>
          <w:sz w:val="20"/>
          <w:szCs w:val="20"/>
        </w:rPr>
      </w:pPr>
    </w:p>
    <w:sectPr w:rsidR="009A6CA3" w:rsidRPr="00DC62E7" w:rsidSect="00DC62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2E7"/>
    <w:rsid w:val="0024593D"/>
    <w:rsid w:val="0046347A"/>
    <w:rsid w:val="005C1587"/>
    <w:rsid w:val="008446E8"/>
    <w:rsid w:val="008E31F0"/>
    <w:rsid w:val="00991836"/>
    <w:rsid w:val="009A6CA3"/>
    <w:rsid w:val="00B32C71"/>
    <w:rsid w:val="00DC62E7"/>
    <w:rsid w:val="00FC4D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DC62E7"/>
  </w:style>
  <w:style w:type="paragraph" w:styleId="NormalWeb">
    <w:name w:val="Normal (Web)"/>
    <w:basedOn w:val="Normal"/>
    <w:uiPriority w:val="99"/>
    <w:unhideWhenUsed/>
    <w:rsid w:val="00DC62E7"/>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DC62E7"/>
    <w:rPr>
      <w:b/>
      <w:bCs/>
    </w:rPr>
  </w:style>
  <w:style w:type="character" w:styleId="Hyperlink">
    <w:name w:val="Hyperlink"/>
    <w:basedOn w:val="Fontepargpadro"/>
    <w:uiPriority w:val="99"/>
    <w:semiHidden/>
    <w:unhideWhenUsed/>
    <w:rsid w:val="00DC62E7"/>
    <w:rPr>
      <w:color w:val="0000FF"/>
      <w:u w:val="single"/>
    </w:rPr>
  </w:style>
  <w:style w:type="character" w:styleId="HiperlinkVisitado">
    <w:name w:val="FollowedHyperlink"/>
    <w:basedOn w:val="Fontepargpadro"/>
    <w:uiPriority w:val="99"/>
    <w:semiHidden/>
    <w:unhideWhenUsed/>
    <w:rsid w:val="00DC62E7"/>
    <w:rPr>
      <w:color w:val="800080"/>
      <w:u w:val="single"/>
    </w:rPr>
  </w:style>
  <w:style w:type="character" w:customStyle="1" w:styleId="apple-converted-space">
    <w:name w:val="apple-converted-space"/>
    <w:basedOn w:val="Fontepargpadro"/>
    <w:rsid w:val="00DC62E7"/>
  </w:style>
  <w:style w:type="paragraph" w:customStyle="1" w:styleId="cabea">
    <w:name w:val="cabea"/>
    <w:basedOn w:val="Normal"/>
    <w:rsid w:val="00DC6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10">
    <w:name w:val="texto10"/>
    <w:basedOn w:val="Normal"/>
    <w:rsid w:val="00DC6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1">
    <w:name w:val="texto1"/>
    <w:basedOn w:val="Normal"/>
    <w:rsid w:val="00DC6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20">
    <w:name w:val="texto20"/>
    <w:basedOn w:val="Normal"/>
    <w:rsid w:val="00DC6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3">
    <w:name w:val="texto3"/>
    <w:basedOn w:val="Normal"/>
    <w:rsid w:val="00DC6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2">
    <w:name w:val="texto2"/>
    <w:basedOn w:val="Normal"/>
    <w:rsid w:val="00DC62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DC62E7"/>
  </w:style>
  <w:style w:type="paragraph" w:styleId="NormalWeb">
    <w:name w:val="Normal (Web)"/>
    <w:basedOn w:val="Normal"/>
    <w:uiPriority w:val="99"/>
    <w:unhideWhenUsed/>
    <w:rsid w:val="00DC62E7"/>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DC62E7"/>
    <w:rPr>
      <w:b/>
      <w:bCs/>
    </w:rPr>
  </w:style>
  <w:style w:type="character" w:styleId="Hyperlink">
    <w:name w:val="Hyperlink"/>
    <w:basedOn w:val="Fontepargpadro"/>
    <w:uiPriority w:val="99"/>
    <w:semiHidden/>
    <w:unhideWhenUsed/>
    <w:rsid w:val="00DC62E7"/>
    <w:rPr>
      <w:color w:val="0000FF"/>
      <w:u w:val="single"/>
    </w:rPr>
  </w:style>
  <w:style w:type="character" w:styleId="HiperlinkVisitado">
    <w:name w:val="FollowedHyperlink"/>
    <w:basedOn w:val="Fontepargpadro"/>
    <w:uiPriority w:val="99"/>
    <w:semiHidden/>
    <w:unhideWhenUsed/>
    <w:rsid w:val="00DC62E7"/>
    <w:rPr>
      <w:color w:val="800080"/>
      <w:u w:val="single"/>
    </w:rPr>
  </w:style>
  <w:style w:type="character" w:customStyle="1" w:styleId="apple-converted-space">
    <w:name w:val="apple-converted-space"/>
    <w:basedOn w:val="Fontepargpadro"/>
    <w:rsid w:val="00DC62E7"/>
  </w:style>
  <w:style w:type="paragraph" w:customStyle="1" w:styleId="cabea">
    <w:name w:val="cabea"/>
    <w:basedOn w:val="Normal"/>
    <w:rsid w:val="00DC6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10">
    <w:name w:val="texto10"/>
    <w:basedOn w:val="Normal"/>
    <w:rsid w:val="00DC6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1">
    <w:name w:val="texto1"/>
    <w:basedOn w:val="Normal"/>
    <w:rsid w:val="00DC6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20">
    <w:name w:val="texto20"/>
    <w:basedOn w:val="Normal"/>
    <w:rsid w:val="00DC6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3">
    <w:name w:val="texto3"/>
    <w:basedOn w:val="Normal"/>
    <w:rsid w:val="00DC6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2">
    <w:name w:val="texto2"/>
    <w:basedOn w:val="Normal"/>
    <w:rsid w:val="00DC62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662178">
      <w:bodyDiv w:val="1"/>
      <w:marLeft w:val="0"/>
      <w:marRight w:val="0"/>
      <w:marTop w:val="0"/>
      <w:marBottom w:val="0"/>
      <w:divBdr>
        <w:top w:val="none" w:sz="0" w:space="0" w:color="auto"/>
        <w:left w:val="none" w:sz="0" w:space="0" w:color="auto"/>
        <w:bottom w:val="none" w:sz="0" w:space="0" w:color="auto"/>
        <w:right w:val="none" w:sz="0" w:space="0" w:color="auto"/>
      </w:divBdr>
      <w:divsChild>
        <w:div w:id="1195386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860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27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299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534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076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94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870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99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6019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0965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18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4617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940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6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997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591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0862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3367459">
      <w:bodyDiv w:val="1"/>
      <w:marLeft w:val="0"/>
      <w:marRight w:val="0"/>
      <w:marTop w:val="0"/>
      <w:marBottom w:val="0"/>
      <w:divBdr>
        <w:top w:val="none" w:sz="0" w:space="0" w:color="auto"/>
        <w:left w:val="none" w:sz="0" w:space="0" w:color="auto"/>
        <w:bottom w:val="none" w:sz="0" w:space="0" w:color="auto"/>
        <w:right w:val="none" w:sz="0" w:space="0" w:color="auto"/>
      </w:divBdr>
      <w:divsChild>
        <w:div w:id="1042443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58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4368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12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4367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605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87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647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06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172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2281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895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2661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210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91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2950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625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6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lanalto.gov.br/ccivil_03/_Ato2004-2006/2004/Lei/L11046.htm" TargetMode="External"/><Relationship Id="rId21" Type="http://schemas.openxmlformats.org/officeDocument/2006/relationships/hyperlink" Target="http://www.planalto.gov.br/ccivil_03/_Ato2004-2006/2005/Lei/L11090.htm" TargetMode="External"/><Relationship Id="rId42" Type="http://schemas.openxmlformats.org/officeDocument/2006/relationships/hyperlink" Target="http://www.planalto.gov.br/ccivil_03/_Ato2007-2010/2009/Lei/L11907.htm" TargetMode="External"/><Relationship Id="rId63" Type="http://schemas.openxmlformats.org/officeDocument/2006/relationships/hyperlink" Target="http://www.planalto.gov.br/ccivil_03/_Ato2011-2014/2012/Lei/Anexos/ANL12702-I-XLIV.htm" TargetMode="External"/><Relationship Id="rId84" Type="http://schemas.openxmlformats.org/officeDocument/2006/relationships/hyperlink" Target="http://www.planalto.gov.br/ccivil_03/LEIS/2002/L10551.htm" TargetMode="External"/><Relationship Id="rId138" Type="http://schemas.openxmlformats.org/officeDocument/2006/relationships/hyperlink" Target="http://www.planalto.gov.br/ccivil_03/_Ato2015-2018/2016/Lei/Anexo/ANL13324-I-LIII.htm" TargetMode="External"/><Relationship Id="rId159" Type="http://schemas.openxmlformats.org/officeDocument/2006/relationships/hyperlink" Target="http://www.planalto.gov.br/ccivil_03/_Ato2004-2006/2005/Lei/L11090.htm" TargetMode="External"/><Relationship Id="rId170" Type="http://schemas.openxmlformats.org/officeDocument/2006/relationships/hyperlink" Target="http://www.planalto.gov.br/ccivil_03/_Ato2015-2018/2016/Lei/Anexo/ANL13324-I-LIII.htm" TargetMode="External"/><Relationship Id="rId191" Type="http://schemas.openxmlformats.org/officeDocument/2006/relationships/hyperlink" Target="http://www.planalto.gov.br/ccivil_03/_Ato2004-2006/2006/Lei/L11355.htm" TargetMode="External"/><Relationship Id="rId205" Type="http://schemas.openxmlformats.org/officeDocument/2006/relationships/theme" Target="theme/theme1.xml"/><Relationship Id="rId107" Type="http://schemas.openxmlformats.org/officeDocument/2006/relationships/hyperlink" Target="http://www.planalto.gov.br/ccivil_03/_Ato2004-2006/2004/Lei/L11046.htm" TargetMode="External"/><Relationship Id="rId11" Type="http://schemas.openxmlformats.org/officeDocument/2006/relationships/hyperlink" Target="http://www.planalto.gov.br/ccivil_03/_Ato2007-2010/2008/Lei/anexos/ANL11784/ANL11784-LX-LXVII.htm" TargetMode="External"/><Relationship Id="rId32" Type="http://schemas.openxmlformats.org/officeDocument/2006/relationships/hyperlink" Target="http://www.planalto.gov.br/ccivil_03/_Ato2015-2018/2016/Lei/Anexo/ANL13324-I-LIII.htm" TargetMode="External"/><Relationship Id="rId53" Type="http://schemas.openxmlformats.org/officeDocument/2006/relationships/hyperlink" Target="http://www.planalto.gov.br/ccivil_03/_Ato2007-2010/2009/Lei/L11907.htm" TargetMode="External"/><Relationship Id="rId74" Type="http://schemas.openxmlformats.org/officeDocument/2006/relationships/hyperlink" Target="http://www.planalto.gov.br/ccivil_03/_Ato2015-2018/2016/Lei/Anexo/ANL13324-I-LIII.htm" TargetMode="External"/><Relationship Id="rId128" Type="http://schemas.openxmlformats.org/officeDocument/2006/relationships/hyperlink" Target="http://www.planalto.gov.br/ccivil_03/_Ato2007-2010/2008/Lei/L11776.htm" TargetMode="External"/><Relationship Id="rId149" Type="http://schemas.openxmlformats.org/officeDocument/2006/relationships/hyperlink" Target="http://www.planalto.gov.br/ccivil_03/_Ato2004-2006/2004/Lei/L10.855.htm" TargetMode="External"/><Relationship Id="rId5" Type="http://schemas.openxmlformats.org/officeDocument/2006/relationships/webSettings" Target="webSettings.xml"/><Relationship Id="rId95" Type="http://schemas.openxmlformats.org/officeDocument/2006/relationships/hyperlink" Target="http://www.planalto.gov.br/ccivil_03/_Ato2015-2018/2016/Lei/Anexo/ANL13324-I-LIII.htm" TargetMode="External"/><Relationship Id="rId160" Type="http://schemas.openxmlformats.org/officeDocument/2006/relationships/hyperlink" Target="http://www.planalto.gov.br/ccivil_03/_Ato2015-2018/2016/Lei/Anexo/ANL13324-I-LIII.htm" TargetMode="External"/><Relationship Id="rId181" Type="http://schemas.openxmlformats.org/officeDocument/2006/relationships/hyperlink" Target="http://www.planalto.gov.br/ccivil_03/_Ato2011-2014/2014/Lei/L13026.htm" TargetMode="External"/><Relationship Id="rId22" Type="http://schemas.openxmlformats.org/officeDocument/2006/relationships/hyperlink" Target="http://www.planalto.gov.br/ccivil_03/_Ato2015-2018/2016/Lei/Anexo/ANL13324-I-LIII.htm" TargetMode="External"/><Relationship Id="rId43" Type="http://schemas.openxmlformats.org/officeDocument/2006/relationships/hyperlink" Target="http://www.planalto.gov.br/ccivil_03/_Ato2007-2010/2008/Lei/L11784.htm" TargetMode="External"/><Relationship Id="rId64" Type="http://schemas.openxmlformats.org/officeDocument/2006/relationships/hyperlink" Target="http://www.planalto.gov.br/ccivil_03/_Ato2011-2014/2012/Lei/Anexos/ANL12702-I-XLIV.htm" TargetMode="External"/><Relationship Id="rId118" Type="http://schemas.openxmlformats.org/officeDocument/2006/relationships/hyperlink" Target="http://www.planalto.gov.br/ccivil_03/_Ato2015-2018/2016/Lei/Anexo/ANL13324-I-LIII.htm" TargetMode="External"/><Relationship Id="rId139" Type="http://schemas.openxmlformats.org/officeDocument/2006/relationships/hyperlink" Target="http://www.planalto.gov.br/ccivil_03/_Ato2015-2018/2016/Lei/Anexo/ANL13324-I-LIII.htm" TargetMode="External"/><Relationship Id="rId85" Type="http://schemas.openxmlformats.org/officeDocument/2006/relationships/hyperlink" Target="http://www.planalto.gov.br/ccivil_03/_Ato2015-2018/2016/Lei/Anexo/ANL13324-I-LIII.htm" TargetMode="External"/><Relationship Id="rId150" Type="http://schemas.openxmlformats.org/officeDocument/2006/relationships/hyperlink" Target="http://www.planalto.gov.br/ccivil_03/_Ato2004-2006/2004/Lei/L10.855.htm" TargetMode="External"/><Relationship Id="rId171" Type="http://schemas.openxmlformats.org/officeDocument/2006/relationships/hyperlink" Target="http://www.planalto.gov.br/ccivil_03/_Ato2015-2018/2016/Lei/Anexo/ANL13324-I-LIII.htm" TargetMode="External"/><Relationship Id="rId192" Type="http://schemas.openxmlformats.org/officeDocument/2006/relationships/hyperlink" Target="http://www.planalto.gov.br/ccivil_03/_Ato2004-2006/2006/Lei/L11356.htm" TargetMode="External"/><Relationship Id="rId12" Type="http://schemas.openxmlformats.org/officeDocument/2006/relationships/hyperlink" Target="http://www.planalto.gov.br/ccivil_03/_Ato2007-2010/2008/Lei/anexos/ANL11784/ANL11784-LX-LXVII.htm" TargetMode="External"/><Relationship Id="rId33" Type="http://schemas.openxmlformats.org/officeDocument/2006/relationships/hyperlink" Target="http://www.planalto.gov.br/ccivil_03/_Ato2004-2006/2006/Lei/L11356.htm" TargetMode="External"/><Relationship Id="rId108" Type="http://schemas.openxmlformats.org/officeDocument/2006/relationships/hyperlink" Target="http://www.planalto.gov.br/ccivil_03/_Ato2004-2006/2004/Lei/L11046.htm" TargetMode="External"/><Relationship Id="rId129" Type="http://schemas.openxmlformats.org/officeDocument/2006/relationships/hyperlink" Target="http://www.planalto.gov.br/ccivil_03/_Ato2007-2010/2008/Lei/L11776.htm" TargetMode="External"/><Relationship Id="rId54" Type="http://schemas.openxmlformats.org/officeDocument/2006/relationships/hyperlink" Target="http://www.planalto.gov.br/ccivil_03/_Ato2007-2010/2009/Lei/L11907.htm" TargetMode="External"/><Relationship Id="rId75" Type="http://schemas.openxmlformats.org/officeDocument/2006/relationships/hyperlink" Target="http://www.planalto.gov.br/ccivil_03/_Ato2015-2018/2016/Lei/Anexo/ANL13324-I-LIII.htm" TargetMode="External"/><Relationship Id="rId96" Type="http://schemas.openxmlformats.org/officeDocument/2006/relationships/hyperlink" Target="http://www.planalto.gov.br/ccivil_03/_Ato2015-2018/2016/Lei/Anexo/ANL13324-I-LIII.htm" TargetMode="External"/><Relationship Id="rId140" Type="http://schemas.openxmlformats.org/officeDocument/2006/relationships/hyperlink" Target="http://www.planalto.gov.br/ccivil_03/_Ato2015-2018/2016/Lei/Anexo/ANL13324-I-LIII.htm" TargetMode="External"/><Relationship Id="rId161" Type="http://schemas.openxmlformats.org/officeDocument/2006/relationships/hyperlink" Target="http://www.planalto.gov.br/ccivil_03/_Ato2004-2006/2006/Lei/L11344.htm" TargetMode="External"/><Relationship Id="rId182" Type="http://schemas.openxmlformats.org/officeDocument/2006/relationships/hyperlink" Target="http://www.planalto.gov.br/ccivil_03/LEIS/L8691.htm" TargetMode="External"/><Relationship Id="rId6" Type="http://schemas.openxmlformats.org/officeDocument/2006/relationships/hyperlink" Target="http://legislacao.planalto.gov.br/legisla/legislacao.nsf/Viw_Identificacao/lei%2013.324-2016?OpenDocument" TargetMode="External"/><Relationship Id="rId23" Type="http://schemas.openxmlformats.org/officeDocument/2006/relationships/hyperlink" Target="http://www.planalto.gov.br/ccivil_03/_Ato2004-2006/2004/Lei/L10.971.htm" TargetMode="External"/><Relationship Id="rId119" Type="http://schemas.openxmlformats.org/officeDocument/2006/relationships/hyperlink" Target="http://www.planalto.gov.br/ccivil_03/LEIS/L9657.htm" TargetMode="External"/><Relationship Id="rId44" Type="http://schemas.openxmlformats.org/officeDocument/2006/relationships/hyperlink" Target="http://www.planalto.gov.br/ccivil_03/_Ato2015-2018/2016/Lei/Anexo/ANL13324-I-LIII.htm" TargetMode="External"/><Relationship Id="rId65" Type="http://schemas.openxmlformats.org/officeDocument/2006/relationships/hyperlink" Target="http://www.planalto.gov.br/ccivil_03/_Ato2015-2018/2016/Lei/Anexo/ANL13324-I-LIII.htm" TargetMode="External"/><Relationship Id="rId86" Type="http://schemas.openxmlformats.org/officeDocument/2006/relationships/hyperlink" Target="http://www.planalto.gov.br/ccivil_03/_Ato2004-2006/2006/Lei/L11344.htm" TargetMode="External"/><Relationship Id="rId130" Type="http://schemas.openxmlformats.org/officeDocument/2006/relationships/hyperlink" Target="http://www.planalto.gov.br/ccivil_03/_Ato2007-2010/2008/Lei/L11776.htm" TargetMode="External"/><Relationship Id="rId151" Type="http://schemas.openxmlformats.org/officeDocument/2006/relationships/hyperlink" Target="http://www.planalto.gov.br/ccivil_03/_Ato2004-2006/2004/Lei/L10.855compilado.htm" TargetMode="External"/><Relationship Id="rId172" Type="http://schemas.openxmlformats.org/officeDocument/2006/relationships/hyperlink" Target="http://www.planalto.gov.br/ccivil_03/_Ato2015-2018/2016/Lei/Anexo/ANL13324-I-LIII.htm" TargetMode="External"/><Relationship Id="rId193" Type="http://schemas.openxmlformats.org/officeDocument/2006/relationships/hyperlink" Target="http://www.planalto.gov.br/ccivil_03/_Ato2007-2010/2008/Lei/L11784.htm" TargetMode="External"/><Relationship Id="rId13" Type="http://schemas.openxmlformats.org/officeDocument/2006/relationships/hyperlink" Target="http://www.planalto.gov.br/ccivil_03/_Ato2007-2010/2008/Lei/anexos/ANL11784/ANL11784-LX-LXVII.htm" TargetMode="External"/><Relationship Id="rId109" Type="http://schemas.openxmlformats.org/officeDocument/2006/relationships/hyperlink" Target="http://www.planalto.gov.br/ccivil_03/_Ato2004-2006/2004/Lei/L11046.htm" TargetMode="External"/><Relationship Id="rId34" Type="http://schemas.openxmlformats.org/officeDocument/2006/relationships/hyperlink" Target="http://www.planalto.gov.br/ccivil_03/_Ato2004-2006/2006/Lei/L11356.htm" TargetMode="External"/><Relationship Id="rId55" Type="http://schemas.openxmlformats.org/officeDocument/2006/relationships/hyperlink" Target="http://www.planalto.gov.br/ccivil_03/_Ato2007-2010/2009/Lei/L11907.htm" TargetMode="External"/><Relationship Id="rId76" Type="http://schemas.openxmlformats.org/officeDocument/2006/relationships/hyperlink" Target="http://www.planalto.gov.br/ccivil_03/_Ato2004-2006/2006/Lei/L11355.htm" TargetMode="External"/><Relationship Id="rId97" Type="http://schemas.openxmlformats.org/officeDocument/2006/relationships/hyperlink" Target="http://www.planalto.gov.br/ccivil_03/_Ato2015-2018/2016/Lei/Anexo/ANL13324-I-LIII.htm" TargetMode="External"/><Relationship Id="rId120" Type="http://schemas.openxmlformats.org/officeDocument/2006/relationships/hyperlink" Target="http://www.planalto.gov.br/ccivil_03/_Ato2015-2018/2016/Lei/Anexo/ANL13324-LIV-XCVIII.htm" TargetMode="External"/><Relationship Id="rId141" Type="http://schemas.openxmlformats.org/officeDocument/2006/relationships/hyperlink" Target="http://www.planalto.gov.br/ccivil_03/_Ato2015-2018/2016/Lei/Anexo/ANL13324-I-LIII.htm" TargetMode="External"/><Relationship Id="rId7" Type="http://schemas.openxmlformats.org/officeDocument/2006/relationships/hyperlink" Target="http://www.planalto.gov.br/CCIVIL_03/_Ato2015-2018/2016/Msg/VEP-434.htm" TargetMode="External"/><Relationship Id="rId162" Type="http://schemas.openxmlformats.org/officeDocument/2006/relationships/hyperlink" Target="http://www.planalto.gov.br/ccivil_03/_Ato2015-2018/2016/Lei/Anexo/ANL13324-I-LIII.htm" TargetMode="External"/><Relationship Id="rId183" Type="http://schemas.openxmlformats.org/officeDocument/2006/relationships/hyperlink" Target="http://www.planalto.gov.br/ccivil_03/_Ato2015-2018/2016/Lei/Anexo/ANL13324-LIV-XCVIII.htm" TargetMode="External"/><Relationship Id="rId24" Type="http://schemas.openxmlformats.org/officeDocument/2006/relationships/hyperlink" Target="http://www.planalto.gov.br/ccivil_03/_Ato2007-2010/2009/Lei/L11907.htm" TargetMode="External"/><Relationship Id="rId40" Type="http://schemas.openxmlformats.org/officeDocument/2006/relationships/hyperlink" Target="http://www.planalto.gov.br/ccivil_03/_Ato2015-2018/2016/Lei/Anexo/ANL13324-I-LIII.htm" TargetMode="External"/><Relationship Id="rId45" Type="http://schemas.openxmlformats.org/officeDocument/2006/relationships/hyperlink" Target="http://www.planalto.gov.br/ccivil_03/_Ato2004-2006/2006/Lei/L11350.htm" TargetMode="External"/><Relationship Id="rId66" Type="http://schemas.openxmlformats.org/officeDocument/2006/relationships/hyperlink" Target="http://www.planalto.gov.br/ccivil_03/_Ato2015-2018/2016/Lei/Anexo/ANL13324-I-LIII.htm" TargetMode="External"/><Relationship Id="rId87" Type="http://schemas.openxmlformats.org/officeDocument/2006/relationships/hyperlink" Target="http://www.planalto.gov.br/ccivil_03/_Ato2004-2006/2006/Lei/L11344.htm" TargetMode="External"/><Relationship Id="rId110" Type="http://schemas.openxmlformats.org/officeDocument/2006/relationships/hyperlink" Target="http://www.planalto.gov.br/ccivil_03/_Ato2015-2018/2016/Lei/Anexo/ANL13324-I-LIII.htm" TargetMode="External"/><Relationship Id="rId115" Type="http://schemas.openxmlformats.org/officeDocument/2006/relationships/hyperlink" Target="http://www.planalto.gov.br/ccivil_03/_Ato2015-2018/2016/Lei/Anexo/ANL13324-I-LIII.htm" TargetMode="External"/><Relationship Id="rId131" Type="http://schemas.openxmlformats.org/officeDocument/2006/relationships/hyperlink" Target="http://www.planalto.gov.br/ccivil_03/_Ato2007-2010/2008/Lei/L11776.htm" TargetMode="External"/><Relationship Id="rId136" Type="http://schemas.openxmlformats.org/officeDocument/2006/relationships/hyperlink" Target="http://www.planalto.gov.br/ccivil_03/_Ato2007-2010/2008/Lei/L11776.htm" TargetMode="External"/><Relationship Id="rId157" Type="http://schemas.openxmlformats.org/officeDocument/2006/relationships/hyperlink" Target="http://www.planalto.gov.br/ccivil_03/_Ato2004-2006/2004/Lei/L10.883.htm" TargetMode="External"/><Relationship Id="rId178" Type="http://schemas.openxmlformats.org/officeDocument/2006/relationships/hyperlink" Target="http://www.planalto.gov.br/ccivil_03/_Ato2011-2014/2012/Lei/L12702.htm" TargetMode="External"/><Relationship Id="rId61" Type="http://schemas.openxmlformats.org/officeDocument/2006/relationships/hyperlink" Target="http://www.planalto.gov.br/ccivil_03/_Ato2004-2006/2006/Lei/L11344.htm" TargetMode="External"/><Relationship Id="rId82" Type="http://schemas.openxmlformats.org/officeDocument/2006/relationships/hyperlink" Target="http://www.planalto.gov.br/ccivil_03/_Ato2007-2010/2009/Lei/L11907.htm" TargetMode="External"/><Relationship Id="rId152" Type="http://schemas.openxmlformats.org/officeDocument/2006/relationships/hyperlink" Target="http://www.planalto.gov.br/ccivil_03/_Ato2015-2018/2016/Lei/Anexo/ANL13324-I-LIII.htm" TargetMode="External"/><Relationship Id="rId173" Type="http://schemas.openxmlformats.org/officeDocument/2006/relationships/hyperlink" Target="http://www.planalto.gov.br/ccivil_03/_Ato2004-2006/2005/Lei/L11095.htm" TargetMode="External"/><Relationship Id="rId194" Type="http://schemas.openxmlformats.org/officeDocument/2006/relationships/hyperlink" Target="http://www.planalto.gov.br/ccivil_03/_Ato2007-2010/2008/Lei/L11784.htm" TargetMode="External"/><Relationship Id="rId199" Type="http://schemas.openxmlformats.org/officeDocument/2006/relationships/hyperlink" Target="http://www.planalto.gov.br/ccivil_03/_Ato2004-2006/2006/Lei/L11344.htm" TargetMode="External"/><Relationship Id="rId203" Type="http://schemas.openxmlformats.org/officeDocument/2006/relationships/hyperlink" Target="http://www.planalto.gov.br/ccivil_03/_Ato2015-2018/2016/Lei/Anexo/ANL13324-LIV-XCVIII.htm" TargetMode="External"/><Relationship Id="rId19" Type="http://schemas.openxmlformats.org/officeDocument/2006/relationships/hyperlink" Target="http://www.planalto.gov.br/ccivil_03/LEIS/LEIS_2001/L10225.htm" TargetMode="External"/><Relationship Id="rId14" Type="http://schemas.openxmlformats.org/officeDocument/2006/relationships/hyperlink" Target="http://www.planalto.gov.br/ccivil_03/_Ato2007-2010/2008/Lei/L11784.htm" TargetMode="External"/><Relationship Id="rId30" Type="http://schemas.openxmlformats.org/officeDocument/2006/relationships/hyperlink" Target="http://www.planalto.gov.br/ccivil_03/_Ato2004-2006/2006/Lei/L11356.htm" TargetMode="External"/><Relationship Id="rId35" Type="http://schemas.openxmlformats.org/officeDocument/2006/relationships/hyperlink" Target="http://www.planalto.gov.br/ccivil_03/_Ato2015-2018/2016/Lei/Anexo/ANL13324-I-LIII.htm" TargetMode="External"/><Relationship Id="rId56" Type="http://schemas.openxmlformats.org/officeDocument/2006/relationships/hyperlink" Target="http://www.planalto.gov.br/ccivil_03/_Ato2007-2010/2009/Lei/L11907.htm" TargetMode="External"/><Relationship Id="rId77" Type="http://schemas.openxmlformats.org/officeDocument/2006/relationships/hyperlink" Target="http://www.planalto.gov.br/ccivil_03/_Ato2004-2006/2006/Lei/L11355.htm" TargetMode="External"/><Relationship Id="rId100" Type="http://schemas.openxmlformats.org/officeDocument/2006/relationships/hyperlink" Target="http://www.planalto.gov.br/ccivil_03/_Ato2004-2006/2004/Lei/L11046.htm" TargetMode="External"/><Relationship Id="rId105" Type="http://schemas.openxmlformats.org/officeDocument/2006/relationships/hyperlink" Target="http://www.planalto.gov.br/ccivil_03/_Ato2004-2006/2004/Lei/L11046.htm" TargetMode="External"/><Relationship Id="rId126" Type="http://schemas.openxmlformats.org/officeDocument/2006/relationships/hyperlink" Target="http://www.planalto.gov.br/ccivil_03/_Ato2004-2006/2006/Lei/Anexo/ANL11355-XVI-XXXI.htm" TargetMode="External"/><Relationship Id="rId147" Type="http://schemas.openxmlformats.org/officeDocument/2006/relationships/hyperlink" Target="http://www.planalto.gov.br/ccivil_03/_Ato2004-2006/2004/Lei/L10.855compilado.htm" TargetMode="External"/><Relationship Id="rId168" Type="http://schemas.openxmlformats.org/officeDocument/2006/relationships/hyperlink" Target="http://www.planalto.gov.br/ccivil_03/_Ato2011-2014/2013/Lei/L12800.htm" TargetMode="External"/><Relationship Id="rId8" Type="http://schemas.openxmlformats.org/officeDocument/2006/relationships/hyperlink" Target="http://www.planalto.gov.br/CCIVIL_03/_Ato2015-2018/2016/Lei/L13324.htm" TargetMode="External"/><Relationship Id="rId51" Type="http://schemas.openxmlformats.org/officeDocument/2006/relationships/hyperlink" Target="http://www.planalto.gov.br/ccivil_03/_Ato2011-2014/2012/Lei/Anexos/ANL12702-XLVI-LXXII.htm" TargetMode="External"/><Relationship Id="rId72" Type="http://schemas.openxmlformats.org/officeDocument/2006/relationships/hyperlink" Target="http://www.planalto.gov.br/ccivil_03/LEIS/LEIS_2001/L10355.htm" TargetMode="External"/><Relationship Id="rId93" Type="http://schemas.openxmlformats.org/officeDocument/2006/relationships/hyperlink" Target="http://www.planalto.gov.br/ccivil_03/_Ato2015-2018/2016/Lei/Anexo/ANL13324-I-LIII.htm" TargetMode="External"/><Relationship Id="rId98" Type="http://schemas.openxmlformats.org/officeDocument/2006/relationships/hyperlink" Target="http://www.planalto.gov.br/ccivil_03/_Ato2015-2018/2016/Lei/Anexo/ANL13324-I-LIII.htm" TargetMode="External"/><Relationship Id="rId121" Type="http://schemas.openxmlformats.org/officeDocument/2006/relationships/hyperlink" Target="http://www.planalto.gov.br/ccivil_03/_Ato2015-2018/2016/Lei/Anexo/ANL13324-LIV-XCVIII.htm" TargetMode="External"/><Relationship Id="rId142" Type="http://schemas.openxmlformats.org/officeDocument/2006/relationships/hyperlink" Target="http://www.planalto.gov.br/ccivil_03/_Ato2004-2006/2004/Lei/L10.855compilado.htm" TargetMode="External"/><Relationship Id="rId163" Type="http://schemas.openxmlformats.org/officeDocument/2006/relationships/hyperlink" Target="http://www.planalto.gov.br/ccivil_03/_Ato2011-2014/2012/Lei/L12702.htm" TargetMode="External"/><Relationship Id="rId184" Type="http://schemas.openxmlformats.org/officeDocument/2006/relationships/hyperlink" Target="http://www.planalto.gov.br/ccivil_03/LEIS/LEIS_2001/L10355.htm" TargetMode="External"/><Relationship Id="rId189" Type="http://schemas.openxmlformats.org/officeDocument/2006/relationships/hyperlink" Target="http://www.planalto.gov.br/ccivil_03/_Ato2004-2006/2004/Lei/L11046.htm" TargetMode="External"/><Relationship Id="rId3" Type="http://schemas.microsoft.com/office/2007/relationships/stylesWithEffects" Target="stylesWithEffects.xml"/><Relationship Id="rId25" Type="http://schemas.openxmlformats.org/officeDocument/2006/relationships/hyperlink" Target="http://www.planalto.gov.br/ccivil_03/_Ato2004-2006/2006/Lei/L11356.htm" TargetMode="External"/><Relationship Id="rId46" Type="http://schemas.openxmlformats.org/officeDocument/2006/relationships/hyperlink" Target="http://www.planalto.gov.br/ccivil_03/_Ato2015-2018/2016/Lei/Anexo/ANL13324-I-LIII.htm" TargetMode="External"/><Relationship Id="rId67" Type="http://schemas.openxmlformats.org/officeDocument/2006/relationships/hyperlink" Target="http://www.planalto.gov.br/ccivil_03/LEIS/2002/L10483.htm" TargetMode="External"/><Relationship Id="rId116" Type="http://schemas.openxmlformats.org/officeDocument/2006/relationships/hyperlink" Target="http://www.planalto.gov.br/ccivil_03/_Ato2004-2006/2004/Lei/L11046.htm" TargetMode="External"/><Relationship Id="rId137" Type="http://schemas.openxmlformats.org/officeDocument/2006/relationships/hyperlink" Target="http://www.planalto.gov.br/ccivil_03/_Ato2015-2018/2016/Lei/Anexo/ANL13324-I-LIII.htm" TargetMode="External"/><Relationship Id="rId158" Type="http://schemas.openxmlformats.org/officeDocument/2006/relationships/hyperlink" Target="http://www.planalto.gov.br/ccivil_03/_Ato2004-2006/2004/Lei/L10.883.htm" TargetMode="External"/><Relationship Id="rId20" Type="http://schemas.openxmlformats.org/officeDocument/2006/relationships/hyperlink" Target="http://www.planalto.gov.br/ccivil_03/_Ato2007-2010/2009/Lei/L11907.htm" TargetMode="External"/><Relationship Id="rId41" Type="http://schemas.openxmlformats.org/officeDocument/2006/relationships/hyperlink" Target="http://www.planalto.gov.br/ccivil_03/_Ato2015-2018/2016/Lei/Anexo/ANL13324-I-LIII.htm" TargetMode="External"/><Relationship Id="rId62" Type="http://schemas.openxmlformats.org/officeDocument/2006/relationships/hyperlink" Target="http://www.planalto.gov.br/ccivil_03/_Ato2015-2018/2016/Lei/Anexo/ANL13324-I-LIII.htm" TargetMode="External"/><Relationship Id="rId83" Type="http://schemas.openxmlformats.org/officeDocument/2006/relationships/hyperlink" Target="http://www.planalto.gov.br/ccivil_03/_Ato2015-2018/2016/Lei/Anexo/ANL13324-I-LIII.htm" TargetMode="External"/><Relationship Id="rId88" Type="http://schemas.openxmlformats.org/officeDocument/2006/relationships/hyperlink" Target="http://www.planalto.gov.br/ccivil_03/_Ato2004-2006/2006/Lei/L11344.htm" TargetMode="External"/><Relationship Id="rId111" Type="http://schemas.openxmlformats.org/officeDocument/2006/relationships/hyperlink" Target="http://www.planalto.gov.br/ccivil_03/_Ato2015-2018/2016/Lei/Anexo/ANL13324-I-LIII.htm" TargetMode="External"/><Relationship Id="rId132" Type="http://schemas.openxmlformats.org/officeDocument/2006/relationships/hyperlink" Target="http://www.planalto.gov.br/ccivil_03/_Ato2007-2010/2008/Lei/L11776.htm" TargetMode="External"/><Relationship Id="rId153" Type="http://schemas.openxmlformats.org/officeDocument/2006/relationships/hyperlink" Target="http://www.planalto.gov.br/ccivil_03/_Ato2015-2018/2016/Lei/Anexo/ANL13324-I-LIII.htm" TargetMode="External"/><Relationship Id="rId174" Type="http://schemas.openxmlformats.org/officeDocument/2006/relationships/hyperlink" Target="http://www.planalto.gov.br/ccivil_03/_Ato2015-2018/2016/Lei/Anexo/ANL13324-LIV-XCVIII.htm" TargetMode="External"/><Relationship Id="rId179" Type="http://schemas.openxmlformats.org/officeDocument/2006/relationships/hyperlink" Target="http://www.planalto.gov.br/ccivil_03/_Ato2011-2014/2012/Lei/L12702.htm" TargetMode="External"/><Relationship Id="rId195" Type="http://schemas.openxmlformats.org/officeDocument/2006/relationships/hyperlink" Target="http://www.planalto.gov.br/ccivil_03/_Ato2007-2010/2009/Lei/L11907.htm" TargetMode="External"/><Relationship Id="rId190" Type="http://schemas.openxmlformats.org/officeDocument/2006/relationships/hyperlink" Target="http://www.planalto.gov.br/ccivil_03/_Ato2004-2006/2005/Lei/L11095.htm" TargetMode="External"/><Relationship Id="rId204" Type="http://schemas.openxmlformats.org/officeDocument/2006/relationships/fontTable" Target="fontTable.xml"/><Relationship Id="rId15" Type="http://schemas.openxmlformats.org/officeDocument/2006/relationships/hyperlink" Target="http://www.planalto.gov.br/ccivil_03/_Ato2007-2010/2008/Lei/L11784.htm" TargetMode="External"/><Relationship Id="rId36" Type="http://schemas.openxmlformats.org/officeDocument/2006/relationships/hyperlink" Target="http://www.planalto.gov.br/ccivil_03/_Ato2004-2006/2005/Lei/L11095.htm" TargetMode="External"/><Relationship Id="rId57" Type="http://schemas.openxmlformats.org/officeDocument/2006/relationships/hyperlink" Target="http://www.planalto.gov.br/ccivil_03/_Ato2007-2010/2010/Lei/L12277.htm" TargetMode="External"/><Relationship Id="rId106" Type="http://schemas.openxmlformats.org/officeDocument/2006/relationships/hyperlink" Target="http://www.planalto.gov.br/ccivil_03/_Ato2004-2006/2004/Lei/L11046.htm" TargetMode="External"/><Relationship Id="rId127" Type="http://schemas.openxmlformats.org/officeDocument/2006/relationships/hyperlink" Target="http://www.planalto.gov.br/ccivil_03/_Ato2015-2018/2016/Lei/Anexo/ANL13324-I-LIII.htm" TargetMode="External"/><Relationship Id="rId10" Type="http://schemas.openxmlformats.org/officeDocument/2006/relationships/hyperlink" Target="http://www.planalto.gov.br/ccivil_03/_Ato2007-2010/2009/Lei/L11907.htm" TargetMode="External"/><Relationship Id="rId31" Type="http://schemas.openxmlformats.org/officeDocument/2006/relationships/hyperlink" Target="http://www.planalto.gov.br/ccivil_03/_Ato2015-2018/2016/Lei/Anexo/ANL13324-I-LIII.htm" TargetMode="External"/><Relationship Id="rId52" Type="http://schemas.openxmlformats.org/officeDocument/2006/relationships/hyperlink" Target="http://www.planalto.gov.br/ccivil_03/_Ato2015-2018/2016/Lei/Anexo/ANL13324-I-LIII.htm" TargetMode="External"/><Relationship Id="rId73" Type="http://schemas.openxmlformats.org/officeDocument/2006/relationships/hyperlink" Target="http://www.planalto.gov.br/ccivil_03/LEIS/LEIS_2001/L10355.htm" TargetMode="External"/><Relationship Id="rId78" Type="http://schemas.openxmlformats.org/officeDocument/2006/relationships/hyperlink" Target="http://www.planalto.gov.br/ccivil_03/_Ato2004-2006/2006/Lei/L11355.htm" TargetMode="External"/><Relationship Id="rId94" Type="http://schemas.openxmlformats.org/officeDocument/2006/relationships/hyperlink" Target="http://www.planalto.gov.br/ccivil_03/_Ato2007-2010/2009/Lei/L11907.htm" TargetMode="External"/><Relationship Id="rId99" Type="http://schemas.openxmlformats.org/officeDocument/2006/relationships/hyperlink" Target="http://www.planalto.gov.br/ccivil_03/_Ato2015-2018/2016/Lei/Anexo/ANL13324-I-LIII.htm" TargetMode="External"/><Relationship Id="rId101" Type="http://schemas.openxmlformats.org/officeDocument/2006/relationships/hyperlink" Target="http://www.planalto.gov.br/ccivil_03/_Ato2004-2006/2004/Lei/L11046.htm" TargetMode="External"/><Relationship Id="rId122" Type="http://schemas.openxmlformats.org/officeDocument/2006/relationships/hyperlink" Target="http://www.planalto.gov.br/ccivil_03/_Ato2015-2018/2016/Lei/Anexo/ANL13324-LIV-XCVIII.htm" TargetMode="External"/><Relationship Id="rId143" Type="http://schemas.openxmlformats.org/officeDocument/2006/relationships/hyperlink" Target="http://www.planalto.gov.br/ccivil_03/_Ato2004-2006/2004/Lei/L10.855compilado.htm" TargetMode="External"/><Relationship Id="rId148" Type="http://schemas.openxmlformats.org/officeDocument/2006/relationships/hyperlink" Target="http://www.planalto.gov.br/ccivil_03/_Ato2004-2006/2004/Lei/L10.855compilado.htm" TargetMode="External"/><Relationship Id="rId164" Type="http://schemas.openxmlformats.org/officeDocument/2006/relationships/hyperlink" Target="http://www.planalto.gov.br/ccivil_03/_Ato2015-2018/2016/Lei/Anexo/ANL13324-I-LIII.htm" TargetMode="External"/><Relationship Id="rId169" Type="http://schemas.openxmlformats.org/officeDocument/2006/relationships/hyperlink" Target="http://www.planalto.gov.br/ccivil_03/_Ato2011-2014/2013/Lei/L12800.htm" TargetMode="External"/><Relationship Id="rId185" Type="http://schemas.openxmlformats.org/officeDocument/2006/relationships/hyperlink" Target="http://www.planalto.gov.br/ccivil_03/LEIS/2002/L10483.htm" TargetMode="External"/><Relationship Id="rId4" Type="http://schemas.openxmlformats.org/officeDocument/2006/relationships/settings" Target="settings.xml"/><Relationship Id="rId9" Type="http://schemas.openxmlformats.org/officeDocument/2006/relationships/hyperlink" Target="http://www.planalto.gov.br/ccivil_03/_Ato2004-2006/2006/Lei/L11357.htm" TargetMode="External"/><Relationship Id="rId180" Type="http://schemas.openxmlformats.org/officeDocument/2006/relationships/hyperlink" Target="http://www.planalto.gov.br/ccivil_03/_Ato2004-2006/2006/Lei/L11350.htm" TargetMode="External"/><Relationship Id="rId26" Type="http://schemas.openxmlformats.org/officeDocument/2006/relationships/hyperlink" Target="http://www.planalto.gov.br/ccivil_03/_Ato2004-2006/2006/Lei/L11356.htm" TargetMode="External"/><Relationship Id="rId47" Type="http://schemas.openxmlformats.org/officeDocument/2006/relationships/hyperlink" Target="http://www.planalto.gov.br/ccivil_03/_Ato2011-2014/2014/Lei/L13026.htm" TargetMode="External"/><Relationship Id="rId68" Type="http://schemas.openxmlformats.org/officeDocument/2006/relationships/hyperlink" Target="http://www.planalto.gov.br/ccivil_03/LEIS/2002/L10483.htm" TargetMode="External"/><Relationship Id="rId89" Type="http://schemas.openxmlformats.org/officeDocument/2006/relationships/hyperlink" Target="http://www.planalto.gov.br/ccivil_03/_Ato2015-2018/2016/Lei/Anexo/ANL13324-I-LIII.htm" TargetMode="External"/><Relationship Id="rId112" Type="http://schemas.openxmlformats.org/officeDocument/2006/relationships/hyperlink" Target="http://www.planalto.gov.br/ccivil_03/_Ato2015-2018/2016/Lei/Anexo/ANL13324-I-LIII.htm" TargetMode="External"/><Relationship Id="rId133" Type="http://schemas.openxmlformats.org/officeDocument/2006/relationships/hyperlink" Target="http://www.planalto.gov.br/ccivil_03/_Ato2007-2010/2008/Lei/L11776.htm" TargetMode="External"/><Relationship Id="rId154" Type="http://schemas.openxmlformats.org/officeDocument/2006/relationships/hyperlink" Target="http://www.planalto.gov.br/ccivil_03/_Ato2004-2006/2004/Lei/L10.883.htm" TargetMode="External"/><Relationship Id="rId175" Type="http://schemas.openxmlformats.org/officeDocument/2006/relationships/hyperlink" Target="http://www.planalto.gov.br/ccivil_03/_Ato2004-2006/2004/Lei/L10.883.htm" TargetMode="External"/><Relationship Id="rId196" Type="http://schemas.openxmlformats.org/officeDocument/2006/relationships/hyperlink" Target="http://www.planalto.gov.br/ccivil_03/_Ato2007-2010/2009/Lei/L11907.htm" TargetMode="External"/><Relationship Id="rId200" Type="http://schemas.openxmlformats.org/officeDocument/2006/relationships/hyperlink" Target="http://www.planalto.gov.br/ccivil_03/_Ato2007-2010/2008/Lei/L11784.htm" TargetMode="External"/><Relationship Id="rId16" Type="http://schemas.openxmlformats.org/officeDocument/2006/relationships/hyperlink" Target="http://www.planalto.gov.br/ccivil_03/_Ato2015-2018/2016/Lei/Anexo/ANL13324-I-LIII.htm" TargetMode="External"/><Relationship Id="rId37" Type="http://schemas.openxmlformats.org/officeDocument/2006/relationships/hyperlink" Target="http://www.planalto.gov.br/ccivil_03/_Ato2004-2006/2005/Lei/L11095.htm" TargetMode="External"/><Relationship Id="rId58" Type="http://schemas.openxmlformats.org/officeDocument/2006/relationships/hyperlink" Target="http://www.planalto.gov.br/ccivil_03/_Ato2007-2010/2010/Lei/L12277.htm" TargetMode="External"/><Relationship Id="rId79" Type="http://schemas.openxmlformats.org/officeDocument/2006/relationships/hyperlink" Target="http://www.planalto.gov.br/ccivil_03/_Ato2015-2018/2016/Lei/Anexo/ANL13324-I-LIII.htm" TargetMode="External"/><Relationship Id="rId102" Type="http://schemas.openxmlformats.org/officeDocument/2006/relationships/hyperlink" Target="http://www.planalto.gov.br/ccivil_03/_Ato2004-2006/2004/Lei/L11046.htm" TargetMode="External"/><Relationship Id="rId123" Type="http://schemas.openxmlformats.org/officeDocument/2006/relationships/hyperlink" Target="http://www.planalto.gov.br/ccivil_03/_Ato2015-2018/2016/Lei/Anexo/ANL13324-I-LIII.htm" TargetMode="External"/><Relationship Id="rId144" Type="http://schemas.openxmlformats.org/officeDocument/2006/relationships/hyperlink" Target="http://www.planalto.gov.br/ccivil_03/_Ato2004-2006/2004/Lei/L10.855compilado.htm" TargetMode="External"/><Relationship Id="rId90" Type="http://schemas.openxmlformats.org/officeDocument/2006/relationships/hyperlink" Target="http://www.planalto.gov.br/ccivil_03/_Ato2015-2018/2016/Lei/Anexo/ANL13324-I-LIII.htm" TargetMode="External"/><Relationship Id="rId165" Type="http://schemas.openxmlformats.org/officeDocument/2006/relationships/hyperlink" Target="http://www.planalto.gov.br/ccivil_03/_Ato2015-2018/2016/Lei/Anexo/ANL13324-I-LIII.htm" TargetMode="External"/><Relationship Id="rId186" Type="http://schemas.openxmlformats.org/officeDocument/2006/relationships/hyperlink" Target="http://www.planalto.gov.br/ccivil_03/_Ato2004-2006/2005/Lei/L11090.htm" TargetMode="External"/><Relationship Id="rId27" Type="http://schemas.openxmlformats.org/officeDocument/2006/relationships/hyperlink" Target="http://www.planalto.gov.br/ccivil_03/_Ato2004-2006/2006/Lei/L11356.htm" TargetMode="External"/><Relationship Id="rId48" Type="http://schemas.openxmlformats.org/officeDocument/2006/relationships/hyperlink" Target="http://www.planalto.gov.br/ccivil_03/_Ato2011-2014/2014/Lei/L13026.htm" TargetMode="External"/><Relationship Id="rId69" Type="http://schemas.openxmlformats.org/officeDocument/2006/relationships/hyperlink" Target="http://www.planalto.gov.br/ccivil_03/_Ato2015-2018/2016/Lei/Anexo/ANL13324-I-LIII.htm" TargetMode="External"/><Relationship Id="rId113" Type="http://schemas.openxmlformats.org/officeDocument/2006/relationships/hyperlink" Target="http://www.planalto.gov.br/ccivil_03/_Ato2015-2018/2016/Lei/Anexo/ANL13324-I-LIII.htm" TargetMode="External"/><Relationship Id="rId134" Type="http://schemas.openxmlformats.org/officeDocument/2006/relationships/hyperlink" Target="http://www.planalto.gov.br/ccivil_03/_Ato2007-2010/2008/Lei/L11776.htm" TargetMode="External"/><Relationship Id="rId80" Type="http://schemas.openxmlformats.org/officeDocument/2006/relationships/hyperlink" Target="http://www.planalto.gov.br/ccivil_03/_Ato2015-2018/2016/Lei/Anexo/ANL13324-I-LIII.htm" TargetMode="External"/><Relationship Id="rId155" Type="http://schemas.openxmlformats.org/officeDocument/2006/relationships/hyperlink" Target="http://www.planalto.gov.br/ccivil_03/_Ato2004-2006/2004/Lei/L10.883.htm" TargetMode="External"/><Relationship Id="rId176" Type="http://schemas.openxmlformats.org/officeDocument/2006/relationships/hyperlink" Target="http://www.planalto.gov.br/ccivil_03/_Ato2015-2018/2016/Lei/Anexo/ANL13324-LIV-XCVIII.htm" TargetMode="External"/><Relationship Id="rId197" Type="http://schemas.openxmlformats.org/officeDocument/2006/relationships/hyperlink" Target="http://www.planalto.gov.br/ccivil_03/_Ato2007-2010/2009/Lei/L11907.htm" TargetMode="External"/><Relationship Id="rId201" Type="http://schemas.openxmlformats.org/officeDocument/2006/relationships/hyperlink" Target="http://www.planalto.gov.br/ccivil_03/_Ato2004-2006/2005/Lei/L11095.htm" TargetMode="External"/><Relationship Id="rId17" Type="http://schemas.openxmlformats.org/officeDocument/2006/relationships/hyperlink" Target="http://www.planalto.gov.br/ccivil_03/_Ato2015-2018/2016/Lei/Anexo/ANL13324-I-LIII.htm" TargetMode="External"/><Relationship Id="rId38" Type="http://schemas.openxmlformats.org/officeDocument/2006/relationships/hyperlink" Target="http://www.planalto.gov.br/ccivil_03/_Ato2004-2006/2005/Lei/L11095.htm" TargetMode="External"/><Relationship Id="rId59" Type="http://schemas.openxmlformats.org/officeDocument/2006/relationships/hyperlink" Target="http://www.planalto.gov.br/ccivil_03/_Ato2015-2018/2016/Lei/Anexo/ANL13324-I-LIII.htm" TargetMode="External"/><Relationship Id="rId103" Type="http://schemas.openxmlformats.org/officeDocument/2006/relationships/hyperlink" Target="http://www.planalto.gov.br/ccivil_03/_Ato2015-2018/2016/Lei/Anexo/ANL13324-I-LIII.htm" TargetMode="External"/><Relationship Id="rId124" Type="http://schemas.openxmlformats.org/officeDocument/2006/relationships/hyperlink" Target="http://www.planalto.gov.br/ccivil_03/_Ato2015-2018/2016/Lei/Anexo/ANL13324-I-LIII.htm" TargetMode="External"/><Relationship Id="rId70" Type="http://schemas.openxmlformats.org/officeDocument/2006/relationships/hyperlink" Target="http://www.planalto.gov.br/ccivil_03/_Ato2015-2018/2016/Lei/Anexo/ANL13324-I-LIII.htm" TargetMode="External"/><Relationship Id="rId91" Type="http://schemas.openxmlformats.org/officeDocument/2006/relationships/hyperlink" Target="http://www.planalto.gov.br/ccivil_03/_Ato2007-2010/2009/Lei/L11907.htm" TargetMode="External"/><Relationship Id="rId145" Type="http://schemas.openxmlformats.org/officeDocument/2006/relationships/hyperlink" Target="http://www.planalto.gov.br/ccivil_03/_Ato2004-2006/2004/Lei/L10.855compilado.htm" TargetMode="External"/><Relationship Id="rId166" Type="http://schemas.openxmlformats.org/officeDocument/2006/relationships/hyperlink" Target="http://www.planalto.gov.br/ccivil_03/_Ato2011-2014/2013/Lei/L12800.htm" TargetMode="External"/><Relationship Id="rId187" Type="http://schemas.openxmlformats.org/officeDocument/2006/relationships/hyperlink" Target="http://www.planalto.gov.br/ccivil_03/_Ato2004-2006/2006/Lei/L11344.htm" TargetMode="External"/><Relationship Id="rId1" Type="http://schemas.openxmlformats.org/officeDocument/2006/relationships/customXml" Target="../customXml/item1.xml"/><Relationship Id="rId28" Type="http://schemas.openxmlformats.org/officeDocument/2006/relationships/hyperlink" Target="http://www.planalto.gov.br/ccivil_03/_Ato2004-2006/2006/Lei/L11356.htm" TargetMode="External"/><Relationship Id="rId49" Type="http://schemas.openxmlformats.org/officeDocument/2006/relationships/hyperlink" Target="http://www.planalto.gov.br/ccivil_03/_Ato2015-2018/2016/Lei/Anexo/ANL13324-I-LIII.htm" TargetMode="External"/><Relationship Id="rId114" Type="http://schemas.openxmlformats.org/officeDocument/2006/relationships/hyperlink" Target="http://www.planalto.gov.br/ccivil_03/_Ato2015-2018/2016/Lei/Anexo/ANL13324-I-LIII.htm" TargetMode="External"/><Relationship Id="rId60" Type="http://schemas.openxmlformats.org/officeDocument/2006/relationships/hyperlink" Target="http://www.planalto.gov.br/ccivil_03/_Ato2015-2018/2016/Lei/Anexo/ANL13324-I-LIII.htm" TargetMode="External"/><Relationship Id="rId81" Type="http://schemas.openxmlformats.org/officeDocument/2006/relationships/hyperlink" Target="http://www.planalto.gov.br/ccivil_03/_Ato2015-2018/2016/Lei/Anexo/ANL13324-I-LIII.htm" TargetMode="External"/><Relationship Id="rId135" Type="http://schemas.openxmlformats.org/officeDocument/2006/relationships/hyperlink" Target="http://www.planalto.gov.br/ccivil_03/_Ato2007-2010/2008/Lei/L11776.htm" TargetMode="External"/><Relationship Id="rId156" Type="http://schemas.openxmlformats.org/officeDocument/2006/relationships/hyperlink" Target="http://www.planalto.gov.br/ccivil_03/_Ato2004-2006/2004/Lei/L10.883.htm" TargetMode="External"/><Relationship Id="rId177" Type="http://schemas.openxmlformats.org/officeDocument/2006/relationships/hyperlink" Target="http://www.planalto.gov.br/ccivil_03/_Ato2011-2014/2012/Lei/L12702.htm" TargetMode="External"/><Relationship Id="rId198" Type="http://schemas.openxmlformats.org/officeDocument/2006/relationships/hyperlink" Target="http://www.planalto.gov.br/ccivil_03/_Ato2007-2010/2010/Lei/L12277.htm" TargetMode="External"/><Relationship Id="rId202" Type="http://schemas.openxmlformats.org/officeDocument/2006/relationships/hyperlink" Target="http://www.planalto.gov.br/ccivil_03/_Ato2015-2018/2016/Lei/Anexo/ANL13324-I-LIII.htm" TargetMode="External"/><Relationship Id="rId18" Type="http://schemas.openxmlformats.org/officeDocument/2006/relationships/hyperlink" Target="http://www.planalto.gov.br/ccivil_03/_Ato2015-2018/2016/Lei/Anexo/ANL13324-I-LIII.htm" TargetMode="External"/><Relationship Id="rId39" Type="http://schemas.openxmlformats.org/officeDocument/2006/relationships/hyperlink" Target="http://www.planalto.gov.br/ccivil_03/_Ato2015-2018/2016/Lei/Anexo/ANL13324-I-LIII.htm" TargetMode="External"/><Relationship Id="rId50" Type="http://schemas.openxmlformats.org/officeDocument/2006/relationships/hyperlink" Target="http://www.planalto.gov.br/ccivil_03/_Ato2015-2018/2016/Lei/Anexo/ANL13324-I-LIII.htm" TargetMode="External"/><Relationship Id="rId104" Type="http://schemas.openxmlformats.org/officeDocument/2006/relationships/hyperlink" Target="http://www.planalto.gov.br/ccivil_03/_Ato2015-2018/2016/Lei/Anexo/ANL13324-I-LIII.htm" TargetMode="External"/><Relationship Id="rId125" Type="http://schemas.openxmlformats.org/officeDocument/2006/relationships/hyperlink" Target="http://www.planalto.gov.br/ccivil_03/_Ato2015-2018/2016/Lei/Anexo/ANL13324-I-LIII.htm" TargetMode="External"/><Relationship Id="rId146" Type="http://schemas.openxmlformats.org/officeDocument/2006/relationships/hyperlink" Target="http://www.planalto.gov.br/ccivil_03/_Ato2004-2006/2004/Lei/L10.855compilado.htm" TargetMode="External"/><Relationship Id="rId167" Type="http://schemas.openxmlformats.org/officeDocument/2006/relationships/hyperlink" Target="http://www.planalto.gov.br/ccivil_03/_Ato2011-2014/2013/Lei/L12800.htm" TargetMode="External"/><Relationship Id="rId188" Type="http://schemas.openxmlformats.org/officeDocument/2006/relationships/hyperlink" Target="http://www.planalto.gov.br/ccivil_03/_Ato2004-2006/2004/Lei/L10.855compilado.htm" TargetMode="External"/><Relationship Id="rId71" Type="http://schemas.openxmlformats.org/officeDocument/2006/relationships/hyperlink" Target="http://www.planalto.gov.br/ccivil_03/LEIS/LEIS_2001/L10355.htm" TargetMode="External"/><Relationship Id="rId92" Type="http://schemas.openxmlformats.org/officeDocument/2006/relationships/hyperlink" Target="http://www.planalto.gov.br/ccivil_03/_Ato2015-2018/2016/Lei/Anexo/ANL13324-I-LIII.htm" TargetMode="External"/><Relationship Id="rId2" Type="http://schemas.openxmlformats.org/officeDocument/2006/relationships/styles" Target="styles.xml"/><Relationship Id="rId29" Type="http://schemas.openxmlformats.org/officeDocument/2006/relationships/hyperlink" Target="http://www.planalto.gov.br/ccivil_03/_Ato2004-2006/2006/Lei/L11356.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8E913-0B5A-45E3-B514-BA073F7FE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11831</Words>
  <Characters>63888</Characters>
  <Application>Microsoft Office Word</Application>
  <DocSecurity>0</DocSecurity>
  <Lines>532</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IPMH61R1</dc:creator>
  <cp:lastModifiedBy>Administrador</cp:lastModifiedBy>
  <cp:revision>2</cp:revision>
  <cp:lastPrinted>2016-08-29T12:18:00Z</cp:lastPrinted>
  <dcterms:created xsi:type="dcterms:W3CDTF">2016-12-13T12:40:00Z</dcterms:created>
  <dcterms:modified xsi:type="dcterms:W3CDTF">2016-12-13T12:40:00Z</dcterms:modified>
</cp:coreProperties>
</file>