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D9B" w:rsidRPr="00F41D9B" w:rsidRDefault="003A5A08" w:rsidP="00F41D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Arial" w:eastAsia="Times New Roman" w:hAnsi="Arial" w:cs="Arial"/>
          <w:sz w:val="28"/>
          <w:szCs w:val="28"/>
          <w:lang w:eastAsia="pt-BR"/>
        </w:rPr>
        <w:t xml:space="preserve">     </w:t>
      </w:r>
    </w:p>
    <w:p w:rsidR="00F41D9B" w:rsidRDefault="00F41D9B" w:rsidP="00A704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44"/>
          <w:szCs w:val="44"/>
          <w:lang w:eastAsia="pt-BR"/>
        </w:rPr>
      </w:pPr>
      <w:r w:rsidRPr="00F41D9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Pr="0077769E">
        <w:rPr>
          <w:rFonts w:ascii="Times New Roman" w:eastAsia="Times New Roman" w:hAnsi="Times New Roman" w:cs="Times New Roman"/>
          <w:bCs/>
          <w:kern w:val="36"/>
          <w:sz w:val="44"/>
          <w:szCs w:val="44"/>
          <w:lang w:eastAsia="pt-BR"/>
        </w:rPr>
        <w:t>APOSENTADOS E DIR</w:t>
      </w:r>
      <w:r w:rsidR="009421DF" w:rsidRPr="0077769E">
        <w:rPr>
          <w:rFonts w:ascii="Times New Roman" w:eastAsia="Times New Roman" w:hAnsi="Times New Roman" w:cs="Times New Roman"/>
          <w:bCs/>
          <w:kern w:val="36"/>
          <w:sz w:val="44"/>
          <w:szCs w:val="44"/>
          <w:lang w:eastAsia="pt-BR"/>
        </w:rPr>
        <w:t>EITO</w:t>
      </w:r>
      <w:r w:rsidRPr="0077769E">
        <w:rPr>
          <w:rFonts w:ascii="Times New Roman" w:eastAsia="Times New Roman" w:hAnsi="Times New Roman" w:cs="Times New Roman"/>
          <w:bCs/>
          <w:kern w:val="36"/>
          <w:sz w:val="44"/>
          <w:szCs w:val="44"/>
          <w:lang w:eastAsia="pt-BR"/>
        </w:rPr>
        <w:t xml:space="preserve"> À ISONOMIA</w:t>
      </w:r>
    </w:p>
    <w:p w:rsidR="00A70422" w:rsidRPr="0077769E" w:rsidRDefault="00A70422" w:rsidP="00A704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44"/>
          <w:szCs w:val="44"/>
          <w:lang w:eastAsia="pt-BR"/>
        </w:rPr>
      </w:pPr>
    </w:p>
    <w:p w:rsidR="00F41D9B" w:rsidRDefault="00A70422" w:rsidP="009421D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sz w:val="28"/>
          <w:szCs w:val="28"/>
          <w:lang w:eastAsia="pt-BR"/>
        </w:rPr>
        <w:t>           </w:t>
      </w:r>
      <w:r w:rsidR="00F41D9B" w:rsidRPr="00F41D9B">
        <w:rPr>
          <w:rFonts w:ascii="Arial" w:eastAsia="Times New Roman" w:hAnsi="Arial" w:cs="Arial"/>
          <w:sz w:val="28"/>
          <w:szCs w:val="28"/>
          <w:lang w:eastAsia="pt-BR"/>
        </w:rPr>
        <w:t xml:space="preserve"> 1- O Art. 40, parágrafos 3º e 8º da Constituição Federal de 1988, com a redação dada pela EC 20/98, determina que os proventos das aposentadorias e das pensões sejam </w:t>
      </w:r>
      <w:r w:rsidR="00F41D9B" w:rsidRPr="00F41D9B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na </w:t>
      </w:r>
      <w:proofErr w:type="gramStart"/>
      <w:r w:rsidR="00F41D9B" w:rsidRPr="00F41D9B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revistos</w:t>
      </w:r>
      <w:proofErr w:type="gramEnd"/>
      <w:r w:rsidR="00F41D9B" w:rsidRPr="00F41D9B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mesma proporção e na mesma data dos servidores em atividad</w:t>
      </w:r>
      <w:r w:rsidR="00F41D9B" w:rsidRPr="00F41D9B">
        <w:rPr>
          <w:rFonts w:ascii="Arial" w:eastAsia="Times New Roman" w:hAnsi="Arial" w:cs="Arial"/>
          <w:sz w:val="28"/>
          <w:szCs w:val="28"/>
          <w:lang w:eastAsia="pt-BR"/>
        </w:rPr>
        <w:t xml:space="preserve">e. Veja-se: </w:t>
      </w:r>
    </w:p>
    <w:p w:rsidR="009421DF" w:rsidRPr="00F41D9B" w:rsidRDefault="009421DF" w:rsidP="00942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F41D9B" w:rsidRPr="00F41D9B" w:rsidRDefault="00F41D9B" w:rsidP="009421D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1D9B">
        <w:rPr>
          <w:rFonts w:ascii="Arial" w:eastAsia="Times New Roman" w:hAnsi="Arial" w:cs="Arial"/>
          <w:i/>
          <w:iCs/>
          <w:sz w:val="24"/>
          <w:szCs w:val="24"/>
          <w:lang w:eastAsia="pt-BR"/>
        </w:rPr>
        <w:t xml:space="preserve">3º - Os proventos de aposentadoria, por ocasião da sua concessão, serão calculados com base </w:t>
      </w:r>
      <w:r w:rsidRPr="00F41D9B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>na remuneração do servidor no cargo efetivo em que se der a aposentadoria e, na forma da lei, corresponderão à totalidade da remuneração.</w:t>
      </w:r>
    </w:p>
    <w:p w:rsidR="00F41D9B" w:rsidRPr="00F41D9B" w:rsidRDefault="00F41D9B" w:rsidP="009421D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1D9B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...</w:t>
      </w:r>
    </w:p>
    <w:p w:rsidR="00F41D9B" w:rsidRDefault="00F41D9B" w:rsidP="009421DF">
      <w:pPr>
        <w:spacing w:after="0" w:line="240" w:lineRule="auto"/>
        <w:ind w:left="851"/>
        <w:jc w:val="both"/>
        <w:rPr>
          <w:rFonts w:ascii="Arial" w:eastAsia="Times New Roman" w:hAnsi="Arial" w:cs="Arial"/>
          <w:i/>
          <w:iCs/>
          <w:sz w:val="24"/>
          <w:szCs w:val="24"/>
          <w:lang w:eastAsia="pt-BR"/>
        </w:rPr>
      </w:pPr>
      <w:proofErr w:type="gramStart"/>
      <w:r w:rsidRPr="00F41D9B">
        <w:rPr>
          <w:rFonts w:ascii="Arial" w:eastAsia="Times New Roman" w:hAnsi="Arial" w:cs="Arial"/>
          <w:i/>
          <w:iCs/>
          <w:sz w:val="24"/>
          <w:szCs w:val="24"/>
          <w:lang w:eastAsia="pt-BR"/>
        </w:rPr>
        <w:t xml:space="preserve">§ 8º - Observado o disposto no art. 37, XI, os proventos de aposentadoria e as pensões serão </w:t>
      </w:r>
      <w:r w:rsidRPr="00F41D9B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>revistos na mesma proporção e na mesma data, sempre que se modificar a remuneração dos servidores em atividade, sendo também estendidos aos aposentados e aos pensionistas quaisquer benefícios ou vantagens posteriormente concedidos aos servidores em atividade</w:t>
      </w:r>
      <w:r w:rsidRPr="00F41D9B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, inclusive quando decorrentes da transformação ou reclassificação do cargo ou função em que se deu a aposentadoria ou que serviu de referência para a concessão da pensão, na forma da lei.</w:t>
      </w:r>
      <w:proofErr w:type="gramEnd"/>
    </w:p>
    <w:p w:rsidR="009421DF" w:rsidRPr="00F41D9B" w:rsidRDefault="009421DF" w:rsidP="009421D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41D9B" w:rsidRDefault="00F41D9B" w:rsidP="009421D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F41D9B">
        <w:rPr>
          <w:rFonts w:ascii="Arial" w:eastAsia="Times New Roman" w:hAnsi="Arial" w:cs="Arial"/>
          <w:sz w:val="28"/>
          <w:szCs w:val="28"/>
          <w:lang w:eastAsia="pt-BR"/>
        </w:rPr>
        <w:t xml:space="preserve">                             2- A Emenda Constitucional 41/03, </w:t>
      </w:r>
      <w:r w:rsidRPr="00F41D9B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manteve esse princípio</w:t>
      </w:r>
      <w:r w:rsidRPr="00F41D9B">
        <w:rPr>
          <w:rFonts w:ascii="Arial" w:eastAsia="Times New Roman" w:hAnsi="Arial" w:cs="Arial"/>
          <w:sz w:val="28"/>
          <w:szCs w:val="28"/>
          <w:lang w:eastAsia="pt-BR"/>
        </w:rPr>
        <w:t xml:space="preserve">, determinando </w:t>
      </w:r>
      <w:r w:rsidRPr="00F41D9B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 paridade entre vantagens</w:t>
      </w:r>
      <w:r w:rsidRPr="00F41D9B">
        <w:rPr>
          <w:rFonts w:ascii="Arial" w:eastAsia="Times New Roman" w:hAnsi="Arial" w:cs="Arial"/>
          <w:sz w:val="28"/>
          <w:szCs w:val="28"/>
          <w:lang w:eastAsia="pt-BR"/>
        </w:rPr>
        <w:t xml:space="preserve"> concedidas aos servidores da ativa e os proventos de aposentadoria e pensões, </w:t>
      </w:r>
      <w:r w:rsidRPr="00F41D9B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entre outras situações</w:t>
      </w:r>
      <w:r w:rsidRPr="00F41D9B">
        <w:rPr>
          <w:rFonts w:ascii="Arial" w:eastAsia="Times New Roman" w:hAnsi="Arial" w:cs="Arial"/>
          <w:sz w:val="28"/>
          <w:szCs w:val="28"/>
          <w:lang w:eastAsia="pt-BR"/>
        </w:rPr>
        <w:t xml:space="preserve">, nas dos servidores </w:t>
      </w:r>
      <w:r w:rsidRPr="00F41D9B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que até a data da sua publicação, 31/12/2003, </w:t>
      </w:r>
      <w:r w:rsidRPr="00F41D9B">
        <w:rPr>
          <w:rFonts w:ascii="Arial" w:eastAsia="Times New Roman" w:hAnsi="Arial" w:cs="Arial"/>
          <w:sz w:val="28"/>
          <w:szCs w:val="28"/>
          <w:lang w:eastAsia="pt-BR"/>
        </w:rPr>
        <w:t>tenham cumprido todos os requisitos para aposentadoria, ou estivessem em fruição, como se vê pela combinação dos artigos 3º, 6º, 6º-A e 7º, veja-se:</w:t>
      </w:r>
    </w:p>
    <w:p w:rsidR="009421DF" w:rsidRPr="00F41D9B" w:rsidRDefault="009421DF" w:rsidP="00942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F41D9B" w:rsidRPr="00F41D9B" w:rsidRDefault="00F41D9B" w:rsidP="009421D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1D9B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Art. 3º É assegurada a concessão, a qualquer tempo, de aposentadoria aos servidores públicos, bem como pensão aos seus dependentes, que, até a data de publicação desta Emenda, tenham cumprido todos os requisitos para obtenção desses benefícios, com base nos critérios da legislação então vigente.</w:t>
      </w:r>
    </w:p>
    <w:p w:rsidR="00F41D9B" w:rsidRPr="00F41D9B" w:rsidRDefault="00F41D9B" w:rsidP="009421D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1D9B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§ 1º O servidor de que trata este artigo que opte por permanecer em atividade tendo completado as exigências para aposentadoria voluntária e que conte com, no mínimo, vinte e cinco anos de contribuição, se mulher, ou trinta anos de contribuição, se homem, fará jus a um abono de permanência equivalente ao valor da sua contribuição previdenciária até completar as exigências para aposentadoria compulsória contidas no </w:t>
      </w:r>
      <w:hyperlink r:id="rId8" w:anchor="art40%C2%A71ii" w:history="1">
        <w:r w:rsidRPr="00F41D9B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pt-BR"/>
          </w:rPr>
          <w:t xml:space="preserve">art. 40, § 1º, II, da Constituição </w:t>
        </w:r>
        <w:proofErr w:type="gramStart"/>
        <w:r w:rsidRPr="00F41D9B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pt-BR"/>
          </w:rPr>
          <w:t>Federal.</w:t>
        </w:r>
        <w:proofErr w:type="gramEnd"/>
      </w:hyperlink>
    </w:p>
    <w:p w:rsidR="00F41D9B" w:rsidRPr="00F41D9B" w:rsidRDefault="00F41D9B" w:rsidP="009421D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1D9B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lastRenderedPageBreak/>
        <w:t xml:space="preserve">§ 2º Os proventos da aposentadoria a ser </w:t>
      </w:r>
      <w:proofErr w:type="gramStart"/>
      <w:r w:rsidRPr="00F41D9B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concedida aos servidores públicos referidos no caput, em termos integrais ou proporcionais</w:t>
      </w:r>
      <w:proofErr w:type="gramEnd"/>
      <w:r w:rsidRPr="00F41D9B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 ao tempo de contribuição já exercido até a data de publicação desta Emenda, bem como as pensões de seus dependentes, serão calculados de acordo com a legislação em vigor à época em que foram atendidos os requisitos nela estabelecidos para a concessão desses benefícios ou nas condições da legislação vigente.</w:t>
      </w:r>
    </w:p>
    <w:p w:rsidR="00F41D9B" w:rsidRPr="00F41D9B" w:rsidRDefault="00F41D9B" w:rsidP="009421D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1D9B">
        <w:rPr>
          <w:rFonts w:ascii="Arial" w:eastAsia="Times New Roman" w:hAnsi="Arial" w:cs="Arial"/>
          <w:sz w:val="24"/>
          <w:szCs w:val="24"/>
          <w:lang w:eastAsia="pt-BR"/>
        </w:rPr>
        <w:t>         (...)</w:t>
      </w:r>
    </w:p>
    <w:p w:rsidR="00F41D9B" w:rsidRPr="00F41D9B" w:rsidRDefault="00F41D9B" w:rsidP="009421D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1D9B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Art. 6º Ressalvado o direito de opção à aposentadoria pelas normas estabelecidas pelo </w:t>
      </w:r>
      <w:hyperlink r:id="rId9" w:anchor="art40" w:history="1">
        <w:r w:rsidRPr="00F41D9B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pt-BR"/>
          </w:rPr>
          <w:t>art. 40 da Constituição Federal</w:t>
        </w:r>
      </w:hyperlink>
      <w:r w:rsidRPr="00F41D9B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 ou pelas regras estabelecidas pelo art. 2º desta Emenda, o servidor da União, dos Estados, do Distrito Federal e dos Municípios, incluídas suas autarquias e fundações, </w:t>
      </w:r>
      <w:r w:rsidRPr="00F41D9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pt-BR"/>
        </w:rPr>
        <w:t>que tenha ingressado no serviço público</w:t>
      </w:r>
      <w:r w:rsidRPr="00F41D9B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 </w:t>
      </w:r>
      <w:r w:rsidRPr="00F41D9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pt-BR"/>
        </w:rPr>
        <w:t>até a data de publicação desta Emenda poderá aposentar-se com proventos integrais,</w:t>
      </w:r>
      <w:r w:rsidRPr="00F41D9B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 que corresponderão à totalidade da remuneração do servidor no cargo efetivo em que se der a aposentadoria, na forma da lei, quando, observadas </w:t>
      </w:r>
      <w:proofErr w:type="gramStart"/>
      <w:r w:rsidRPr="00F41D9B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as</w:t>
      </w:r>
      <w:proofErr w:type="gramEnd"/>
      <w:r w:rsidRPr="00F41D9B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 reduções de idade e tempo de contribuição contidas no </w:t>
      </w:r>
      <w:hyperlink r:id="rId10" w:anchor="art40%C2%A75" w:history="1">
        <w:r w:rsidRPr="00F41D9B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pt-BR"/>
          </w:rPr>
          <w:t>§ 5º do art. 40 da Constituição Federal</w:t>
        </w:r>
      </w:hyperlink>
      <w:r w:rsidRPr="00F41D9B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, vier a preencher, cumulativamente, as seguintes condições:</w:t>
      </w:r>
    </w:p>
    <w:p w:rsidR="00F41D9B" w:rsidRPr="00F41D9B" w:rsidRDefault="00F41D9B" w:rsidP="009421D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1D9B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I - sessenta anos de idade, se homem, e </w:t>
      </w:r>
      <w:proofErr w:type="spellStart"/>
      <w:r w:rsidRPr="00F41D9B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cinqüenta</w:t>
      </w:r>
      <w:proofErr w:type="spellEnd"/>
      <w:r w:rsidRPr="00F41D9B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 e cinco anos de idade, se mulher;</w:t>
      </w:r>
    </w:p>
    <w:p w:rsidR="00F41D9B" w:rsidRPr="00F41D9B" w:rsidRDefault="00F41D9B" w:rsidP="009421D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1D9B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II - trinta e cinco anos de contribuição, se homem, e trinta anos de contribuição, se mulher;</w:t>
      </w:r>
    </w:p>
    <w:p w:rsidR="00F41D9B" w:rsidRPr="00F41D9B" w:rsidRDefault="00F41D9B" w:rsidP="009421D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1D9B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III - vinte anos de efetivo exercício no serviço público; </w:t>
      </w:r>
      <w:proofErr w:type="gramStart"/>
      <w:r w:rsidRPr="00F41D9B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e</w:t>
      </w:r>
      <w:proofErr w:type="gramEnd"/>
    </w:p>
    <w:p w:rsidR="00F41D9B" w:rsidRDefault="00F41D9B" w:rsidP="009421DF">
      <w:pPr>
        <w:spacing w:after="0" w:line="240" w:lineRule="auto"/>
        <w:ind w:left="567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</w:pPr>
      <w:r w:rsidRPr="00F41D9B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IV - dez anos de carreira e cinco anos de efetivo exercício no cargo em que se der a aposentadoria.</w:t>
      </w:r>
    </w:p>
    <w:p w:rsidR="009421DF" w:rsidRPr="00F41D9B" w:rsidRDefault="009421DF" w:rsidP="009421D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41D9B" w:rsidRPr="00F41D9B" w:rsidRDefault="00F41D9B" w:rsidP="009421D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1D9B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Art. 6º-A. O servidor da União, dos Estados, do Distrito Federal e dos Municípios, incluídas suas autarquias e fundações, </w:t>
      </w:r>
      <w:r w:rsidRPr="00F41D9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pt-BR"/>
        </w:rPr>
        <w:t>que tenha ingressado no serviço público até a data de publicação desta Emenda Constitucional</w:t>
      </w:r>
      <w:r w:rsidRPr="00F41D9B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 e que tenha se aposentado ou venha a se aposentar por invalidez permanente, com fundamento no </w:t>
      </w:r>
      <w:hyperlink r:id="rId11" w:anchor="art40%C2%A71i" w:history="1">
        <w:r w:rsidRPr="00F41D9B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pt-BR"/>
          </w:rPr>
          <w:t>inciso I do § 1º do art. 40 da Constituição Federal</w:t>
        </w:r>
      </w:hyperlink>
      <w:r w:rsidRPr="00F41D9B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, tem direito a proventos de aposentadoria calculados com base na remuneração do cargo efetivo em que se der a aposentadoria, na forma da lei, não sendo aplicáveis as disposições constantes dos </w:t>
      </w:r>
      <w:hyperlink r:id="rId12" w:anchor="art40%C2%A73" w:history="1">
        <w:r w:rsidRPr="00F41D9B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pt-BR"/>
          </w:rPr>
          <w:t xml:space="preserve">§§ </w:t>
        </w:r>
        <w:proofErr w:type="gramStart"/>
        <w:r w:rsidRPr="00F41D9B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pt-BR"/>
          </w:rPr>
          <w:t>3º,</w:t>
        </w:r>
        <w:proofErr w:type="gramEnd"/>
      </w:hyperlink>
      <w:r w:rsidRPr="00F41D9B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 </w:t>
      </w:r>
      <w:hyperlink r:id="rId13" w:anchor="art40%C2%A78" w:history="1">
        <w:r w:rsidRPr="00F41D9B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pt-BR"/>
          </w:rPr>
          <w:t>8º</w:t>
        </w:r>
      </w:hyperlink>
      <w:r w:rsidRPr="00F41D9B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 e </w:t>
      </w:r>
      <w:hyperlink r:id="rId14" w:anchor="art40%C2%A717" w:history="1">
        <w:r w:rsidRPr="00F41D9B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pt-BR"/>
          </w:rPr>
          <w:t>17 do art. 40 da Constituição Federal</w:t>
        </w:r>
      </w:hyperlink>
      <w:r w:rsidRPr="00F41D9B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. </w:t>
      </w:r>
      <w:hyperlink r:id="rId15" w:anchor="art1" w:history="1">
        <w:r w:rsidRPr="00F41D9B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pt-BR"/>
          </w:rPr>
          <w:t>(Incluído pela Emenda Constitucional nº 70, de 2012)</w:t>
        </w:r>
      </w:hyperlink>
    </w:p>
    <w:p w:rsidR="00F41D9B" w:rsidRDefault="00F41D9B" w:rsidP="009421D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421DF" w:rsidRPr="00F41D9B" w:rsidRDefault="009421DF" w:rsidP="009421D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41D9B" w:rsidRDefault="00F41D9B" w:rsidP="009421DF">
      <w:pPr>
        <w:spacing w:after="0" w:line="240" w:lineRule="auto"/>
        <w:ind w:left="567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</w:pPr>
      <w:r w:rsidRPr="00F41D9B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Art. 7º Observado o disposto no </w:t>
      </w:r>
      <w:hyperlink r:id="rId16" w:anchor="art37xi." w:history="1">
        <w:r w:rsidRPr="00F41D9B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pt-BR"/>
          </w:rPr>
          <w:t>art. 37, XI, da Constituição Federal</w:t>
        </w:r>
      </w:hyperlink>
      <w:r w:rsidRPr="00F41D9B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, os proventos de aposentadoria dos servidores públicos titulares de cargo efetivo e as pensões dos seus dependentes pagos pela União, Estados, Distrito Federal e Municípios, incluídas suas autarquias e fundações, em fruição na data de publicação desta Emenda, bem como os proventos de aposentadoria dos servidores e as pensões dos dependentes abrangidos pelo art. 3º desta Emenda</w:t>
      </w:r>
      <w:r w:rsidRPr="00F41D9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pt-BR"/>
        </w:rPr>
        <w:t>, serão revistos na mesma proporção e na mesma data, sempre que se modificar a remuneração dos servidores em atividade</w:t>
      </w:r>
      <w:r w:rsidRPr="00F41D9B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, sendo também estendidos aos aposentados e pensionistas </w:t>
      </w:r>
      <w:r w:rsidRPr="00F41D9B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lastRenderedPageBreak/>
        <w:t xml:space="preserve">quaisquer benefícios ou vantagens posteriormente concedidos aos servidores em atividade, inclusive quando decorrentes da transformação ou reclassificação do cargo ou função em que se deu a </w:t>
      </w:r>
      <w:proofErr w:type="gramStart"/>
      <w:r w:rsidRPr="00F41D9B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aposentadoria</w:t>
      </w:r>
      <w:proofErr w:type="gramEnd"/>
    </w:p>
    <w:p w:rsidR="009421DF" w:rsidRPr="00F41D9B" w:rsidRDefault="009421DF" w:rsidP="009421D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421DF" w:rsidRPr="009421DF" w:rsidRDefault="00F41D9B" w:rsidP="009421D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F41D9B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                             </w:t>
      </w:r>
      <w:r w:rsidRPr="00F41D9B">
        <w:rPr>
          <w:rFonts w:ascii="Arial" w:eastAsia="Times New Roman" w:hAnsi="Arial" w:cs="Arial"/>
          <w:sz w:val="28"/>
          <w:szCs w:val="28"/>
          <w:lang w:eastAsia="pt-BR"/>
        </w:rPr>
        <w:t xml:space="preserve">4 – O servidor que tenha </w:t>
      </w:r>
      <w:r w:rsidRPr="00F41D9B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INGRESSADO no serviço público até 16 de dezembro de 1998</w:t>
      </w:r>
      <w:r w:rsidRPr="00F41D9B">
        <w:rPr>
          <w:rFonts w:ascii="Arial" w:eastAsia="Times New Roman" w:hAnsi="Arial" w:cs="Arial"/>
          <w:sz w:val="28"/>
          <w:szCs w:val="28"/>
          <w:lang w:eastAsia="pt-BR"/>
        </w:rPr>
        <w:t xml:space="preserve">, também é titular da isonomia, observadas as condições de tempo de contribuição, tempo serviço público, carreira,  cargo e idade mínima, de acordo com </w:t>
      </w:r>
      <w:r w:rsidRPr="00F41D9B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a EC 47/2005, Art. 3º, </w:t>
      </w:r>
      <w:r w:rsidRPr="00F41D9B">
        <w:rPr>
          <w:rFonts w:ascii="Arial" w:eastAsia="Times New Roman" w:hAnsi="Arial" w:cs="Arial"/>
          <w:sz w:val="28"/>
          <w:szCs w:val="28"/>
          <w:lang w:eastAsia="pt-BR"/>
        </w:rPr>
        <w:t>com possibilidade de complementar a idade mínima</w:t>
      </w:r>
      <w:r w:rsidRPr="00F41D9B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</w:t>
      </w:r>
      <w:r w:rsidR="009421DF" w:rsidRPr="009421DF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com tempo de contribuição extra.</w:t>
      </w:r>
    </w:p>
    <w:p w:rsidR="009421DF" w:rsidRPr="009421DF" w:rsidRDefault="009421DF" w:rsidP="009421DF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8"/>
          <w:szCs w:val="28"/>
          <w:lang w:eastAsia="pt-BR"/>
        </w:rPr>
      </w:pPr>
    </w:p>
    <w:p w:rsidR="00F41D9B" w:rsidRDefault="009421DF" w:rsidP="009421D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                     </w:t>
      </w:r>
      <w:r w:rsidR="00F41D9B" w:rsidRPr="00F41D9B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5 - Complementando as atuais regras de transição, a </w:t>
      </w:r>
      <w:r w:rsidR="00F41D9B" w:rsidRPr="00F41D9B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EC 70/2012</w:t>
      </w:r>
      <w:r w:rsidR="00F41D9B" w:rsidRPr="00F41D9B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acrescentou o </w:t>
      </w:r>
      <w:r w:rsidR="00F41D9B" w:rsidRPr="00F41D9B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 xml:space="preserve">Art. 6-A </w:t>
      </w:r>
      <w:proofErr w:type="gramStart"/>
      <w:r w:rsidR="00F41D9B" w:rsidRPr="00F41D9B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à</w:t>
      </w:r>
      <w:proofErr w:type="gramEnd"/>
      <w:r w:rsidR="00F41D9B" w:rsidRPr="00F41D9B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  EC 41/2003</w:t>
      </w:r>
      <w:r w:rsidR="00F41D9B" w:rsidRPr="00F41D9B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, o qual estende a isonomia aos servidores que tenham ingressado no serviço público até 31/12/2003 e que tenha se aposentado ou venha a se aposentar </w:t>
      </w:r>
      <w:r w:rsidR="00F41D9B" w:rsidRPr="00F41D9B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por invalidez</w:t>
      </w:r>
      <w:r w:rsidR="00F41D9B" w:rsidRPr="00F41D9B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permanente</w:t>
      </w:r>
      <w:r w:rsidR="00F41D9B" w:rsidRPr="00F41D9B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.</w:t>
      </w:r>
    </w:p>
    <w:p w:rsidR="009421DF" w:rsidRPr="00F41D9B" w:rsidRDefault="009421DF" w:rsidP="00942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F41D9B" w:rsidRDefault="00F41D9B" w:rsidP="009421D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F41D9B">
        <w:rPr>
          <w:rFonts w:ascii="Arial" w:eastAsia="Times New Roman" w:hAnsi="Arial" w:cs="Arial"/>
          <w:sz w:val="28"/>
          <w:szCs w:val="28"/>
          <w:lang w:eastAsia="pt-BR"/>
        </w:rPr>
        <w:t xml:space="preserve">                      6- Em resumo, com essas regras transitórias, face aos </w:t>
      </w:r>
      <w:r w:rsidRPr="00F41D9B"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  <w:t xml:space="preserve">Artigos </w:t>
      </w:r>
      <w:proofErr w:type="gramStart"/>
      <w:r w:rsidRPr="00F41D9B"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  <w:t>3º ,</w:t>
      </w:r>
      <w:proofErr w:type="gramEnd"/>
      <w:r w:rsidRPr="00F41D9B"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  <w:t xml:space="preserve"> 6º e  7º da EC 41/2003</w:t>
      </w:r>
      <w:r w:rsidRPr="00F41D9B">
        <w:rPr>
          <w:rFonts w:ascii="Arial" w:eastAsia="Times New Roman" w:hAnsi="Arial" w:cs="Arial"/>
          <w:sz w:val="28"/>
          <w:szCs w:val="28"/>
          <w:lang w:eastAsia="pt-BR"/>
        </w:rPr>
        <w:t xml:space="preserve">, instituiu-se 3 categorias de aposentados e pensionistas,  sendo que as duas primeiras têm assegurado o direito à isonomia, de acordo com a legislação vigente  à época em que entraram para o serviço público: </w:t>
      </w:r>
    </w:p>
    <w:p w:rsidR="00A70422" w:rsidRDefault="00A70422" w:rsidP="009421D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:rsidR="00A70422" w:rsidRPr="00F41D9B" w:rsidRDefault="00A70422" w:rsidP="00A704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  <w:t xml:space="preserve">RESUMO: </w:t>
      </w:r>
      <w:r w:rsidRPr="003A5A08"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  <w:t>Quem tem direito às diferenças:</w:t>
      </w:r>
    </w:p>
    <w:p w:rsidR="00A70422" w:rsidRPr="00F41D9B" w:rsidRDefault="00A70422" w:rsidP="00A704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F41D9B">
        <w:rPr>
          <w:rFonts w:ascii="Times New Roman" w:eastAsia="Times New Roman" w:hAnsi="Times New Roman" w:cs="Times New Roman"/>
          <w:sz w:val="28"/>
          <w:szCs w:val="28"/>
          <w:lang w:eastAsia="pt-BR"/>
        </w:rPr>
        <w:t> </w:t>
      </w:r>
    </w:p>
    <w:p w:rsidR="00F41D9B" w:rsidRPr="00F41D9B" w:rsidRDefault="00F41D9B" w:rsidP="00942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F41D9B">
        <w:rPr>
          <w:rFonts w:ascii="Arial" w:eastAsia="Times New Roman" w:hAnsi="Arial" w:cs="Arial"/>
          <w:sz w:val="28"/>
          <w:szCs w:val="28"/>
          <w:lang w:eastAsia="pt-BR"/>
        </w:rPr>
        <w:t xml:space="preserve">                            </w:t>
      </w:r>
      <w:proofErr w:type="gramStart"/>
      <w:r w:rsidRPr="00F41D9B">
        <w:rPr>
          <w:rFonts w:ascii="Arial" w:eastAsia="Times New Roman" w:hAnsi="Arial" w:cs="Arial"/>
          <w:sz w:val="28"/>
          <w:szCs w:val="28"/>
          <w:lang w:eastAsia="pt-BR"/>
        </w:rPr>
        <w:t>a</w:t>
      </w:r>
      <w:proofErr w:type="gramEnd"/>
      <w:r w:rsidRPr="00F41D9B">
        <w:rPr>
          <w:rFonts w:ascii="Arial" w:eastAsia="Times New Roman" w:hAnsi="Arial" w:cs="Arial"/>
          <w:sz w:val="28"/>
          <w:szCs w:val="28"/>
          <w:lang w:eastAsia="pt-BR"/>
        </w:rPr>
        <w:t xml:space="preserve">- </w:t>
      </w:r>
      <w:r w:rsidRPr="00F41D9B">
        <w:rPr>
          <w:rFonts w:ascii="Arial" w:eastAsia="Times New Roman" w:hAnsi="Arial" w:cs="Arial"/>
          <w:bCs/>
          <w:sz w:val="28"/>
          <w:szCs w:val="28"/>
          <w:lang w:eastAsia="pt-BR"/>
        </w:rPr>
        <w:t xml:space="preserve">os servidores estatuários  que </w:t>
      </w:r>
      <w:r w:rsidRPr="00F41D9B"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  <w:t xml:space="preserve">estavam em fruição do benefício </w:t>
      </w:r>
      <w:r w:rsidRPr="00F41D9B">
        <w:rPr>
          <w:rFonts w:ascii="Arial" w:eastAsia="Times New Roman" w:hAnsi="Arial" w:cs="Arial"/>
          <w:bCs/>
          <w:sz w:val="28"/>
          <w:szCs w:val="28"/>
          <w:lang w:eastAsia="pt-BR"/>
        </w:rPr>
        <w:t>na data de publicação da EC nº 41/2003 (31/12/2003</w:t>
      </w:r>
      <w:r w:rsidRPr="00F41D9B">
        <w:rPr>
          <w:rFonts w:ascii="Arial" w:eastAsia="Times New Roman" w:hAnsi="Arial" w:cs="Arial"/>
          <w:sz w:val="28"/>
          <w:szCs w:val="28"/>
          <w:lang w:eastAsia="pt-BR"/>
        </w:rPr>
        <w:t>) .</w:t>
      </w:r>
    </w:p>
    <w:p w:rsidR="00F41D9B" w:rsidRPr="00F41D9B" w:rsidRDefault="00F41D9B" w:rsidP="00942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F41D9B">
        <w:rPr>
          <w:rFonts w:ascii="Arial" w:eastAsia="Times New Roman" w:hAnsi="Arial" w:cs="Arial"/>
          <w:sz w:val="28"/>
          <w:szCs w:val="28"/>
          <w:lang w:eastAsia="pt-BR"/>
        </w:rPr>
        <w:t>                            </w:t>
      </w:r>
      <w:proofErr w:type="gramStart"/>
      <w:r w:rsidRPr="00F41D9B">
        <w:rPr>
          <w:rFonts w:ascii="Arial" w:eastAsia="Times New Roman" w:hAnsi="Arial" w:cs="Arial"/>
          <w:sz w:val="28"/>
          <w:szCs w:val="28"/>
          <w:lang w:eastAsia="pt-BR"/>
        </w:rPr>
        <w:t>b</w:t>
      </w:r>
      <w:proofErr w:type="gramEnd"/>
      <w:r w:rsidRPr="00F41D9B">
        <w:rPr>
          <w:rFonts w:ascii="Arial" w:eastAsia="Times New Roman" w:hAnsi="Arial" w:cs="Arial"/>
          <w:sz w:val="28"/>
          <w:szCs w:val="28"/>
          <w:lang w:eastAsia="pt-BR"/>
        </w:rPr>
        <w:t xml:space="preserve">- </w:t>
      </w:r>
      <w:r w:rsidRPr="00F41D9B"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  <w:t>os servidores estatutários que ingressaram</w:t>
      </w:r>
      <w:r w:rsidRPr="00F41D9B">
        <w:rPr>
          <w:rFonts w:ascii="Arial" w:eastAsia="Times New Roman" w:hAnsi="Arial" w:cs="Arial"/>
          <w:bCs/>
          <w:sz w:val="28"/>
          <w:szCs w:val="28"/>
          <w:lang w:eastAsia="pt-BR"/>
        </w:rPr>
        <w:t xml:space="preserve"> no serviço público </w:t>
      </w:r>
      <w:r w:rsidRPr="00F41D9B">
        <w:rPr>
          <w:rFonts w:ascii="Arial" w:eastAsia="Times New Roman" w:hAnsi="Arial" w:cs="Arial"/>
          <w:bCs/>
          <w:sz w:val="28"/>
          <w:szCs w:val="28"/>
          <w:u w:val="single"/>
          <w:lang w:eastAsia="pt-BR"/>
        </w:rPr>
        <w:t xml:space="preserve">federal </w:t>
      </w:r>
      <w:r w:rsidRPr="00F41D9B"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  <w:t>até 31/12/2003</w:t>
      </w:r>
      <w:r w:rsidRPr="00F41D9B">
        <w:rPr>
          <w:rFonts w:ascii="Arial" w:eastAsia="Times New Roman" w:hAnsi="Arial" w:cs="Arial"/>
          <w:bCs/>
          <w:sz w:val="28"/>
          <w:szCs w:val="28"/>
          <w:lang w:eastAsia="pt-BR"/>
        </w:rPr>
        <w:t xml:space="preserve"> e </w:t>
      </w:r>
      <w:r w:rsidRPr="00F41D9B">
        <w:rPr>
          <w:rFonts w:ascii="Arial" w:eastAsia="Times New Roman" w:hAnsi="Arial" w:cs="Arial"/>
          <w:sz w:val="28"/>
          <w:szCs w:val="28"/>
          <w:lang w:eastAsia="pt-BR"/>
        </w:rPr>
        <w:t xml:space="preserve"> que vierem a preencher, </w:t>
      </w:r>
      <w:r w:rsidRPr="00F41D9B"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  <w:t>a qualquer tempo</w:t>
      </w:r>
      <w:r w:rsidRPr="00F41D9B">
        <w:rPr>
          <w:rFonts w:ascii="Arial" w:eastAsia="Times New Roman" w:hAnsi="Arial" w:cs="Arial"/>
          <w:bCs/>
          <w:sz w:val="28"/>
          <w:szCs w:val="28"/>
          <w:lang w:eastAsia="pt-BR"/>
        </w:rPr>
        <w:t xml:space="preserve">, os requisitos previstos </w:t>
      </w:r>
      <w:r w:rsidRPr="00F41D9B">
        <w:rPr>
          <w:rFonts w:ascii="Arial" w:eastAsia="Times New Roman" w:hAnsi="Arial" w:cs="Arial"/>
          <w:sz w:val="28"/>
          <w:szCs w:val="28"/>
          <w:lang w:eastAsia="pt-BR"/>
        </w:rPr>
        <w:t xml:space="preserve">nas </w:t>
      </w:r>
      <w:r w:rsidRPr="00F41D9B">
        <w:rPr>
          <w:rFonts w:ascii="Arial" w:eastAsia="Times New Roman" w:hAnsi="Arial" w:cs="Arial"/>
          <w:bCs/>
          <w:sz w:val="28"/>
          <w:szCs w:val="28"/>
          <w:lang w:eastAsia="pt-BR"/>
        </w:rPr>
        <w:t>EC 41/2003, 47/2005</w:t>
      </w:r>
      <w:r w:rsidRPr="00F41D9B">
        <w:rPr>
          <w:rFonts w:ascii="Arial" w:eastAsia="Times New Roman" w:hAnsi="Arial" w:cs="Arial"/>
          <w:sz w:val="28"/>
          <w:szCs w:val="28"/>
          <w:lang w:eastAsia="pt-BR"/>
        </w:rPr>
        <w:t xml:space="preserve"> e </w:t>
      </w:r>
      <w:r w:rsidRPr="00F41D9B">
        <w:rPr>
          <w:rFonts w:ascii="Arial" w:eastAsia="Times New Roman" w:hAnsi="Arial" w:cs="Arial"/>
          <w:bCs/>
          <w:sz w:val="28"/>
          <w:szCs w:val="28"/>
          <w:lang w:eastAsia="pt-BR"/>
        </w:rPr>
        <w:t>70/2012</w:t>
      </w:r>
      <w:r w:rsidRPr="00F41D9B">
        <w:rPr>
          <w:rFonts w:ascii="Arial" w:eastAsia="Times New Roman" w:hAnsi="Arial" w:cs="Arial"/>
          <w:sz w:val="28"/>
          <w:szCs w:val="28"/>
          <w:lang w:eastAsia="pt-BR"/>
        </w:rPr>
        <w:t>, acima mencionadas,  inclusive seus pensionistas, com direito à isonomia.</w:t>
      </w:r>
    </w:p>
    <w:p w:rsidR="00F41D9B" w:rsidRDefault="00F41D9B" w:rsidP="009421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pt-BR"/>
        </w:rPr>
      </w:pPr>
    </w:p>
    <w:p w:rsidR="009421DF" w:rsidRPr="00A93B14" w:rsidRDefault="009421DF" w:rsidP="009421DF">
      <w:pPr>
        <w:spacing w:before="100" w:beforeAutospacing="1" w:after="100" w:afterAutospacing="1" w:line="240" w:lineRule="auto"/>
        <w:ind w:right="-568"/>
        <w:jc w:val="both"/>
        <w:rPr>
          <w:rFonts w:ascii="Arial" w:eastAsia="Calibri" w:hAnsi="Arial" w:cs="Arial"/>
          <w:sz w:val="28"/>
          <w:szCs w:val="28"/>
        </w:rPr>
      </w:pPr>
      <w:r w:rsidRPr="00A93B14">
        <w:rPr>
          <w:rFonts w:ascii="Arial" w:eastAsia="Calibri" w:hAnsi="Arial" w:cs="Arial"/>
          <w:b/>
          <w:sz w:val="28"/>
          <w:szCs w:val="28"/>
        </w:rPr>
        <w:t>DO CARÁTER GENÉRICO DA GDPGPE</w:t>
      </w:r>
    </w:p>
    <w:p w:rsidR="009421DF" w:rsidRPr="00AA675A" w:rsidRDefault="009421DF" w:rsidP="009421DF">
      <w:pPr>
        <w:spacing w:before="100" w:beforeAutospacing="1" w:after="100" w:afterAutospacing="1" w:line="240" w:lineRule="auto"/>
        <w:ind w:right="-568" w:firstLine="851"/>
        <w:jc w:val="both"/>
        <w:rPr>
          <w:rFonts w:ascii="Arial" w:eastAsia="Calibri" w:hAnsi="Arial" w:cs="Arial"/>
          <w:sz w:val="28"/>
          <w:szCs w:val="28"/>
        </w:rPr>
      </w:pPr>
      <w:r w:rsidRPr="00AA675A">
        <w:rPr>
          <w:rFonts w:ascii="Arial" w:eastAsia="Calibri" w:hAnsi="Arial" w:cs="Arial"/>
          <w:sz w:val="28"/>
          <w:szCs w:val="28"/>
        </w:rPr>
        <w:t xml:space="preserve">1 - O caráter </w:t>
      </w:r>
      <w:r w:rsidRPr="00AA675A">
        <w:rPr>
          <w:rFonts w:ascii="Arial" w:eastAsia="Calibri" w:hAnsi="Arial" w:cs="Arial"/>
          <w:b/>
          <w:sz w:val="28"/>
          <w:szCs w:val="28"/>
        </w:rPr>
        <w:t>genérico da gratificação da GDPGPE</w:t>
      </w:r>
      <w:r w:rsidRPr="00AA675A">
        <w:rPr>
          <w:rFonts w:ascii="Arial" w:eastAsia="Calibri" w:hAnsi="Arial" w:cs="Arial"/>
          <w:sz w:val="28"/>
          <w:szCs w:val="28"/>
        </w:rPr>
        <w:t xml:space="preserve"> materializou-se a partir do comando inserido na Lei 11.357/06, que determina o pagamento </w:t>
      </w:r>
      <w:r w:rsidRPr="00AA675A">
        <w:rPr>
          <w:rFonts w:ascii="Arial" w:eastAsia="Calibri" w:hAnsi="Arial" w:cs="Arial"/>
          <w:b/>
          <w:sz w:val="28"/>
          <w:szCs w:val="28"/>
        </w:rPr>
        <w:t xml:space="preserve">de 80 pontos </w:t>
      </w:r>
      <w:r w:rsidRPr="00AA675A">
        <w:rPr>
          <w:rFonts w:ascii="Arial" w:eastAsia="Calibri" w:hAnsi="Arial" w:cs="Arial"/>
          <w:sz w:val="28"/>
          <w:szCs w:val="28"/>
        </w:rPr>
        <w:t>a todos os servidores que integram o PGPE, indistintamente,</w:t>
      </w:r>
      <w:proofErr w:type="gramStart"/>
      <w:r w:rsidRPr="00AA675A">
        <w:rPr>
          <w:rFonts w:ascii="Arial" w:eastAsia="Calibri" w:hAnsi="Arial" w:cs="Arial"/>
          <w:sz w:val="28"/>
          <w:szCs w:val="28"/>
        </w:rPr>
        <w:t xml:space="preserve">  </w:t>
      </w:r>
      <w:proofErr w:type="gramEnd"/>
      <w:r w:rsidRPr="00AA675A">
        <w:rPr>
          <w:rFonts w:ascii="Arial" w:eastAsia="Calibri" w:hAnsi="Arial" w:cs="Arial"/>
          <w:b/>
          <w:sz w:val="28"/>
          <w:szCs w:val="28"/>
        </w:rPr>
        <w:t xml:space="preserve">até que seja regulamentada  e processados os resultados </w:t>
      </w:r>
      <w:r w:rsidRPr="00AA675A">
        <w:rPr>
          <w:rFonts w:ascii="Arial" w:eastAsia="Calibri" w:hAnsi="Arial" w:cs="Arial"/>
          <w:sz w:val="28"/>
          <w:szCs w:val="28"/>
        </w:rPr>
        <w:t xml:space="preserve">da primeira avaliação individual </w:t>
      </w:r>
      <w:r w:rsidRPr="00AA675A">
        <w:rPr>
          <w:rFonts w:ascii="Arial" w:eastAsia="Calibri" w:hAnsi="Arial" w:cs="Arial"/>
          <w:b/>
          <w:sz w:val="28"/>
          <w:szCs w:val="28"/>
          <w:u w:val="single"/>
        </w:rPr>
        <w:t xml:space="preserve">e </w:t>
      </w:r>
      <w:r w:rsidRPr="00AA675A">
        <w:rPr>
          <w:rFonts w:ascii="Arial" w:eastAsia="Calibri" w:hAnsi="Arial" w:cs="Arial"/>
          <w:b/>
          <w:sz w:val="28"/>
          <w:szCs w:val="28"/>
          <w:u w:val="single"/>
        </w:rPr>
        <w:lastRenderedPageBreak/>
        <w:t>institucional</w:t>
      </w:r>
      <w:r w:rsidRPr="00AA675A">
        <w:rPr>
          <w:rFonts w:ascii="Arial" w:eastAsia="Calibri" w:hAnsi="Arial" w:cs="Arial"/>
          <w:sz w:val="28"/>
          <w:szCs w:val="28"/>
        </w:rPr>
        <w:t xml:space="preserve">, o que  vem acontecendo </w:t>
      </w:r>
      <w:r w:rsidRPr="00AA675A">
        <w:rPr>
          <w:rFonts w:ascii="Arial" w:eastAsia="Calibri" w:hAnsi="Arial" w:cs="Arial"/>
          <w:b/>
          <w:sz w:val="28"/>
          <w:szCs w:val="28"/>
        </w:rPr>
        <w:t>há mais de 10</w:t>
      </w:r>
      <w:r w:rsidRPr="00AA675A">
        <w:rPr>
          <w:rFonts w:ascii="Arial" w:eastAsia="Calibri" w:hAnsi="Arial" w:cs="Arial"/>
          <w:sz w:val="28"/>
          <w:szCs w:val="28"/>
        </w:rPr>
        <w:t xml:space="preserve"> </w:t>
      </w:r>
      <w:r w:rsidRPr="00AA675A">
        <w:rPr>
          <w:rFonts w:ascii="Arial" w:eastAsia="Calibri" w:hAnsi="Arial" w:cs="Arial"/>
          <w:b/>
          <w:sz w:val="28"/>
          <w:szCs w:val="28"/>
        </w:rPr>
        <w:t>anos</w:t>
      </w:r>
      <w:r w:rsidRPr="00AA675A">
        <w:rPr>
          <w:rFonts w:ascii="Arial" w:eastAsia="Calibri" w:hAnsi="Arial" w:cs="Arial"/>
          <w:sz w:val="28"/>
          <w:szCs w:val="28"/>
        </w:rPr>
        <w:t>, sob diversas denominações (</w:t>
      </w:r>
      <w:r w:rsidRPr="00AA675A">
        <w:rPr>
          <w:rFonts w:ascii="Arial" w:eastAsia="Calibri" w:hAnsi="Arial" w:cs="Arial"/>
          <w:b/>
          <w:sz w:val="28"/>
          <w:szCs w:val="28"/>
        </w:rPr>
        <w:t>GDATA, GDPGTAS</w:t>
      </w:r>
      <w:r w:rsidRPr="00AA675A">
        <w:rPr>
          <w:rFonts w:ascii="Arial" w:eastAsia="Calibri" w:hAnsi="Arial" w:cs="Arial"/>
          <w:sz w:val="28"/>
          <w:szCs w:val="28"/>
        </w:rPr>
        <w:t>),  como se depreende da leitura do Art. 7º-A, parágrafo 7º, textualmente:</w:t>
      </w:r>
    </w:p>
    <w:p w:rsidR="009421DF" w:rsidRPr="00334ADB" w:rsidRDefault="009421DF" w:rsidP="009421DF">
      <w:pPr>
        <w:autoSpaceDE w:val="0"/>
        <w:autoSpaceDN w:val="0"/>
        <w:spacing w:before="100" w:beforeAutospacing="1" w:after="100" w:afterAutospacing="1" w:line="240" w:lineRule="auto"/>
        <w:ind w:left="851" w:right="-568"/>
        <w:jc w:val="both"/>
        <w:rPr>
          <w:rFonts w:ascii="Arial" w:eastAsia="Times New Roman" w:hAnsi="Arial" w:cs="Arial"/>
          <w:i/>
          <w:szCs w:val="24"/>
          <w:lang w:eastAsia="pt-BR"/>
        </w:rPr>
      </w:pPr>
      <w:r w:rsidRPr="00334ADB">
        <w:rPr>
          <w:rFonts w:ascii="Arial" w:eastAsia="Times New Roman" w:hAnsi="Arial" w:cs="Arial"/>
          <w:i/>
          <w:color w:val="000000"/>
          <w:szCs w:val="24"/>
          <w:lang w:eastAsia="pt-BR"/>
        </w:rPr>
        <w:t xml:space="preserve"> (...)</w:t>
      </w:r>
    </w:p>
    <w:p w:rsidR="00F41D9B" w:rsidRPr="009421DF" w:rsidRDefault="009421DF" w:rsidP="009421DF">
      <w:pPr>
        <w:autoSpaceDE w:val="0"/>
        <w:autoSpaceDN w:val="0"/>
        <w:spacing w:before="100" w:beforeAutospacing="1" w:after="100" w:afterAutospacing="1" w:line="240" w:lineRule="auto"/>
        <w:ind w:left="851" w:right="-568"/>
        <w:jc w:val="both"/>
        <w:rPr>
          <w:rFonts w:ascii="Arial" w:eastAsia="Times New Roman" w:hAnsi="Arial" w:cs="Arial"/>
          <w:i/>
          <w:color w:val="000000"/>
          <w:szCs w:val="24"/>
          <w:lang w:eastAsia="pt-BR"/>
        </w:rPr>
      </w:pPr>
      <w:r w:rsidRPr="00334ADB">
        <w:rPr>
          <w:rFonts w:ascii="Arial" w:eastAsia="Times New Roman" w:hAnsi="Arial" w:cs="Arial"/>
          <w:i/>
          <w:color w:val="000000"/>
          <w:szCs w:val="24"/>
          <w:lang w:eastAsia="pt-BR"/>
        </w:rPr>
        <w:t xml:space="preserve">§ </w:t>
      </w:r>
      <w:r w:rsidRPr="00334ADB">
        <w:rPr>
          <w:rFonts w:ascii="Arial" w:eastAsia="Times New Roman" w:hAnsi="Arial" w:cs="Arial"/>
          <w:b/>
          <w:i/>
          <w:color w:val="000000"/>
          <w:szCs w:val="24"/>
          <w:lang w:eastAsia="pt-BR"/>
        </w:rPr>
        <w:t>7</w:t>
      </w:r>
      <w:r w:rsidRPr="00334ADB">
        <w:rPr>
          <w:rFonts w:ascii="Arial" w:eastAsia="Times New Roman" w:hAnsi="Arial" w:cs="Arial"/>
          <w:b/>
          <w:i/>
          <w:color w:val="000000"/>
          <w:szCs w:val="24"/>
          <w:u w:val="single"/>
          <w:vertAlign w:val="superscript"/>
          <w:lang w:eastAsia="pt-BR"/>
        </w:rPr>
        <w:t>o</w:t>
      </w:r>
      <w:r w:rsidRPr="00334ADB">
        <w:rPr>
          <w:rFonts w:ascii="Arial" w:eastAsia="Times New Roman" w:hAnsi="Arial" w:cs="Arial"/>
          <w:b/>
          <w:i/>
          <w:color w:val="000000"/>
          <w:szCs w:val="24"/>
          <w:lang w:eastAsia="pt-BR"/>
        </w:rPr>
        <w:t>  Até que seja regulamentada a Gratificação de Desempenho referida no caput</w:t>
      </w:r>
      <w:r w:rsidRPr="00334ADB">
        <w:rPr>
          <w:rFonts w:ascii="Arial" w:eastAsia="Times New Roman" w:hAnsi="Arial" w:cs="Arial"/>
          <w:b/>
          <w:i/>
          <w:iCs/>
          <w:color w:val="000000"/>
          <w:szCs w:val="24"/>
          <w:lang w:eastAsia="pt-BR"/>
        </w:rPr>
        <w:t xml:space="preserve"> </w:t>
      </w:r>
      <w:r w:rsidRPr="00334ADB">
        <w:rPr>
          <w:rFonts w:ascii="Arial" w:eastAsia="Times New Roman" w:hAnsi="Arial" w:cs="Arial"/>
          <w:b/>
          <w:i/>
          <w:color w:val="000000"/>
          <w:szCs w:val="24"/>
          <w:lang w:eastAsia="pt-BR"/>
        </w:rPr>
        <w:t xml:space="preserve">deste artigo </w:t>
      </w:r>
      <w:r w:rsidRPr="00334ADB">
        <w:rPr>
          <w:rFonts w:ascii="Arial" w:eastAsia="Times New Roman" w:hAnsi="Arial" w:cs="Arial"/>
          <w:b/>
          <w:i/>
          <w:color w:val="000000"/>
          <w:szCs w:val="24"/>
          <w:u w:val="single"/>
          <w:lang w:eastAsia="pt-BR"/>
        </w:rPr>
        <w:t>e processados os resultados da primeira avaliação</w:t>
      </w:r>
      <w:r w:rsidRPr="00334ADB">
        <w:rPr>
          <w:rFonts w:ascii="Arial" w:eastAsia="Times New Roman" w:hAnsi="Arial" w:cs="Arial"/>
          <w:b/>
          <w:i/>
          <w:color w:val="000000"/>
          <w:szCs w:val="24"/>
          <w:lang w:eastAsia="pt-BR"/>
        </w:rPr>
        <w:t xml:space="preserve"> individual e institucional</w:t>
      </w:r>
      <w:r w:rsidRPr="00334ADB">
        <w:rPr>
          <w:rFonts w:ascii="Arial" w:eastAsia="Times New Roman" w:hAnsi="Arial" w:cs="Arial"/>
          <w:i/>
          <w:color w:val="000000"/>
          <w:szCs w:val="24"/>
          <w:lang w:eastAsia="pt-BR"/>
        </w:rPr>
        <w:t xml:space="preserve">, os servidores que integrarem o PGPE perceberão a </w:t>
      </w:r>
      <w:r w:rsidRPr="00334ADB">
        <w:rPr>
          <w:rFonts w:ascii="Arial" w:eastAsia="Times New Roman" w:hAnsi="Arial" w:cs="Arial"/>
          <w:b/>
          <w:i/>
          <w:szCs w:val="24"/>
          <w:u w:val="single"/>
          <w:lang w:eastAsia="pt-BR"/>
        </w:rPr>
        <w:t>GDPGPE e</w:t>
      </w:r>
      <w:r w:rsidRPr="00334ADB">
        <w:rPr>
          <w:rFonts w:ascii="Arial" w:eastAsia="Times New Roman" w:hAnsi="Arial" w:cs="Arial"/>
          <w:b/>
          <w:i/>
          <w:color w:val="000000"/>
          <w:szCs w:val="24"/>
          <w:u w:val="single"/>
          <w:lang w:eastAsia="pt-BR"/>
        </w:rPr>
        <w:t>m valor correspondente a 80% (oitenta por cento) de seu valor máximo</w:t>
      </w:r>
      <w:r w:rsidRPr="00334ADB">
        <w:rPr>
          <w:rFonts w:ascii="Arial" w:eastAsia="Times New Roman" w:hAnsi="Arial" w:cs="Arial"/>
          <w:i/>
          <w:color w:val="000000"/>
          <w:szCs w:val="24"/>
          <w:lang w:eastAsia="pt-BR"/>
        </w:rPr>
        <w:t>, observados a classe e o padrão do servidor, conforme estabelecido no Anexo V-A desta Lei. </w:t>
      </w:r>
    </w:p>
    <w:p w:rsidR="009421DF" w:rsidRPr="00AA675A" w:rsidRDefault="009421DF" w:rsidP="009421DF">
      <w:pPr>
        <w:spacing w:before="100" w:beforeAutospacing="1" w:after="100" w:afterAutospacing="1" w:line="240" w:lineRule="auto"/>
        <w:ind w:right="-568" w:firstLine="851"/>
        <w:jc w:val="both"/>
        <w:rPr>
          <w:rFonts w:ascii="Arial" w:eastAsia="Calibri" w:hAnsi="Arial" w:cs="Arial"/>
          <w:sz w:val="28"/>
          <w:szCs w:val="28"/>
        </w:rPr>
      </w:pPr>
      <w:r w:rsidRPr="00AA675A">
        <w:rPr>
          <w:rFonts w:ascii="Arial" w:eastAsia="Calibri" w:hAnsi="Arial" w:cs="Arial"/>
          <w:sz w:val="28"/>
          <w:szCs w:val="28"/>
        </w:rPr>
        <w:t xml:space="preserve">2 - O caráter </w:t>
      </w:r>
      <w:r w:rsidRPr="00AA675A">
        <w:rPr>
          <w:rFonts w:ascii="Arial" w:eastAsia="Calibri" w:hAnsi="Arial" w:cs="Arial"/>
          <w:b/>
          <w:sz w:val="28"/>
          <w:szCs w:val="28"/>
        </w:rPr>
        <w:t xml:space="preserve">genérico da gratificação da </w:t>
      </w:r>
      <w:r w:rsidR="00AA675A" w:rsidRPr="00AA675A">
        <w:rPr>
          <w:rFonts w:ascii="Arial" w:eastAsia="Calibri" w:hAnsi="Arial" w:cs="Arial"/>
          <w:b/>
          <w:sz w:val="28"/>
          <w:szCs w:val="28"/>
        </w:rPr>
        <w:t>GDPST</w:t>
      </w:r>
      <w:r w:rsidRPr="00AA675A">
        <w:rPr>
          <w:rFonts w:ascii="Arial" w:eastAsia="Calibri" w:hAnsi="Arial" w:cs="Arial"/>
          <w:sz w:val="28"/>
          <w:szCs w:val="28"/>
        </w:rPr>
        <w:t xml:space="preserve"> materializou-se a partir do comando inserido na</w:t>
      </w:r>
      <w:proofErr w:type="gramStart"/>
      <w:r w:rsidRPr="00AA675A">
        <w:rPr>
          <w:rFonts w:ascii="Arial" w:eastAsia="Calibri" w:hAnsi="Arial" w:cs="Arial"/>
          <w:sz w:val="28"/>
          <w:szCs w:val="28"/>
        </w:rPr>
        <w:t xml:space="preserve">  </w:t>
      </w:r>
      <w:proofErr w:type="gramEnd"/>
      <w:r w:rsidRPr="00AA675A">
        <w:rPr>
          <w:rFonts w:ascii="Arial" w:eastAsia="Calibri" w:hAnsi="Arial" w:cs="Arial"/>
          <w:sz w:val="28"/>
          <w:szCs w:val="28"/>
        </w:rPr>
        <w:t>Lei 11.35</w:t>
      </w:r>
      <w:r w:rsidR="00AA675A" w:rsidRPr="00AA675A">
        <w:rPr>
          <w:rFonts w:ascii="Arial" w:eastAsia="Calibri" w:hAnsi="Arial" w:cs="Arial"/>
          <w:sz w:val="28"/>
          <w:szCs w:val="28"/>
        </w:rPr>
        <w:t>5</w:t>
      </w:r>
      <w:r w:rsidRPr="00AA675A">
        <w:rPr>
          <w:rFonts w:ascii="Arial" w:eastAsia="Calibri" w:hAnsi="Arial" w:cs="Arial"/>
          <w:sz w:val="28"/>
          <w:szCs w:val="28"/>
        </w:rPr>
        <w:t xml:space="preserve">/06, que determina o pagamento </w:t>
      </w:r>
      <w:r w:rsidRPr="00AA675A">
        <w:rPr>
          <w:rFonts w:ascii="Arial" w:eastAsia="Calibri" w:hAnsi="Arial" w:cs="Arial"/>
          <w:b/>
          <w:sz w:val="28"/>
          <w:szCs w:val="28"/>
        </w:rPr>
        <w:t>de 80 pontos</w:t>
      </w:r>
      <w:r w:rsidRPr="00AA675A">
        <w:rPr>
          <w:rFonts w:ascii="Arial" w:eastAsia="Calibri" w:hAnsi="Arial" w:cs="Arial"/>
          <w:sz w:val="28"/>
          <w:szCs w:val="28"/>
        </w:rPr>
        <w:t xml:space="preserve">, indistintamente,  </w:t>
      </w:r>
      <w:r w:rsidRPr="00AA675A">
        <w:rPr>
          <w:rFonts w:ascii="Arial" w:eastAsia="Calibri" w:hAnsi="Arial" w:cs="Arial"/>
          <w:b/>
          <w:sz w:val="28"/>
          <w:szCs w:val="28"/>
        </w:rPr>
        <w:t xml:space="preserve">até que seja regulamentada  e processados os resultados </w:t>
      </w:r>
      <w:r w:rsidRPr="00AA675A">
        <w:rPr>
          <w:rFonts w:ascii="Arial" w:eastAsia="Calibri" w:hAnsi="Arial" w:cs="Arial"/>
          <w:sz w:val="28"/>
          <w:szCs w:val="28"/>
        </w:rPr>
        <w:t xml:space="preserve">da primeira avaliação individual </w:t>
      </w:r>
      <w:r w:rsidRPr="00AA675A">
        <w:rPr>
          <w:rFonts w:ascii="Arial" w:eastAsia="Calibri" w:hAnsi="Arial" w:cs="Arial"/>
          <w:b/>
          <w:sz w:val="28"/>
          <w:szCs w:val="28"/>
          <w:u w:val="single"/>
        </w:rPr>
        <w:t>e institucional</w:t>
      </w:r>
      <w:r w:rsidR="00AA675A" w:rsidRPr="00AA675A">
        <w:rPr>
          <w:rFonts w:ascii="Arial" w:eastAsia="Calibri" w:hAnsi="Arial" w:cs="Arial"/>
          <w:sz w:val="28"/>
          <w:szCs w:val="28"/>
        </w:rPr>
        <w:t xml:space="preserve">, </w:t>
      </w:r>
      <w:r w:rsidRPr="00AA675A">
        <w:rPr>
          <w:rFonts w:ascii="Arial" w:eastAsia="Calibri" w:hAnsi="Arial" w:cs="Arial"/>
          <w:sz w:val="28"/>
          <w:szCs w:val="28"/>
        </w:rPr>
        <w:t xml:space="preserve">  como se depreende da leitura do Art. </w:t>
      </w:r>
      <w:r w:rsidR="00AA675A" w:rsidRPr="00AA675A">
        <w:rPr>
          <w:rFonts w:ascii="Arial" w:eastAsia="Calibri" w:hAnsi="Arial" w:cs="Arial"/>
          <w:sz w:val="28"/>
          <w:szCs w:val="28"/>
        </w:rPr>
        <w:t>5º-B,</w:t>
      </w:r>
      <w:r w:rsidRPr="00AA675A">
        <w:rPr>
          <w:rFonts w:ascii="Arial" w:eastAsia="Calibri" w:hAnsi="Arial" w:cs="Arial"/>
          <w:sz w:val="28"/>
          <w:szCs w:val="28"/>
        </w:rPr>
        <w:t xml:space="preserve"> parágrafo </w:t>
      </w:r>
      <w:r w:rsidR="00AA675A" w:rsidRPr="00AA675A">
        <w:rPr>
          <w:rFonts w:ascii="Arial" w:eastAsia="Calibri" w:hAnsi="Arial" w:cs="Arial"/>
          <w:sz w:val="28"/>
          <w:szCs w:val="28"/>
        </w:rPr>
        <w:t>11</w:t>
      </w:r>
      <w:r w:rsidRPr="00AA675A">
        <w:rPr>
          <w:rFonts w:ascii="Arial" w:eastAsia="Calibri" w:hAnsi="Arial" w:cs="Arial"/>
          <w:sz w:val="28"/>
          <w:szCs w:val="28"/>
        </w:rPr>
        <w:t>º, textualmente:</w:t>
      </w:r>
    </w:p>
    <w:p w:rsidR="009421DF" w:rsidRPr="009421DF" w:rsidRDefault="009421DF" w:rsidP="00AA675A">
      <w:pPr>
        <w:spacing w:before="100" w:beforeAutospacing="1" w:after="100" w:afterAutospacing="1" w:line="240" w:lineRule="auto"/>
        <w:ind w:left="567" w:right="-5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421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§ 11.  </w:t>
      </w:r>
      <w:r w:rsidRPr="009421D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t-BR"/>
        </w:rPr>
        <w:t>Até que seja publicado</w:t>
      </w:r>
      <w:r w:rsidRPr="009421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 ato a que se refere o § 8</w:t>
      </w:r>
      <w:r w:rsidRPr="009421DF">
        <w:rPr>
          <w:rFonts w:ascii="Arial" w:eastAsia="Times New Roman" w:hAnsi="Arial" w:cs="Arial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9421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deste artigo </w:t>
      </w:r>
      <w:r w:rsidRPr="009421D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t-BR"/>
        </w:rPr>
        <w:t>e processados os resultados da primeira avaliação individual e instituciona</w:t>
      </w:r>
      <w:r w:rsidRPr="009421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l, os servidores que fazem jus à GDPST, perceberão a referida gratificação em valor </w:t>
      </w:r>
      <w:proofErr w:type="gramStart"/>
      <w:r w:rsidRPr="009421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correspondente a 80 (oitenta) pontos, observados</w:t>
      </w:r>
      <w:proofErr w:type="gramEnd"/>
      <w:r w:rsidRPr="009421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 nível, a classe e o padrão do servidor. </w:t>
      </w:r>
      <w:hyperlink r:id="rId17" w:anchor="art227" w:history="1">
        <w:r w:rsidRPr="009421D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BR"/>
          </w:rPr>
          <w:t>(Incluído pela Lei nº 11.907, de 2009)</w:t>
        </w:r>
      </w:hyperlink>
    </w:p>
    <w:p w:rsidR="00166A70" w:rsidRPr="00166A70" w:rsidRDefault="00166A70" w:rsidP="00166A70">
      <w:pPr>
        <w:pStyle w:val="Pr-formataoHTML"/>
        <w:shd w:val="clear" w:color="auto" w:fill="FFFFFF"/>
        <w:tabs>
          <w:tab w:val="clear" w:pos="1832"/>
          <w:tab w:val="left" w:pos="0"/>
        </w:tabs>
        <w:ind w:firstLine="851"/>
        <w:jc w:val="both"/>
        <w:textAlignment w:val="top"/>
        <w:rPr>
          <w:rFonts w:ascii="Arial" w:hAnsi="Arial" w:cs="Arial"/>
          <w:sz w:val="28"/>
          <w:szCs w:val="28"/>
        </w:rPr>
      </w:pPr>
      <w:r w:rsidRPr="00166A70">
        <w:rPr>
          <w:rFonts w:ascii="Arial" w:hAnsi="Arial" w:cs="Arial"/>
          <w:sz w:val="28"/>
          <w:szCs w:val="28"/>
        </w:rPr>
        <w:t xml:space="preserve">3 - Até o momento Ré </w:t>
      </w:r>
      <w:r w:rsidRPr="00166A70">
        <w:rPr>
          <w:rFonts w:ascii="Arial" w:hAnsi="Arial" w:cs="Arial"/>
          <w:b/>
          <w:sz w:val="28"/>
          <w:szCs w:val="28"/>
          <w:u w:val="single"/>
        </w:rPr>
        <w:t>não apresentou prova</w:t>
      </w:r>
      <w:r w:rsidRPr="00166A70">
        <w:rPr>
          <w:rFonts w:ascii="Arial" w:hAnsi="Arial" w:cs="Arial"/>
          <w:sz w:val="28"/>
          <w:szCs w:val="28"/>
        </w:rPr>
        <w:t xml:space="preserve"> de que </w:t>
      </w:r>
      <w:r w:rsidRPr="00166A70">
        <w:rPr>
          <w:rFonts w:ascii="Arial" w:hAnsi="Arial" w:cs="Arial"/>
          <w:b/>
          <w:sz w:val="28"/>
          <w:szCs w:val="28"/>
        </w:rPr>
        <w:t>EFETIVAMENTE foram</w:t>
      </w:r>
      <w:proofErr w:type="gramStart"/>
      <w:r w:rsidRPr="00166A70">
        <w:rPr>
          <w:rFonts w:ascii="Arial" w:hAnsi="Arial" w:cs="Arial"/>
          <w:b/>
          <w:sz w:val="28"/>
          <w:szCs w:val="28"/>
        </w:rPr>
        <w:t xml:space="preserve"> </w:t>
      </w:r>
      <w:r w:rsidRPr="00166A70">
        <w:rPr>
          <w:rFonts w:ascii="Arial" w:hAnsi="Arial" w:cs="Arial"/>
          <w:sz w:val="28"/>
          <w:szCs w:val="28"/>
        </w:rPr>
        <w:t xml:space="preserve"> </w:t>
      </w:r>
      <w:proofErr w:type="gramEnd"/>
      <w:r w:rsidRPr="00166A70">
        <w:rPr>
          <w:rFonts w:ascii="Arial" w:hAnsi="Arial" w:cs="Arial"/>
          <w:sz w:val="28"/>
          <w:szCs w:val="28"/>
        </w:rPr>
        <w:t xml:space="preserve">feitas as avaliações de desempenho </w:t>
      </w:r>
      <w:r w:rsidRPr="00166A70">
        <w:rPr>
          <w:rFonts w:ascii="Arial" w:hAnsi="Arial" w:cs="Arial"/>
          <w:b/>
          <w:sz w:val="28"/>
          <w:szCs w:val="28"/>
        </w:rPr>
        <w:t>nas “condições específicas  da Lei 11.784/2008”</w:t>
      </w:r>
      <w:r w:rsidRPr="00166A70">
        <w:rPr>
          <w:rFonts w:ascii="Arial" w:hAnsi="Arial" w:cs="Arial"/>
          <w:sz w:val="28"/>
          <w:szCs w:val="28"/>
        </w:rPr>
        <w:t xml:space="preserve">, que é a determinação  legal para que a Gratificação de Desempenho deixe de ter o </w:t>
      </w:r>
      <w:r w:rsidRPr="00166A70">
        <w:rPr>
          <w:rFonts w:ascii="Arial" w:hAnsi="Arial" w:cs="Arial"/>
          <w:b/>
          <w:sz w:val="28"/>
          <w:szCs w:val="28"/>
          <w:u w:val="single"/>
        </w:rPr>
        <w:t>caráter genérico</w:t>
      </w:r>
      <w:r w:rsidRPr="00166A70">
        <w:rPr>
          <w:rFonts w:ascii="Arial" w:hAnsi="Arial" w:cs="Arial"/>
          <w:sz w:val="28"/>
          <w:szCs w:val="28"/>
        </w:rPr>
        <w:t>, extensível aos inativos na mesma proporção e na mesma data, como previsto  no Art. 7º da EC 41/2003.</w:t>
      </w:r>
    </w:p>
    <w:p w:rsidR="00166A70" w:rsidRPr="00166A70" w:rsidRDefault="00166A70" w:rsidP="00166A70">
      <w:pPr>
        <w:pStyle w:val="Pr-formataoHTML"/>
        <w:shd w:val="clear" w:color="auto" w:fill="FFFFFF"/>
        <w:tabs>
          <w:tab w:val="clear" w:pos="1832"/>
          <w:tab w:val="left" w:pos="0"/>
        </w:tabs>
        <w:ind w:firstLine="851"/>
        <w:jc w:val="both"/>
        <w:textAlignment w:val="top"/>
        <w:rPr>
          <w:rFonts w:ascii="Arial" w:hAnsi="Arial" w:cs="Arial"/>
          <w:sz w:val="28"/>
          <w:szCs w:val="28"/>
        </w:rPr>
      </w:pPr>
    </w:p>
    <w:p w:rsidR="00166A70" w:rsidRPr="00166A70" w:rsidRDefault="00166A70" w:rsidP="00166A70">
      <w:pPr>
        <w:pStyle w:val="Pr-formataoHTML"/>
        <w:shd w:val="clear" w:color="auto" w:fill="FFFFFF"/>
        <w:tabs>
          <w:tab w:val="clear" w:pos="1832"/>
          <w:tab w:val="left" w:pos="0"/>
        </w:tabs>
        <w:ind w:firstLine="851"/>
        <w:jc w:val="both"/>
        <w:textAlignment w:val="top"/>
        <w:rPr>
          <w:rFonts w:ascii="Arial" w:eastAsia="Calibri" w:hAnsi="Arial" w:cs="Arial"/>
          <w:color w:val="000000"/>
          <w:sz w:val="28"/>
          <w:szCs w:val="28"/>
        </w:rPr>
      </w:pPr>
      <w:r w:rsidRPr="00166A70">
        <w:rPr>
          <w:rFonts w:ascii="Arial" w:eastAsia="Calibri" w:hAnsi="Arial" w:cs="Arial"/>
          <w:color w:val="000000"/>
          <w:sz w:val="28"/>
          <w:szCs w:val="28"/>
        </w:rPr>
        <w:t xml:space="preserve">4 </w:t>
      </w:r>
      <w:r w:rsidR="00894EF3">
        <w:rPr>
          <w:rFonts w:ascii="Arial" w:eastAsia="Calibri" w:hAnsi="Arial" w:cs="Arial"/>
          <w:color w:val="000000"/>
          <w:sz w:val="28"/>
          <w:szCs w:val="28"/>
        </w:rPr>
        <w:t>–</w:t>
      </w:r>
      <w:r w:rsidRPr="00166A70">
        <w:rPr>
          <w:rFonts w:ascii="Arial" w:eastAsia="Calibri" w:hAnsi="Arial" w:cs="Arial"/>
          <w:color w:val="000000"/>
          <w:sz w:val="28"/>
          <w:szCs w:val="28"/>
        </w:rPr>
        <w:t xml:space="preserve"> </w:t>
      </w:r>
      <w:r w:rsidR="00894EF3">
        <w:rPr>
          <w:rFonts w:ascii="Arial" w:eastAsia="Calibri" w:hAnsi="Arial" w:cs="Arial"/>
          <w:color w:val="000000"/>
          <w:sz w:val="28"/>
          <w:szCs w:val="28"/>
        </w:rPr>
        <w:t>Com efeito</w:t>
      </w:r>
      <w:r w:rsidRPr="00166A70"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 w:rsidR="00894EF3">
        <w:rPr>
          <w:rFonts w:ascii="Arial" w:eastAsia="Calibri" w:hAnsi="Arial" w:cs="Arial"/>
          <w:color w:val="000000"/>
          <w:sz w:val="28"/>
          <w:szCs w:val="28"/>
        </w:rPr>
        <w:t>até o momento</w:t>
      </w:r>
      <w:proofErr w:type="gramStart"/>
      <w:r w:rsidR="00894EF3">
        <w:rPr>
          <w:rFonts w:ascii="Arial" w:eastAsia="Calibri" w:hAnsi="Arial" w:cs="Arial"/>
          <w:color w:val="000000"/>
          <w:sz w:val="28"/>
          <w:szCs w:val="28"/>
        </w:rPr>
        <w:t xml:space="preserve"> </w:t>
      </w:r>
      <w:r w:rsidRPr="00166A70">
        <w:rPr>
          <w:rFonts w:ascii="Arial" w:eastAsia="Calibri" w:hAnsi="Arial" w:cs="Arial"/>
          <w:color w:val="000000"/>
          <w:sz w:val="28"/>
          <w:szCs w:val="28"/>
        </w:rPr>
        <w:t xml:space="preserve"> </w:t>
      </w:r>
      <w:proofErr w:type="gramEnd"/>
      <w:r w:rsidRPr="00894EF3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>não foram efetivadas</w:t>
      </w:r>
      <w:r w:rsidRPr="00166A70">
        <w:rPr>
          <w:rFonts w:ascii="Arial" w:eastAsia="Calibri" w:hAnsi="Arial" w:cs="Arial"/>
          <w:color w:val="000000"/>
          <w:sz w:val="28"/>
          <w:szCs w:val="28"/>
        </w:rPr>
        <w:t xml:space="preserve"> as avaliações que </w:t>
      </w:r>
      <w:r w:rsidRPr="00166A70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>considerem as condições específicas</w:t>
      </w:r>
      <w:r w:rsidRPr="00166A70">
        <w:rPr>
          <w:rFonts w:ascii="Arial" w:eastAsia="Calibri" w:hAnsi="Arial" w:cs="Arial"/>
          <w:color w:val="000000"/>
          <w:sz w:val="28"/>
          <w:szCs w:val="28"/>
        </w:rPr>
        <w:t xml:space="preserve"> de exercício funcional do servidor paradigma e tão pouco foram publicadas, tempestivamente, </w:t>
      </w:r>
      <w:r w:rsidRPr="00894EF3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 xml:space="preserve">as metas </w:t>
      </w:r>
      <w:r w:rsidRPr="00166A70">
        <w:rPr>
          <w:rFonts w:ascii="Arial" w:eastAsia="Calibri" w:hAnsi="Arial" w:cs="Arial"/>
          <w:color w:val="000000"/>
          <w:sz w:val="28"/>
          <w:szCs w:val="28"/>
        </w:rPr>
        <w:t xml:space="preserve">e homologação dos resultados de </w:t>
      </w:r>
      <w:r w:rsidRPr="00166A70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>avaliação individual e  institucional</w:t>
      </w:r>
      <w:r w:rsidRPr="00166A70">
        <w:rPr>
          <w:rFonts w:ascii="Arial" w:eastAsia="Calibri" w:hAnsi="Arial" w:cs="Arial"/>
          <w:color w:val="000000"/>
          <w:sz w:val="28"/>
          <w:szCs w:val="28"/>
          <w:u w:val="single"/>
        </w:rPr>
        <w:t>,</w:t>
      </w:r>
      <w:r w:rsidRPr="00166A70">
        <w:rPr>
          <w:rFonts w:ascii="Arial" w:eastAsia="Calibri" w:hAnsi="Arial" w:cs="Arial"/>
          <w:color w:val="000000"/>
          <w:sz w:val="28"/>
          <w:szCs w:val="28"/>
        </w:rPr>
        <w:t xml:space="preserve"> nos termos dos artigos 140 a 163 a Lei 11.784.2008.</w:t>
      </w:r>
    </w:p>
    <w:p w:rsidR="00166A70" w:rsidRPr="00641794" w:rsidRDefault="00166A70" w:rsidP="00166A70">
      <w:pPr>
        <w:pStyle w:val="Pr-formataoHTML"/>
        <w:shd w:val="clear" w:color="auto" w:fill="FFFFFF"/>
        <w:tabs>
          <w:tab w:val="clear" w:pos="1832"/>
          <w:tab w:val="left" w:pos="0"/>
        </w:tabs>
        <w:ind w:firstLine="851"/>
        <w:jc w:val="both"/>
        <w:textAlignment w:val="top"/>
        <w:rPr>
          <w:rFonts w:ascii="Arial" w:hAnsi="Arial" w:cs="Arial"/>
          <w:b/>
          <w:color w:val="000000"/>
          <w:sz w:val="24"/>
          <w:szCs w:val="24"/>
        </w:rPr>
      </w:pPr>
    </w:p>
    <w:p w:rsidR="00F41D9B" w:rsidRDefault="00F41D9B" w:rsidP="00F41D9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pt-BR"/>
        </w:rPr>
      </w:pPr>
    </w:p>
    <w:p w:rsidR="00166A70" w:rsidRPr="00166A70" w:rsidRDefault="00166A70" w:rsidP="00166A7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pt-BR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  <w:lastRenderedPageBreak/>
        <w:t xml:space="preserve">  </w:t>
      </w:r>
      <w:r w:rsidRPr="00166A70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pt-BR"/>
        </w:rPr>
        <w:t>QUAIS SÃO AS CONDIÇÕES ESPECÍFICAS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pt-BR"/>
        </w:rPr>
        <w:t xml:space="preserve"> PARA REALIZAÇÃO DAS AVALIAÇÕES DE DESEMPENHO PREVISTAS NA</w:t>
      </w:r>
      <w:proofErr w:type="gramStart"/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pt-BR"/>
        </w:rPr>
        <w:t xml:space="preserve"> </w:t>
      </w:r>
      <w:r w:rsidRPr="00166A70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pt-BR"/>
        </w:rPr>
        <w:t xml:space="preserve"> </w:t>
      </w:r>
      <w:proofErr w:type="gramEnd"/>
      <w:r w:rsidRPr="00166A70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pt-BR"/>
        </w:rPr>
        <w:t>LEI 11.784/2008?</w:t>
      </w:r>
    </w:p>
    <w:p w:rsidR="00166A70" w:rsidRPr="00166A70" w:rsidRDefault="00166A70" w:rsidP="00166A7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</w:pPr>
    </w:p>
    <w:p w:rsidR="00166A70" w:rsidRPr="00166A70" w:rsidRDefault="008152F1" w:rsidP="00166A70">
      <w:pPr>
        <w:tabs>
          <w:tab w:val="left" w:pos="8222"/>
        </w:tabs>
        <w:spacing w:line="240" w:lineRule="auto"/>
        <w:ind w:firstLine="851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5 - </w:t>
      </w:r>
      <w:proofErr w:type="gramStart"/>
      <w:r w:rsidR="00166A70" w:rsidRPr="00166A70">
        <w:rPr>
          <w:rFonts w:ascii="Arial" w:eastAsia="Calibri" w:hAnsi="Arial" w:cs="Arial"/>
          <w:sz w:val="28"/>
          <w:szCs w:val="28"/>
        </w:rPr>
        <w:t>As condições especificas</w:t>
      </w:r>
      <w:proofErr w:type="gramEnd"/>
      <w:r w:rsidR="00166A70" w:rsidRPr="00166A70">
        <w:rPr>
          <w:rFonts w:ascii="Arial" w:eastAsia="Calibri" w:hAnsi="Arial" w:cs="Arial"/>
          <w:sz w:val="28"/>
          <w:szCs w:val="28"/>
        </w:rPr>
        <w:t xml:space="preserve"> para avaliações de desempenho estão didaticamente distribuídas no </w:t>
      </w:r>
      <w:r w:rsidR="00166A70" w:rsidRPr="00166A70">
        <w:rPr>
          <w:rFonts w:ascii="Arial" w:eastAsia="Calibri" w:hAnsi="Arial" w:cs="Arial"/>
          <w:b/>
          <w:sz w:val="28"/>
          <w:szCs w:val="28"/>
          <w:u w:val="single"/>
        </w:rPr>
        <w:t>Capítulo II da Lei 11.784/2008</w:t>
      </w:r>
      <w:r w:rsidR="00166A70" w:rsidRPr="00166A70">
        <w:rPr>
          <w:rFonts w:ascii="Arial" w:eastAsia="Calibri" w:hAnsi="Arial" w:cs="Arial"/>
          <w:sz w:val="28"/>
          <w:szCs w:val="28"/>
        </w:rPr>
        <w:t xml:space="preserve">, Artigos 140 a 163. Veja-se alguns destaques, enumerados de I a </w:t>
      </w:r>
      <w:proofErr w:type="gramStart"/>
      <w:r w:rsidR="00166A70" w:rsidRPr="00166A70">
        <w:rPr>
          <w:rFonts w:ascii="Arial" w:eastAsia="Calibri" w:hAnsi="Arial" w:cs="Arial"/>
          <w:sz w:val="28"/>
          <w:szCs w:val="28"/>
        </w:rPr>
        <w:t>V :</w:t>
      </w:r>
      <w:proofErr w:type="gramEnd"/>
    </w:p>
    <w:p w:rsidR="00166A70" w:rsidRPr="00166A70" w:rsidRDefault="00166A70" w:rsidP="00166A70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166A70">
        <w:rPr>
          <w:rFonts w:ascii="Arial" w:eastAsia="Times New Roman" w:hAnsi="Arial" w:cs="Arial"/>
          <w:b/>
          <w:i/>
          <w:sz w:val="24"/>
          <w:szCs w:val="24"/>
          <w:lang w:eastAsia="pt-BR"/>
        </w:rPr>
        <w:t>Art. 163 (...)</w:t>
      </w:r>
    </w:p>
    <w:p w:rsidR="00166A70" w:rsidRPr="00166A70" w:rsidRDefault="00166A70" w:rsidP="00166A70">
      <w:pPr>
        <w:spacing w:before="100" w:beforeAutospacing="1" w:after="100" w:afterAutospacing="1" w:line="240" w:lineRule="auto"/>
        <w:ind w:left="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166A70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Parágrafo único.  As avaliações de desempenho para fins de percepção das gratificações de que trata o caput deste artigo </w:t>
      </w:r>
      <w:r w:rsidRPr="00166A70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deverão seguir a sistemática para avaliação de desempenho prevista neste Capítulo</w:t>
      </w:r>
      <w:r w:rsidRPr="00166A70">
        <w:rPr>
          <w:rFonts w:ascii="Arial" w:eastAsia="Times New Roman" w:hAnsi="Arial" w:cs="Arial"/>
          <w:b/>
          <w:i/>
          <w:sz w:val="24"/>
          <w:szCs w:val="24"/>
          <w:lang w:eastAsia="pt-BR"/>
        </w:rPr>
        <w:t>. </w:t>
      </w:r>
    </w:p>
    <w:p w:rsidR="00166A70" w:rsidRPr="00166A70" w:rsidRDefault="008152F1" w:rsidP="00166A70">
      <w:pPr>
        <w:spacing w:before="100" w:beforeAutospacing="1" w:after="100" w:afterAutospacing="1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8"/>
          <w:szCs w:val="28"/>
          <w:lang w:eastAsia="pt-BR"/>
        </w:rPr>
        <w:t xml:space="preserve">       </w:t>
      </w:r>
      <w:r w:rsidRPr="008152F1">
        <w:rPr>
          <w:rFonts w:ascii="Arial" w:eastAsia="Times New Roman" w:hAnsi="Arial" w:cs="Arial"/>
          <w:sz w:val="28"/>
          <w:szCs w:val="28"/>
          <w:lang w:eastAsia="pt-BR"/>
        </w:rPr>
        <w:t xml:space="preserve">6 </w:t>
      </w:r>
      <w:r w:rsidR="00166A70" w:rsidRPr="00166A70">
        <w:rPr>
          <w:rFonts w:ascii="Arial" w:eastAsia="Times New Roman" w:hAnsi="Arial" w:cs="Arial"/>
          <w:sz w:val="28"/>
          <w:szCs w:val="28"/>
          <w:lang w:eastAsia="pt-BR"/>
        </w:rPr>
        <w:t>-</w:t>
      </w:r>
      <w:proofErr w:type="gramStart"/>
      <w:r w:rsidR="00166A70" w:rsidRPr="00166A70">
        <w:rPr>
          <w:rFonts w:ascii="Arial" w:eastAsia="Times New Roman" w:hAnsi="Arial" w:cs="Arial"/>
          <w:sz w:val="28"/>
          <w:szCs w:val="28"/>
          <w:lang w:eastAsia="pt-BR"/>
        </w:rPr>
        <w:t xml:space="preserve">  </w:t>
      </w:r>
      <w:proofErr w:type="gramEnd"/>
      <w:r>
        <w:rPr>
          <w:rFonts w:ascii="Arial" w:eastAsia="Times New Roman" w:hAnsi="Arial" w:cs="Arial"/>
          <w:sz w:val="28"/>
          <w:szCs w:val="28"/>
          <w:lang w:eastAsia="pt-BR"/>
        </w:rPr>
        <w:t>Como se vê</w:t>
      </w:r>
      <w:r w:rsidR="00166A70" w:rsidRPr="00166A70">
        <w:rPr>
          <w:rFonts w:ascii="Arial" w:eastAsia="Times New Roman" w:hAnsi="Arial" w:cs="Arial"/>
          <w:sz w:val="28"/>
          <w:szCs w:val="28"/>
          <w:lang w:eastAsia="pt-BR"/>
        </w:rPr>
        <w:t xml:space="preserve">, a </w:t>
      </w:r>
      <w:r>
        <w:rPr>
          <w:rFonts w:ascii="Arial" w:eastAsia="Times New Roman" w:hAnsi="Arial" w:cs="Arial"/>
          <w:b/>
          <w:sz w:val="28"/>
          <w:szCs w:val="28"/>
          <w:u w:val="single"/>
          <w:lang w:eastAsia="pt-BR"/>
        </w:rPr>
        <w:t xml:space="preserve">primeira </w:t>
      </w:r>
      <w:r w:rsidR="00166A70" w:rsidRPr="00166A70">
        <w:rPr>
          <w:rFonts w:ascii="Arial" w:eastAsia="Times New Roman" w:hAnsi="Arial" w:cs="Arial"/>
          <w:b/>
          <w:sz w:val="28"/>
          <w:szCs w:val="28"/>
          <w:u w:val="single"/>
          <w:lang w:eastAsia="pt-BR"/>
        </w:rPr>
        <w:t xml:space="preserve"> condição específica</w:t>
      </w:r>
      <w:r w:rsidR="00166A70" w:rsidRPr="00166A70">
        <w:rPr>
          <w:rFonts w:ascii="Arial" w:eastAsia="Times New Roman" w:hAnsi="Arial" w:cs="Arial"/>
          <w:sz w:val="28"/>
          <w:szCs w:val="28"/>
          <w:lang w:eastAsia="pt-BR"/>
        </w:rPr>
        <w:t xml:space="preserve"> prevista na Lei </w:t>
      </w:r>
      <w:r w:rsidR="00166A70" w:rsidRPr="00166A70">
        <w:rPr>
          <w:rFonts w:ascii="Arial" w:eastAsia="Times New Roman" w:hAnsi="Arial" w:cs="Arial"/>
          <w:b/>
          <w:sz w:val="28"/>
          <w:szCs w:val="28"/>
          <w:u w:val="single"/>
          <w:lang w:eastAsia="pt-BR"/>
        </w:rPr>
        <w:t>é a necessária observância do Capítulo II</w:t>
      </w:r>
      <w:r w:rsidR="00166A70" w:rsidRPr="00166A70">
        <w:rPr>
          <w:rFonts w:ascii="Arial" w:eastAsia="Times New Roman" w:hAnsi="Arial" w:cs="Arial"/>
          <w:sz w:val="28"/>
          <w:szCs w:val="28"/>
          <w:lang w:eastAsia="pt-BR"/>
        </w:rPr>
        <w:t xml:space="preserve"> para efetivação das avaliações de desempenho</w:t>
      </w:r>
      <w:r w:rsidR="00166A70" w:rsidRPr="00166A70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8152F1" w:rsidRPr="00166A70" w:rsidRDefault="008152F1" w:rsidP="008152F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66A70">
        <w:rPr>
          <w:rFonts w:ascii="Arial" w:eastAsia="Times New Roman" w:hAnsi="Arial" w:cs="Arial"/>
          <w:sz w:val="28"/>
          <w:szCs w:val="28"/>
          <w:lang w:eastAsia="pt-BR"/>
        </w:rPr>
        <w:t xml:space="preserve">                       </w:t>
      </w:r>
      <w:r w:rsidRPr="008152F1">
        <w:rPr>
          <w:rFonts w:ascii="Arial" w:eastAsia="Times New Roman" w:hAnsi="Arial" w:cs="Arial"/>
          <w:sz w:val="28"/>
          <w:szCs w:val="28"/>
          <w:lang w:eastAsia="pt-BR"/>
        </w:rPr>
        <w:t>7</w:t>
      </w:r>
      <w:r w:rsidRPr="00166A70">
        <w:rPr>
          <w:rFonts w:ascii="Arial" w:eastAsia="Times New Roman" w:hAnsi="Arial" w:cs="Arial"/>
          <w:sz w:val="28"/>
          <w:szCs w:val="28"/>
          <w:lang w:eastAsia="pt-BR"/>
        </w:rPr>
        <w:t xml:space="preserve"> – A </w:t>
      </w:r>
      <w:r w:rsidRPr="00166A70">
        <w:rPr>
          <w:rFonts w:ascii="Arial" w:eastAsia="Times New Roman" w:hAnsi="Arial" w:cs="Arial"/>
          <w:b/>
          <w:sz w:val="28"/>
          <w:szCs w:val="28"/>
          <w:u w:val="single"/>
          <w:lang w:eastAsia="pt-BR"/>
        </w:rPr>
        <w:t>segunda condição específica</w:t>
      </w:r>
      <w:r w:rsidRPr="00166A70">
        <w:rPr>
          <w:rFonts w:ascii="Arial" w:eastAsia="Times New Roman" w:hAnsi="Arial" w:cs="Arial"/>
          <w:sz w:val="28"/>
          <w:szCs w:val="28"/>
          <w:lang w:eastAsia="pt-BR"/>
        </w:rPr>
        <w:t xml:space="preserve"> é que </w:t>
      </w:r>
      <w:r w:rsidRPr="00166A70">
        <w:rPr>
          <w:rFonts w:ascii="Arial" w:eastAsia="Times New Roman" w:hAnsi="Arial" w:cs="Arial"/>
          <w:b/>
          <w:sz w:val="28"/>
          <w:szCs w:val="28"/>
          <w:u w:val="single"/>
          <w:lang w:eastAsia="pt-BR"/>
        </w:rPr>
        <w:t>a regulamentação</w:t>
      </w:r>
      <w:r w:rsidRPr="00166A70">
        <w:rPr>
          <w:rFonts w:ascii="Arial" w:eastAsia="Times New Roman" w:hAnsi="Arial" w:cs="Arial"/>
          <w:sz w:val="28"/>
          <w:szCs w:val="28"/>
          <w:lang w:eastAsia="pt-BR"/>
        </w:rPr>
        <w:t xml:space="preserve"> das avaliações, 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a </w:t>
      </w:r>
      <w:r w:rsidRPr="00166A70">
        <w:rPr>
          <w:rFonts w:ascii="Arial" w:eastAsia="Times New Roman" w:hAnsi="Arial" w:cs="Arial"/>
          <w:sz w:val="28"/>
          <w:szCs w:val="28"/>
          <w:lang w:eastAsia="pt-BR"/>
        </w:rPr>
        <w:t xml:space="preserve">publicação de metas e 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o </w:t>
      </w:r>
      <w:r w:rsidRPr="00166A70">
        <w:rPr>
          <w:rFonts w:ascii="Arial" w:eastAsia="Times New Roman" w:hAnsi="Arial" w:cs="Arial"/>
          <w:sz w:val="28"/>
          <w:szCs w:val="28"/>
          <w:lang w:eastAsia="pt-BR"/>
        </w:rPr>
        <w:t xml:space="preserve">processamentos de resultados devem ter por objetivo </w:t>
      </w:r>
      <w:proofErr w:type="gramStart"/>
      <w:r w:rsidRPr="00166A70">
        <w:rPr>
          <w:rFonts w:ascii="Arial" w:eastAsia="Times New Roman" w:hAnsi="Arial" w:cs="Arial"/>
          <w:sz w:val="28"/>
          <w:szCs w:val="28"/>
          <w:lang w:eastAsia="pt-BR"/>
        </w:rPr>
        <w:t xml:space="preserve">“ </w:t>
      </w:r>
      <w:proofErr w:type="gramEnd"/>
      <w:r w:rsidRPr="00166A70">
        <w:rPr>
          <w:rFonts w:ascii="Arial" w:eastAsia="Times New Roman" w:hAnsi="Arial" w:cs="Arial"/>
          <w:b/>
          <w:i/>
          <w:sz w:val="28"/>
          <w:szCs w:val="28"/>
          <w:u w:val="single"/>
          <w:lang w:eastAsia="pt-BR"/>
        </w:rPr>
        <w:t>promover a melhoria da qualificação dos serviços públicos</w:t>
      </w:r>
      <w:r w:rsidRPr="00166A70">
        <w:rPr>
          <w:rFonts w:ascii="Arial" w:eastAsia="Times New Roman" w:hAnsi="Arial" w:cs="Arial"/>
          <w:sz w:val="28"/>
          <w:szCs w:val="28"/>
          <w:lang w:eastAsia="pt-BR"/>
        </w:rPr>
        <w:t>..”(Art. 140</w:t>
      </w:r>
      <w:r w:rsidRPr="00166A70">
        <w:rPr>
          <w:rFonts w:ascii="Arial" w:eastAsia="Times New Roman" w:hAnsi="Arial" w:cs="Arial"/>
          <w:sz w:val="24"/>
          <w:szCs w:val="24"/>
          <w:lang w:eastAsia="pt-BR"/>
        </w:rPr>
        <w:t>)</w:t>
      </w:r>
    </w:p>
    <w:p w:rsidR="00166A70" w:rsidRPr="00166A70" w:rsidRDefault="00166A70" w:rsidP="00166A70">
      <w:pPr>
        <w:spacing w:before="100" w:beforeAutospacing="1" w:after="100" w:afterAutospacing="1" w:line="240" w:lineRule="auto"/>
        <w:ind w:left="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166A70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Art. 140.  Fica </w:t>
      </w:r>
      <w:proofErr w:type="gramStart"/>
      <w:r w:rsidRPr="00166A70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instituído sistemática</w:t>
      </w:r>
      <w:proofErr w:type="gramEnd"/>
      <w:r w:rsidRPr="00166A70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 para avaliação</w:t>
      </w:r>
      <w:r w:rsidRPr="00166A70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 de desempenho dos servidores de cargos de provimento efetivo e dos ocupantes dos cargos de provimento em comissão da administração pública federal direta, autárquica e fundacional, </w:t>
      </w:r>
      <w:r w:rsidRPr="00166A70">
        <w:rPr>
          <w:rFonts w:ascii="Arial" w:eastAsia="Times New Roman" w:hAnsi="Arial" w:cs="Arial"/>
          <w:b/>
          <w:i/>
          <w:sz w:val="24"/>
          <w:szCs w:val="24"/>
          <w:lang w:eastAsia="pt-BR"/>
        </w:rPr>
        <w:t>com os seguintes objetivos: </w:t>
      </w:r>
    </w:p>
    <w:p w:rsidR="00166A70" w:rsidRPr="00166A70" w:rsidRDefault="00166A70" w:rsidP="00166A70">
      <w:pPr>
        <w:spacing w:before="100" w:beforeAutospacing="1" w:after="100" w:afterAutospacing="1" w:line="240" w:lineRule="auto"/>
        <w:ind w:left="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166A70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I - promover a melhoria da qualificação dos serviços públicos; </w:t>
      </w:r>
      <w:proofErr w:type="gramStart"/>
      <w:r w:rsidRPr="00166A70">
        <w:rPr>
          <w:rFonts w:ascii="Arial" w:eastAsia="Times New Roman" w:hAnsi="Arial" w:cs="Arial"/>
          <w:b/>
          <w:i/>
          <w:sz w:val="24"/>
          <w:szCs w:val="24"/>
          <w:lang w:eastAsia="pt-BR"/>
        </w:rPr>
        <w:t>e</w:t>
      </w:r>
      <w:proofErr w:type="gramEnd"/>
      <w:r w:rsidRPr="00166A70">
        <w:rPr>
          <w:rFonts w:ascii="Arial" w:eastAsia="Times New Roman" w:hAnsi="Arial" w:cs="Arial"/>
          <w:b/>
          <w:i/>
          <w:sz w:val="24"/>
          <w:szCs w:val="24"/>
          <w:lang w:eastAsia="pt-BR"/>
        </w:rPr>
        <w:t> </w:t>
      </w:r>
    </w:p>
    <w:p w:rsidR="00894EF3" w:rsidRDefault="00166A70" w:rsidP="008152F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166A70">
        <w:rPr>
          <w:rFonts w:ascii="Arial" w:eastAsia="Times New Roman" w:hAnsi="Arial" w:cs="Arial"/>
          <w:sz w:val="28"/>
          <w:szCs w:val="28"/>
          <w:lang w:eastAsia="pt-BR"/>
        </w:rPr>
        <w:t xml:space="preserve">                      </w:t>
      </w:r>
      <w:r w:rsidR="008152F1">
        <w:rPr>
          <w:rFonts w:ascii="Arial" w:eastAsia="Times New Roman" w:hAnsi="Arial" w:cs="Arial"/>
          <w:sz w:val="28"/>
          <w:szCs w:val="28"/>
          <w:lang w:eastAsia="pt-BR"/>
        </w:rPr>
        <w:t>8 -</w:t>
      </w:r>
      <w:proofErr w:type="gramStart"/>
      <w:r w:rsidR="008152F1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="00A70422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proofErr w:type="gramEnd"/>
      <w:r w:rsidR="00A70422">
        <w:rPr>
          <w:rFonts w:ascii="Arial" w:eastAsia="Times New Roman" w:hAnsi="Arial" w:cs="Arial"/>
          <w:sz w:val="28"/>
          <w:szCs w:val="28"/>
          <w:lang w:eastAsia="pt-BR"/>
        </w:rPr>
        <w:t>Existem</w:t>
      </w:r>
      <w:r w:rsidRPr="00166A70">
        <w:rPr>
          <w:rFonts w:ascii="Arial" w:eastAsia="Times New Roman" w:hAnsi="Arial" w:cs="Arial"/>
          <w:sz w:val="28"/>
          <w:szCs w:val="28"/>
          <w:lang w:eastAsia="pt-BR"/>
        </w:rPr>
        <w:t xml:space="preserve">  portarias de </w:t>
      </w:r>
      <w:r w:rsidRPr="00166A70">
        <w:rPr>
          <w:rFonts w:ascii="Arial" w:eastAsia="Times New Roman" w:hAnsi="Arial" w:cs="Arial"/>
          <w:b/>
          <w:sz w:val="28"/>
          <w:szCs w:val="28"/>
          <w:u w:val="single"/>
          <w:lang w:eastAsia="pt-BR"/>
        </w:rPr>
        <w:t>regulamentação de avaliação</w:t>
      </w:r>
      <w:r w:rsidRPr="00166A70">
        <w:rPr>
          <w:rFonts w:ascii="Arial" w:eastAsia="Times New Roman" w:hAnsi="Arial" w:cs="Arial"/>
          <w:sz w:val="28"/>
          <w:szCs w:val="28"/>
          <w:lang w:eastAsia="pt-BR"/>
        </w:rPr>
        <w:t xml:space="preserve"> de desempenho individual e institucional </w:t>
      </w:r>
      <w:r w:rsidRPr="00166A70">
        <w:rPr>
          <w:rFonts w:ascii="Arial" w:eastAsia="Times New Roman" w:hAnsi="Arial" w:cs="Arial"/>
          <w:b/>
          <w:sz w:val="28"/>
          <w:szCs w:val="28"/>
          <w:u w:val="single"/>
          <w:lang w:eastAsia="pt-BR"/>
        </w:rPr>
        <w:t>com essa finalidade</w:t>
      </w:r>
      <w:r w:rsidRPr="00166A70">
        <w:rPr>
          <w:rFonts w:ascii="Arial" w:eastAsia="Times New Roman" w:hAnsi="Arial" w:cs="Arial"/>
          <w:sz w:val="28"/>
          <w:szCs w:val="28"/>
          <w:lang w:eastAsia="pt-BR"/>
        </w:rPr>
        <w:t>? A resposta</w:t>
      </w:r>
      <w:proofErr w:type="gramStart"/>
      <w:r w:rsidRPr="00166A70">
        <w:rPr>
          <w:rFonts w:ascii="Arial" w:eastAsia="Times New Roman" w:hAnsi="Arial" w:cs="Arial"/>
          <w:sz w:val="28"/>
          <w:szCs w:val="28"/>
          <w:lang w:eastAsia="pt-BR"/>
        </w:rPr>
        <w:t xml:space="preserve">  </w:t>
      </w:r>
      <w:proofErr w:type="gramEnd"/>
      <w:r w:rsidRPr="00166A70">
        <w:rPr>
          <w:rFonts w:ascii="Arial" w:eastAsia="Times New Roman" w:hAnsi="Arial" w:cs="Arial"/>
          <w:sz w:val="28"/>
          <w:szCs w:val="28"/>
          <w:lang w:eastAsia="pt-BR"/>
        </w:rPr>
        <w:t xml:space="preserve">é NÃO!   As portarias existentes destinam-se a </w:t>
      </w:r>
      <w:r w:rsidRPr="00166A70">
        <w:rPr>
          <w:rFonts w:ascii="Arial" w:eastAsia="Times New Roman" w:hAnsi="Arial" w:cs="Arial"/>
          <w:b/>
          <w:sz w:val="28"/>
          <w:szCs w:val="28"/>
          <w:u w:val="single"/>
          <w:lang w:eastAsia="pt-BR"/>
        </w:rPr>
        <w:t>regulamentar</w:t>
      </w:r>
      <w:proofErr w:type="gramStart"/>
      <w:r w:rsidRPr="00166A70">
        <w:rPr>
          <w:rFonts w:ascii="Arial" w:eastAsia="Times New Roman" w:hAnsi="Arial" w:cs="Arial"/>
          <w:b/>
          <w:sz w:val="28"/>
          <w:szCs w:val="28"/>
          <w:u w:val="single"/>
          <w:lang w:eastAsia="pt-BR"/>
        </w:rPr>
        <w:t xml:space="preserve">  </w:t>
      </w:r>
      <w:proofErr w:type="gramEnd"/>
      <w:r w:rsidRPr="00166A70">
        <w:rPr>
          <w:rFonts w:ascii="Arial" w:eastAsia="Times New Roman" w:hAnsi="Arial" w:cs="Arial"/>
          <w:b/>
          <w:sz w:val="28"/>
          <w:szCs w:val="28"/>
          <w:u w:val="single"/>
          <w:lang w:eastAsia="pt-BR"/>
        </w:rPr>
        <w:t>O PAGA</w:t>
      </w:r>
      <w:r w:rsidRPr="00166A70">
        <w:rPr>
          <w:rFonts w:ascii="Arial" w:eastAsia="Times New Roman" w:hAnsi="Arial" w:cs="Arial"/>
          <w:b/>
          <w:sz w:val="28"/>
          <w:szCs w:val="28"/>
          <w:lang w:eastAsia="pt-BR"/>
        </w:rPr>
        <w:t>MENTO</w:t>
      </w:r>
      <w:r w:rsidRPr="00166A70">
        <w:rPr>
          <w:rFonts w:ascii="Arial" w:eastAsia="Times New Roman" w:hAnsi="Arial" w:cs="Arial"/>
          <w:sz w:val="28"/>
          <w:szCs w:val="28"/>
          <w:lang w:eastAsia="pt-BR"/>
        </w:rPr>
        <w:t xml:space="preserve"> das gratificações e </w:t>
      </w:r>
      <w:r w:rsidRPr="00166A70">
        <w:rPr>
          <w:rFonts w:ascii="Arial" w:eastAsia="Times New Roman" w:hAnsi="Arial" w:cs="Arial"/>
          <w:b/>
          <w:sz w:val="28"/>
          <w:szCs w:val="28"/>
          <w:u w:val="single"/>
          <w:lang w:eastAsia="pt-BR"/>
        </w:rPr>
        <w:t>não a promoção da melhoria</w:t>
      </w:r>
      <w:r w:rsidRPr="00166A70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Pr="00166A70">
        <w:rPr>
          <w:rFonts w:ascii="Arial" w:eastAsia="Times New Roman" w:hAnsi="Arial" w:cs="Arial"/>
          <w:b/>
          <w:sz w:val="28"/>
          <w:szCs w:val="28"/>
          <w:u w:val="single"/>
          <w:lang w:eastAsia="pt-BR"/>
        </w:rPr>
        <w:t>da qualificação</w:t>
      </w:r>
      <w:r w:rsidR="008152F1">
        <w:rPr>
          <w:rFonts w:ascii="Arial" w:eastAsia="Times New Roman" w:hAnsi="Arial" w:cs="Arial"/>
          <w:sz w:val="28"/>
          <w:szCs w:val="28"/>
          <w:lang w:eastAsia="pt-BR"/>
        </w:rPr>
        <w:t>, em evidente DESV IO DE FINALIDADE.</w:t>
      </w:r>
      <w:r w:rsidR="00894EF3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</w:p>
    <w:p w:rsidR="00166A70" w:rsidRDefault="00894EF3" w:rsidP="008152F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sz w:val="28"/>
          <w:szCs w:val="28"/>
          <w:lang w:eastAsia="pt-BR"/>
        </w:rPr>
        <w:t xml:space="preserve">                    8.1 - Assim, não houve até agora a comprovação de indicação de qualquer servidor </w:t>
      </w:r>
      <w:r>
        <w:rPr>
          <w:rFonts w:ascii="Arial" w:eastAsia="Times New Roman" w:hAnsi="Arial" w:cs="Arial"/>
          <w:b/>
          <w:sz w:val="28"/>
          <w:szCs w:val="28"/>
          <w:u w:val="single"/>
          <w:lang w:eastAsia="pt-BR"/>
        </w:rPr>
        <w:t>a PROCESSO DE CAPACITAÇÃO, para APERFEIÇOAR-SE,</w:t>
      </w:r>
      <w:proofErr w:type="gramStart"/>
      <w:r>
        <w:rPr>
          <w:rFonts w:ascii="Arial" w:eastAsia="Times New Roman" w:hAnsi="Arial" w:cs="Arial"/>
          <w:b/>
          <w:sz w:val="28"/>
          <w:szCs w:val="28"/>
          <w:u w:val="single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proofErr w:type="gramEnd"/>
      <w:r>
        <w:rPr>
          <w:rFonts w:ascii="Arial" w:eastAsia="Times New Roman" w:hAnsi="Arial" w:cs="Arial"/>
          <w:sz w:val="28"/>
          <w:szCs w:val="28"/>
          <w:lang w:eastAsia="pt-BR"/>
        </w:rPr>
        <w:t xml:space="preserve">melhorar sua qualificação, </w:t>
      </w:r>
      <w:r w:rsidRPr="00894EF3">
        <w:rPr>
          <w:rFonts w:ascii="Arial" w:eastAsia="Times New Roman" w:hAnsi="Arial" w:cs="Arial"/>
          <w:b/>
          <w:sz w:val="28"/>
          <w:szCs w:val="28"/>
          <w:u w:val="single"/>
          <w:lang w:eastAsia="pt-BR"/>
        </w:rPr>
        <w:t>após ter obtido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pontuação inferior da 50% dos pontos  no desempenho individual, como prevê o Art. 153 da Lei 11.784.</w:t>
      </w:r>
    </w:p>
    <w:p w:rsidR="00D06340" w:rsidRPr="00D06340" w:rsidRDefault="00D06340" w:rsidP="00D06340">
      <w:pPr>
        <w:ind w:left="1134"/>
        <w:jc w:val="both"/>
        <w:rPr>
          <w:rFonts w:ascii="Arial" w:hAnsi="Arial" w:cs="Arial"/>
          <w:i/>
          <w:sz w:val="24"/>
          <w:szCs w:val="24"/>
        </w:rPr>
      </w:pPr>
      <w:r w:rsidRPr="00D06340">
        <w:rPr>
          <w:rFonts w:ascii="Arial" w:hAnsi="Arial" w:cs="Arial"/>
          <w:i/>
          <w:sz w:val="24"/>
          <w:szCs w:val="24"/>
        </w:rPr>
        <w:lastRenderedPageBreak/>
        <w:t xml:space="preserve">Art. 153.  Os servidores ativos beneficiários das gratificações de desempenho que obtiverem avaliação de desempenho individual inferior a 50% (cinquenta por cento) da pontuação máxima prevista </w:t>
      </w:r>
      <w:r w:rsidRPr="00D06340">
        <w:rPr>
          <w:rFonts w:ascii="Arial" w:hAnsi="Arial" w:cs="Arial"/>
          <w:b/>
          <w:i/>
          <w:sz w:val="24"/>
          <w:szCs w:val="24"/>
          <w:u w:val="single"/>
        </w:rPr>
        <w:t>serão submetidos a processo de capacitação</w:t>
      </w:r>
      <w:r w:rsidRPr="00D06340">
        <w:rPr>
          <w:rFonts w:ascii="Arial" w:hAnsi="Arial" w:cs="Arial"/>
          <w:i/>
          <w:sz w:val="24"/>
          <w:szCs w:val="24"/>
        </w:rPr>
        <w:t xml:space="preserve"> ou de análise da adequação funcional, conforme o caso, sob a responsabilidade do respectivo órgão ou entidade de exercício. </w:t>
      </w:r>
    </w:p>
    <w:p w:rsidR="008152F1" w:rsidRPr="00166A70" w:rsidRDefault="008152F1" w:rsidP="008152F1">
      <w:pPr>
        <w:spacing w:before="100" w:beforeAutospacing="1" w:after="100" w:afterAutospacing="1" w:line="240" w:lineRule="auto"/>
        <w:ind w:firstLine="1276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sz w:val="28"/>
          <w:szCs w:val="28"/>
          <w:lang w:eastAsia="pt-BR"/>
        </w:rPr>
        <w:tab/>
      </w:r>
      <w:r w:rsidRPr="008152F1">
        <w:rPr>
          <w:rFonts w:ascii="Arial" w:eastAsia="Times New Roman" w:hAnsi="Arial" w:cs="Arial"/>
          <w:sz w:val="28"/>
          <w:szCs w:val="28"/>
          <w:lang w:eastAsia="pt-BR"/>
        </w:rPr>
        <w:t>9</w:t>
      </w:r>
      <w:proofErr w:type="gramStart"/>
      <w:r w:rsidRPr="008152F1">
        <w:rPr>
          <w:rFonts w:ascii="Arial" w:eastAsia="Times New Roman" w:hAnsi="Arial" w:cs="Arial"/>
          <w:sz w:val="28"/>
          <w:szCs w:val="28"/>
          <w:lang w:eastAsia="pt-BR"/>
        </w:rPr>
        <w:t xml:space="preserve">  </w:t>
      </w:r>
      <w:proofErr w:type="gramEnd"/>
      <w:r w:rsidRPr="00166A70">
        <w:rPr>
          <w:rFonts w:ascii="Arial" w:eastAsia="Times New Roman" w:hAnsi="Arial" w:cs="Arial"/>
          <w:sz w:val="28"/>
          <w:szCs w:val="28"/>
          <w:lang w:eastAsia="pt-BR"/>
        </w:rPr>
        <w:t xml:space="preserve">– A </w:t>
      </w:r>
      <w:r w:rsidRPr="00166A70">
        <w:rPr>
          <w:rFonts w:ascii="Arial" w:eastAsia="Times New Roman" w:hAnsi="Arial" w:cs="Arial"/>
          <w:b/>
          <w:sz w:val="28"/>
          <w:szCs w:val="28"/>
          <w:u w:val="single"/>
          <w:lang w:eastAsia="pt-BR"/>
        </w:rPr>
        <w:t>terceira condição especifica da Lei 11.784/2008</w:t>
      </w:r>
      <w:r w:rsidRPr="00166A70">
        <w:rPr>
          <w:rFonts w:ascii="Arial" w:eastAsia="Times New Roman" w:hAnsi="Arial" w:cs="Arial"/>
          <w:sz w:val="28"/>
          <w:szCs w:val="28"/>
          <w:lang w:eastAsia="pt-BR"/>
        </w:rPr>
        <w:t xml:space="preserve"> é  a publicação de </w:t>
      </w:r>
      <w:r w:rsidRPr="00166A70">
        <w:rPr>
          <w:rFonts w:ascii="Arial" w:eastAsia="Times New Roman" w:hAnsi="Arial" w:cs="Arial"/>
          <w:b/>
          <w:sz w:val="28"/>
          <w:szCs w:val="28"/>
          <w:u w:val="single"/>
          <w:lang w:eastAsia="pt-BR"/>
        </w:rPr>
        <w:t>metas de</w:t>
      </w:r>
      <w:r w:rsidRPr="00166A70">
        <w:rPr>
          <w:rFonts w:ascii="Arial" w:eastAsia="Times New Roman" w:hAnsi="Arial" w:cs="Arial"/>
          <w:sz w:val="28"/>
          <w:szCs w:val="28"/>
          <w:lang w:eastAsia="pt-BR"/>
        </w:rPr>
        <w:t xml:space="preserve"> desempenho individual e as </w:t>
      </w:r>
      <w:r w:rsidRPr="00166A70">
        <w:rPr>
          <w:rFonts w:ascii="Arial" w:eastAsia="Times New Roman" w:hAnsi="Arial" w:cs="Arial"/>
          <w:b/>
          <w:sz w:val="28"/>
          <w:szCs w:val="28"/>
          <w:u w:val="single"/>
          <w:lang w:eastAsia="pt-BR"/>
        </w:rPr>
        <w:t>metas de desempenho</w:t>
      </w:r>
      <w:r w:rsidRPr="00166A70">
        <w:rPr>
          <w:rFonts w:ascii="Arial" w:eastAsia="Times New Roman" w:hAnsi="Arial" w:cs="Arial"/>
          <w:sz w:val="28"/>
          <w:szCs w:val="28"/>
          <w:lang w:eastAsia="pt-BR"/>
        </w:rPr>
        <w:t xml:space="preserve"> institucional que sejam definidas por </w:t>
      </w:r>
      <w:r w:rsidRPr="00166A70">
        <w:rPr>
          <w:rFonts w:ascii="Arial" w:eastAsia="Times New Roman" w:hAnsi="Arial" w:cs="Arial"/>
          <w:b/>
          <w:sz w:val="28"/>
          <w:szCs w:val="28"/>
          <w:lang w:eastAsia="pt-BR"/>
        </w:rPr>
        <w:t>CRITÉRIOS OBJETIVOS</w:t>
      </w:r>
      <w:r w:rsidRPr="00166A70">
        <w:rPr>
          <w:rFonts w:ascii="Arial" w:eastAsia="Times New Roman" w:hAnsi="Arial" w:cs="Arial"/>
          <w:sz w:val="28"/>
          <w:szCs w:val="28"/>
          <w:lang w:eastAsia="pt-BR"/>
        </w:rPr>
        <w:t>, como se vê nos Artigos 144 e 145 acima.</w:t>
      </w:r>
    </w:p>
    <w:p w:rsidR="00166A70" w:rsidRPr="00166A70" w:rsidRDefault="00166A70" w:rsidP="00166A70">
      <w:pPr>
        <w:spacing w:before="100" w:beforeAutospacing="1" w:after="100" w:afterAutospacing="1" w:line="240" w:lineRule="auto"/>
        <w:ind w:left="851"/>
        <w:jc w:val="both"/>
        <w:rPr>
          <w:rFonts w:ascii="Arial" w:eastAsia="Times New Roman" w:hAnsi="Arial" w:cs="Arial"/>
          <w:i/>
          <w:lang w:eastAsia="pt-BR"/>
        </w:rPr>
      </w:pPr>
      <w:bookmarkStart w:id="0" w:name="art144"/>
      <w:bookmarkEnd w:id="0"/>
      <w:r w:rsidRPr="00166A70">
        <w:rPr>
          <w:rFonts w:ascii="Arial" w:eastAsia="Times New Roman" w:hAnsi="Arial" w:cs="Arial"/>
          <w:i/>
          <w:lang w:eastAsia="pt-BR"/>
        </w:rPr>
        <w:t xml:space="preserve">Art. 144.  As </w:t>
      </w:r>
      <w:r w:rsidRPr="00166A70">
        <w:rPr>
          <w:rFonts w:ascii="Arial" w:eastAsia="Times New Roman" w:hAnsi="Arial" w:cs="Arial"/>
          <w:b/>
          <w:i/>
          <w:u w:val="single"/>
          <w:lang w:eastAsia="pt-BR"/>
        </w:rPr>
        <w:t>metas institucionais</w:t>
      </w:r>
      <w:r w:rsidRPr="00166A70">
        <w:rPr>
          <w:rFonts w:ascii="Arial" w:eastAsia="Times New Roman" w:hAnsi="Arial" w:cs="Arial"/>
          <w:i/>
          <w:lang w:eastAsia="pt-BR"/>
        </w:rPr>
        <w:t xml:space="preserve"> serão fixadas anualmente em ato do dirigente máximo do órgão ou entidade da administração pública federal direta, autárquica e fundacional, observado o seguinte:</w:t>
      </w:r>
      <w:proofErr w:type="gramStart"/>
      <w:r w:rsidRPr="00166A70">
        <w:rPr>
          <w:rFonts w:ascii="Arial" w:eastAsia="Times New Roman" w:hAnsi="Arial" w:cs="Arial"/>
          <w:i/>
          <w:lang w:eastAsia="pt-BR"/>
        </w:rPr>
        <w:t xml:space="preserve">  </w:t>
      </w:r>
    </w:p>
    <w:p w:rsidR="00166A70" w:rsidRPr="00166A70" w:rsidRDefault="00166A70" w:rsidP="00166A70">
      <w:pPr>
        <w:spacing w:before="100" w:beforeAutospacing="1" w:after="100" w:afterAutospacing="1" w:line="240" w:lineRule="auto"/>
        <w:ind w:left="851"/>
        <w:jc w:val="both"/>
        <w:rPr>
          <w:rFonts w:ascii="Arial" w:eastAsia="Times New Roman" w:hAnsi="Arial" w:cs="Arial"/>
          <w:i/>
          <w:lang w:eastAsia="pt-BR"/>
        </w:rPr>
      </w:pPr>
      <w:proofErr w:type="gramEnd"/>
      <w:r w:rsidRPr="00166A70">
        <w:rPr>
          <w:rFonts w:ascii="Arial" w:eastAsia="Times New Roman" w:hAnsi="Arial" w:cs="Arial"/>
          <w:i/>
          <w:lang w:eastAsia="pt-BR"/>
        </w:rPr>
        <w:t xml:space="preserve">I - </w:t>
      </w:r>
      <w:r w:rsidRPr="00166A70">
        <w:rPr>
          <w:rFonts w:ascii="Arial" w:eastAsia="Times New Roman" w:hAnsi="Arial" w:cs="Arial"/>
          <w:b/>
          <w:i/>
          <w:u w:val="single"/>
          <w:lang w:eastAsia="pt-BR"/>
        </w:rPr>
        <w:t>metas globais referentes</w:t>
      </w:r>
      <w:r w:rsidRPr="00166A70">
        <w:rPr>
          <w:rFonts w:ascii="Arial" w:eastAsia="Times New Roman" w:hAnsi="Arial" w:cs="Arial"/>
          <w:i/>
          <w:lang w:eastAsia="pt-BR"/>
        </w:rPr>
        <w:t xml:space="preserve"> à organização como um todo, elaboradas, quando couber, em consonância com as diretrizes e metas governamentais fixadas no Plano Plurianual - PPA, na Lei de Diretrizes Orçamentárias - LDO e na Lei Orçamentária Anual - LOA; </w:t>
      </w:r>
      <w:proofErr w:type="gramStart"/>
      <w:r w:rsidRPr="00166A70">
        <w:rPr>
          <w:rFonts w:ascii="Arial" w:eastAsia="Times New Roman" w:hAnsi="Arial" w:cs="Arial"/>
          <w:i/>
          <w:lang w:eastAsia="pt-BR"/>
        </w:rPr>
        <w:t>e</w:t>
      </w:r>
      <w:proofErr w:type="gramEnd"/>
      <w:r w:rsidRPr="00166A70">
        <w:rPr>
          <w:rFonts w:ascii="Arial" w:eastAsia="Times New Roman" w:hAnsi="Arial" w:cs="Arial"/>
          <w:i/>
          <w:lang w:eastAsia="pt-BR"/>
        </w:rPr>
        <w:t> </w:t>
      </w:r>
    </w:p>
    <w:p w:rsidR="00166A70" w:rsidRPr="00166A70" w:rsidRDefault="00166A70" w:rsidP="00166A70">
      <w:pPr>
        <w:tabs>
          <w:tab w:val="left" w:pos="8222"/>
        </w:tabs>
        <w:spacing w:line="240" w:lineRule="auto"/>
        <w:ind w:left="851"/>
        <w:jc w:val="both"/>
        <w:rPr>
          <w:rFonts w:ascii="Arial" w:eastAsia="Times New Roman" w:hAnsi="Arial" w:cs="Arial"/>
          <w:i/>
          <w:lang w:eastAsia="pt-BR"/>
        </w:rPr>
      </w:pPr>
      <w:r w:rsidRPr="00166A70">
        <w:rPr>
          <w:rFonts w:ascii="Arial" w:eastAsia="Times New Roman" w:hAnsi="Arial" w:cs="Arial"/>
          <w:b/>
          <w:i/>
          <w:lang w:eastAsia="pt-BR"/>
        </w:rPr>
        <w:t>II - metas intermediárias</w:t>
      </w:r>
      <w:r w:rsidRPr="00166A70">
        <w:rPr>
          <w:rFonts w:ascii="Arial" w:eastAsia="Times New Roman" w:hAnsi="Arial" w:cs="Arial"/>
          <w:i/>
          <w:lang w:eastAsia="pt-BR"/>
        </w:rPr>
        <w:t xml:space="preserve"> referentes às equipes de trabalho, elaboradas em consonância com as metas institucionais globais. </w:t>
      </w:r>
    </w:p>
    <w:p w:rsidR="00166A70" w:rsidRPr="00166A70" w:rsidRDefault="00166A70" w:rsidP="00166A70">
      <w:pPr>
        <w:tabs>
          <w:tab w:val="left" w:pos="8222"/>
        </w:tabs>
        <w:spacing w:line="240" w:lineRule="auto"/>
        <w:ind w:left="851"/>
        <w:jc w:val="both"/>
        <w:rPr>
          <w:rFonts w:ascii="Arial" w:eastAsia="Calibri" w:hAnsi="Arial" w:cs="Arial"/>
        </w:rPr>
      </w:pPr>
    </w:p>
    <w:p w:rsidR="00166A70" w:rsidRPr="00166A70" w:rsidRDefault="00166A70" w:rsidP="00166A70">
      <w:pPr>
        <w:spacing w:before="100" w:beforeAutospacing="1" w:after="100" w:afterAutospacing="1" w:line="240" w:lineRule="auto"/>
        <w:ind w:left="851"/>
        <w:jc w:val="both"/>
        <w:rPr>
          <w:rFonts w:ascii="Arial" w:eastAsia="Times New Roman" w:hAnsi="Arial" w:cs="Arial"/>
          <w:i/>
          <w:lang w:eastAsia="pt-BR"/>
        </w:rPr>
      </w:pPr>
      <w:r w:rsidRPr="00166A70">
        <w:rPr>
          <w:rFonts w:ascii="Arial" w:eastAsia="Times New Roman" w:hAnsi="Arial" w:cs="Arial"/>
          <w:i/>
          <w:lang w:eastAsia="pt-BR"/>
        </w:rPr>
        <w:t xml:space="preserve">Art. 145.  As metas de </w:t>
      </w:r>
      <w:r w:rsidRPr="00166A70">
        <w:rPr>
          <w:rFonts w:ascii="Arial" w:eastAsia="Times New Roman" w:hAnsi="Arial" w:cs="Arial"/>
          <w:b/>
          <w:i/>
          <w:u w:val="single"/>
          <w:lang w:eastAsia="pt-BR"/>
        </w:rPr>
        <w:t>desempenho individual e as metas intermediárias</w:t>
      </w:r>
      <w:r w:rsidRPr="00166A70">
        <w:rPr>
          <w:rFonts w:ascii="Arial" w:eastAsia="Times New Roman" w:hAnsi="Arial" w:cs="Arial"/>
          <w:i/>
          <w:lang w:eastAsia="pt-BR"/>
        </w:rPr>
        <w:t xml:space="preserve"> de desempenho institucional </w:t>
      </w:r>
      <w:r w:rsidRPr="00166A70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deverão ser definidas por critérios objetivos</w:t>
      </w:r>
      <w:r w:rsidRPr="00166A70">
        <w:rPr>
          <w:rFonts w:ascii="Arial" w:eastAsia="Times New Roman" w:hAnsi="Arial" w:cs="Arial"/>
          <w:i/>
          <w:lang w:eastAsia="pt-BR"/>
        </w:rPr>
        <w:t xml:space="preserve"> e comporão o Plano de Trabalho de cada unidade do órgão ou entidade e, salvo situações devidamente justificadas, previamente acordadas entre o servidor, a chefia e a equipe de trabalho. </w:t>
      </w:r>
    </w:p>
    <w:p w:rsidR="00166A70" w:rsidRPr="00166A70" w:rsidRDefault="00166A70" w:rsidP="00166A70">
      <w:pPr>
        <w:spacing w:before="100" w:beforeAutospacing="1" w:after="100" w:afterAutospacing="1" w:line="240" w:lineRule="auto"/>
        <w:ind w:left="851"/>
        <w:jc w:val="both"/>
        <w:rPr>
          <w:rFonts w:ascii="Arial" w:eastAsia="Times New Roman" w:hAnsi="Arial" w:cs="Arial"/>
          <w:i/>
          <w:lang w:eastAsia="pt-BR"/>
        </w:rPr>
      </w:pPr>
      <w:r w:rsidRPr="00166A70">
        <w:rPr>
          <w:rFonts w:ascii="Arial" w:eastAsia="Times New Roman" w:hAnsi="Arial" w:cs="Arial"/>
          <w:i/>
          <w:lang w:eastAsia="pt-BR"/>
        </w:rPr>
        <w:t>Parágrafo único.  O Plano de Trabalho a que se refere o caput deste artigo é o documento que conterá o registro das etapas do ciclo da avaliação de desempenho referidas nos incisos II, III, IV e V do caput</w:t>
      </w:r>
      <w:r w:rsidRPr="00166A70">
        <w:rPr>
          <w:rFonts w:ascii="Arial" w:eastAsia="Times New Roman" w:hAnsi="Arial" w:cs="Arial"/>
          <w:i/>
          <w:iCs/>
          <w:lang w:eastAsia="pt-BR"/>
        </w:rPr>
        <w:t> </w:t>
      </w:r>
      <w:r w:rsidRPr="00166A70">
        <w:rPr>
          <w:rFonts w:ascii="Arial" w:eastAsia="Times New Roman" w:hAnsi="Arial" w:cs="Arial"/>
          <w:i/>
          <w:lang w:eastAsia="pt-BR"/>
        </w:rPr>
        <w:t>do art. 149 desta Lei. </w:t>
      </w:r>
    </w:p>
    <w:p w:rsidR="008152F1" w:rsidRDefault="00321B47" w:rsidP="00166A70">
      <w:pPr>
        <w:spacing w:before="100" w:beforeAutospacing="1" w:after="100" w:afterAutospacing="1" w:line="240" w:lineRule="auto"/>
        <w:ind w:firstLine="1276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sz w:val="28"/>
          <w:szCs w:val="28"/>
          <w:lang w:eastAsia="pt-BR"/>
        </w:rPr>
        <w:t xml:space="preserve">10 - </w:t>
      </w:r>
      <w:r w:rsidR="00166A70" w:rsidRPr="00166A70">
        <w:rPr>
          <w:rFonts w:ascii="Arial" w:eastAsia="Times New Roman" w:hAnsi="Arial" w:cs="Arial"/>
          <w:sz w:val="28"/>
          <w:szCs w:val="28"/>
          <w:lang w:eastAsia="pt-BR"/>
        </w:rPr>
        <w:t>Não existe portaria</w:t>
      </w:r>
      <w:proofErr w:type="gramStart"/>
      <w:r w:rsidR="008152F1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="00166A70" w:rsidRPr="00166A70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proofErr w:type="gramEnd"/>
      <w:r w:rsidR="00166A70" w:rsidRPr="00166A70">
        <w:rPr>
          <w:rFonts w:ascii="Arial" w:eastAsia="Times New Roman" w:hAnsi="Arial" w:cs="Arial"/>
          <w:sz w:val="28"/>
          <w:szCs w:val="28"/>
          <w:lang w:eastAsia="pt-BR"/>
        </w:rPr>
        <w:t xml:space="preserve">regulamentando as avaliações </w:t>
      </w:r>
      <w:r w:rsidR="00166A70" w:rsidRPr="00166A70">
        <w:rPr>
          <w:rFonts w:ascii="Arial" w:eastAsia="Times New Roman" w:hAnsi="Arial" w:cs="Arial"/>
          <w:b/>
          <w:sz w:val="28"/>
          <w:szCs w:val="28"/>
          <w:u w:val="single"/>
          <w:lang w:eastAsia="pt-BR"/>
        </w:rPr>
        <w:t>POR CRITÉRIOS OBJETIVOS</w:t>
      </w:r>
      <w:r w:rsidR="00166A70" w:rsidRPr="00166A70">
        <w:rPr>
          <w:rFonts w:ascii="Arial" w:eastAsia="Times New Roman" w:hAnsi="Arial" w:cs="Arial"/>
          <w:sz w:val="28"/>
          <w:szCs w:val="28"/>
          <w:lang w:eastAsia="pt-BR"/>
        </w:rPr>
        <w:t xml:space="preserve"> como determina a Lei</w:t>
      </w:r>
      <w:r w:rsidR="008152F1">
        <w:rPr>
          <w:rFonts w:ascii="Arial" w:eastAsia="Times New Roman" w:hAnsi="Arial" w:cs="Arial"/>
          <w:sz w:val="28"/>
          <w:szCs w:val="28"/>
          <w:lang w:eastAsia="pt-BR"/>
        </w:rPr>
        <w:t>, que possibilitem a aferição da produtividade objetivamente mensurada</w:t>
      </w:r>
      <w:r w:rsidR="00166A70" w:rsidRPr="00166A70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166A70" w:rsidRPr="00166A70" w:rsidRDefault="00321B47" w:rsidP="00166A70">
      <w:pPr>
        <w:spacing w:before="100" w:beforeAutospacing="1" w:after="100" w:afterAutospacing="1" w:line="240" w:lineRule="auto"/>
        <w:ind w:firstLine="1276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  <w:lang w:eastAsia="pt-BR"/>
        </w:rPr>
        <w:t>11 -</w:t>
      </w:r>
      <w:proofErr w:type="gramStart"/>
      <w:r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="00166A70" w:rsidRPr="00166A70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proofErr w:type="gramEnd"/>
      <w:r w:rsidR="00166A70" w:rsidRPr="00166A70">
        <w:rPr>
          <w:rFonts w:ascii="Arial" w:eastAsia="Times New Roman" w:hAnsi="Arial" w:cs="Arial"/>
          <w:sz w:val="28"/>
          <w:szCs w:val="28"/>
          <w:lang w:eastAsia="pt-BR"/>
        </w:rPr>
        <w:t>Aliás</w:t>
      </w:r>
      <w:r>
        <w:rPr>
          <w:rFonts w:ascii="Arial" w:eastAsia="Times New Roman" w:hAnsi="Arial" w:cs="Arial"/>
          <w:sz w:val="28"/>
          <w:szCs w:val="28"/>
          <w:lang w:eastAsia="pt-BR"/>
        </w:rPr>
        <w:t>,</w:t>
      </w:r>
      <w:r w:rsidR="00166A70" w:rsidRPr="00166A70">
        <w:rPr>
          <w:rFonts w:ascii="Arial" w:eastAsia="Times New Roman" w:hAnsi="Arial" w:cs="Arial"/>
          <w:sz w:val="28"/>
          <w:szCs w:val="28"/>
          <w:lang w:eastAsia="pt-BR"/>
        </w:rPr>
        <w:t xml:space="preserve"> nesse sentido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, </w:t>
      </w:r>
      <w:r w:rsidR="00166A70" w:rsidRPr="00166A70">
        <w:rPr>
          <w:rFonts w:ascii="Arial" w:eastAsia="Times New Roman" w:hAnsi="Arial" w:cs="Arial"/>
          <w:sz w:val="28"/>
          <w:szCs w:val="28"/>
          <w:lang w:eastAsia="pt-BR"/>
        </w:rPr>
        <w:t xml:space="preserve">manifestou-se claramente </w:t>
      </w:r>
      <w:r w:rsidR="00166A70" w:rsidRPr="00166A70">
        <w:rPr>
          <w:rFonts w:ascii="Arial" w:eastAsia="Calibri" w:hAnsi="Arial" w:cs="Arial"/>
          <w:sz w:val="28"/>
          <w:szCs w:val="28"/>
        </w:rPr>
        <w:t xml:space="preserve">a Excelentíssima Ministra Carmem Lucia, publicada no </w:t>
      </w:r>
      <w:proofErr w:type="spellStart"/>
      <w:r w:rsidR="00166A70" w:rsidRPr="00166A70">
        <w:rPr>
          <w:rFonts w:ascii="Arial" w:eastAsia="Calibri" w:hAnsi="Arial" w:cs="Arial"/>
          <w:sz w:val="28"/>
          <w:szCs w:val="28"/>
        </w:rPr>
        <w:t>DJe</w:t>
      </w:r>
      <w:proofErr w:type="spellEnd"/>
      <w:r w:rsidR="00166A70" w:rsidRPr="00166A70">
        <w:rPr>
          <w:rFonts w:ascii="Arial" w:eastAsia="Calibri" w:hAnsi="Arial" w:cs="Arial"/>
          <w:sz w:val="28"/>
          <w:szCs w:val="28"/>
        </w:rPr>
        <w:t xml:space="preserve"> 151, em 06/08/2013, eis que até aquela data  </w:t>
      </w:r>
      <w:r w:rsidR="00166A70" w:rsidRPr="00166A70">
        <w:rPr>
          <w:rFonts w:ascii="Arial" w:eastAsia="Calibri" w:hAnsi="Arial" w:cs="Arial"/>
          <w:b/>
          <w:sz w:val="28"/>
          <w:szCs w:val="28"/>
          <w:u w:val="single"/>
        </w:rPr>
        <w:t>não haviam  sequer sido estabelecidas as regas válidas para a aferição da produtividade</w:t>
      </w:r>
      <w:r w:rsidR="00166A70" w:rsidRPr="00166A70">
        <w:rPr>
          <w:rFonts w:ascii="Arial" w:eastAsia="Calibri" w:hAnsi="Arial" w:cs="Arial"/>
          <w:b/>
          <w:sz w:val="28"/>
          <w:szCs w:val="28"/>
        </w:rPr>
        <w:t>,</w:t>
      </w:r>
      <w:r w:rsidR="00166A70" w:rsidRPr="00166A70">
        <w:rPr>
          <w:rFonts w:ascii="Arial" w:eastAsia="Calibri" w:hAnsi="Arial" w:cs="Arial"/>
          <w:sz w:val="28"/>
          <w:szCs w:val="28"/>
        </w:rPr>
        <w:t xml:space="preserve">  de acordo com o previsto na legislação, especialmente com a Lei 11.784/2008. </w:t>
      </w:r>
    </w:p>
    <w:p w:rsidR="00166A70" w:rsidRPr="00166A70" w:rsidRDefault="00166A70" w:rsidP="00166A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  <w:textAlignment w:val="top"/>
        <w:rPr>
          <w:rFonts w:ascii="Arial" w:eastAsia="Times New Roman" w:hAnsi="Arial" w:cs="Arial"/>
          <w:b/>
          <w:bCs/>
          <w:i/>
          <w:color w:val="385260"/>
          <w:lang w:eastAsia="pt-BR"/>
        </w:rPr>
      </w:pPr>
    </w:p>
    <w:p w:rsidR="00166A70" w:rsidRPr="00166A70" w:rsidRDefault="00166A70" w:rsidP="00166A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  <w:textAlignment w:val="top"/>
        <w:rPr>
          <w:rFonts w:ascii="Arial" w:eastAsia="Times New Roman" w:hAnsi="Arial" w:cs="Arial"/>
          <w:i/>
          <w:color w:val="385260"/>
          <w:lang w:eastAsia="pt-BR"/>
        </w:rPr>
      </w:pPr>
      <w:r w:rsidRPr="00166A70">
        <w:rPr>
          <w:rFonts w:ascii="Arial" w:eastAsia="Times New Roman" w:hAnsi="Arial" w:cs="Arial"/>
          <w:b/>
          <w:bCs/>
          <w:i/>
          <w:color w:val="385260"/>
          <w:lang w:eastAsia="pt-BR"/>
        </w:rPr>
        <w:t>ROCESSO ELETRÔNICO</w:t>
      </w:r>
    </w:p>
    <w:p w:rsidR="00166A70" w:rsidRPr="00166A70" w:rsidRDefault="00166A70" w:rsidP="00166A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  <w:textAlignment w:val="top"/>
        <w:rPr>
          <w:rFonts w:ascii="Arial" w:eastAsia="Times New Roman" w:hAnsi="Arial" w:cs="Arial"/>
          <w:i/>
          <w:color w:val="385260"/>
          <w:lang w:eastAsia="pt-BR"/>
        </w:rPr>
      </w:pPr>
      <w:proofErr w:type="gramStart"/>
      <w:r w:rsidRPr="00166A70">
        <w:rPr>
          <w:rFonts w:ascii="Arial" w:eastAsia="Times New Roman" w:hAnsi="Arial" w:cs="Arial"/>
          <w:i/>
          <w:color w:val="385260"/>
          <w:lang w:eastAsia="pt-BR"/>
        </w:rPr>
        <w:t>DJe</w:t>
      </w:r>
      <w:proofErr w:type="gramEnd"/>
      <w:r w:rsidRPr="00166A70">
        <w:rPr>
          <w:rFonts w:ascii="Arial" w:eastAsia="Times New Roman" w:hAnsi="Arial" w:cs="Arial"/>
          <w:i/>
          <w:color w:val="385260"/>
          <w:lang w:eastAsia="pt-BR"/>
        </w:rPr>
        <w:t>-151 DIVULG 05/08/2013 PUBLIC 06/08/2013</w:t>
      </w:r>
    </w:p>
    <w:p w:rsidR="00166A70" w:rsidRPr="00166A70" w:rsidRDefault="00166A70" w:rsidP="00166A70">
      <w:pPr>
        <w:shd w:val="clear" w:color="auto" w:fill="FFFFFF"/>
        <w:spacing w:after="0" w:line="240" w:lineRule="auto"/>
        <w:ind w:left="1701"/>
        <w:textAlignment w:val="top"/>
        <w:rPr>
          <w:rFonts w:ascii="Arial" w:eastAsia="Times New Roman" w:hAnsi="Arial" w:cs="Arial"/>
          <w:i/>
          <w:color w:val="385260"/>
          <w:lang w:eastAsia="pt-BR"/>
        </w:rPr>
      </w:pPr>
      <w:r w:rsidRPr="00166A70">
        <w:rPr>
          <w:rFonts w:ascii="Arial" w:eastAsia="Times New Roman" w:hAnsi="Arial" w:cs="Arial"/>
          <w:b/>
          <w:bCs/>
          <w:i/>
          <w:color w:val="385260"/>
          <w:lang w:eastAsia="pt-BR"/>
        </w:rPr>
        <w:t>Partes</w:t>
      </w:r>
    </w:p>
    <w:p w:rsidR="00166A70" w:rsidRPr="00166A70" w:rsidRDefault="00166A70" w:rsidP="00166A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  <w:textAlignment w:val="top"/>
        <w:rPr>
          <w:rFonts w:ascii="Arial" w:eastAsia="Times New Roman" w:hAnsi="Arial" w:cs="Arial"/>
          <w:i/>
          <w:color w:val="385260"/>
          <w:lang w:eastAsia="pt-BR"/>
        </w:rPr>
      </w:pPr>
      <w:proofErr w:type="gramStart"/>
      <w:r w:rsidRPr="00166A70">
        <w:rPr>
          <w:rFonts w:ascii="Arial" w:eastAsia="Times New Roman" w:hAnsi="Arial" w:cs="Arial"/>
          <w:i/>
          <w:color w:val="385260"/>
          <w:lang w:eastAsia="pt-BR"/>
        </w:rPr>
        <w:t>RECTE.</w:t>
      </w:r>
      <w:proofErr w:type="gramEnd"/>
      <w:r w:rsidRPr="00166A70">
        <w:rPr>
          <w:rFonts w:ascii="Arial" w:eastAsia="Times New Roman" w:hAnsi="Arial" w:cs="Arial"/>
          <w:i/>
          <w:color w:val="385260"/>
          <w:lang w:eastAsia="pt-BR"/>
        </w:rPr>
        <w:t>(S)           : UNIÃO</w:t>
      </w:r>
    </w:p>
    <w:p w:rsidR="00166A70" w:rsidRPr="00166A70" w:rsidRDefault="00166A70" w:rsidP="00166A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  <w:textAlignment w:val="top"/>
        <w:rPr>
          <w:rFonts w:ascii="Arial" w:eastAsia="Times New Roman" w:hAnsi="Arial" w:cs="Arial"/>
          <w:i/>
          <w:color w:val="385260"/>
          <w:lang w:eastAsia="pt-BR"/>
        </w:rPr>
      </w:pPr>
      <w:r w:rsidRPr="00166A70">
        <w:rPr>
          <w:rFonts w:ascii="Arial" w:eastAsia="Times New Roman" w:hAnsi="Arial" w:cs="Arial"/>
          <w:i/>
          <w:color w:val="385260"/>
          <w:lang w:eastAsia="pt-BR"/>
        </w:rPr>
        <w:t>PROC.(A/S</w:t>
      </w:r>
      <w:proofErr w:type="gramStart"/>
      <w:r w:rsidRPr="00166A70">
        <w:rPr>
          <w:rFonts w:ascii="Arial" w:eastAsia="Times New Roman" w:hAnsi="Arial" w:cs="Arial"/>
          <w:i/>
          <w:color w:val="385260"/>
          <w:lang w:eastAsia="pt-BR"/>
        </w:rPr>
        <w:t>)(</w:t>
      </w:r>
      <w:proofErr w:type="gramEnd"/>
      <w:r w:rsidRPr="00166A70">
        <w:rPr>
          <w:rFonts w:ascii="Arial" w:eastAsia="Times New Roman" w:hAnsi="Arial" w:cs="Arial"/>
          <w:i/>
          <w:color w:val="385260"/>
          <w:lang w:eastAsia="pt-BR"/>
        </w:rPr>
        <w:t>ES)      : ADVOGADO-GERAL DA UNIÃO</w:t>
      </w:r>
    </w:p>
    <w:p w:rsidR="00166A70" w:rsidRPr="00166A70" w:rsidRDefault="00166A70" w:rsidP="00166A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  <w:textAlignment w:val="top"/>
        <w:rPr>
          <w:rFonts w:ascii="Arial" w:eastAsia="Times New Roman" w:hAnsi="Arial" w:cs="Arial"/>
          <w:i/>
          <w:color w:val="385260"/>
          <w:lang w:eastAsia="pt-BR"/>
        </w:rPr>
      </w:pPr>
      <w:proofErr w:type="gramStart"/>
      <w:r w:rsidRPr="00166A70">
        <w:rPr>
          <w:rFonts w:ascii="Arial" w:eastAsia="Times New Roman" w:hAnsi="Arial" w:cs="Arial"/>
          <w:i/>
          <w:color w:val="385260"/>
          <w:lang w:eastAsia="pt-BR"/>
        </w:rPr>
        <w:t>RECDO.</w:t>
      </w:r>
      <w:proofErr w:type="gramEnd"/>
      <w:r w:rsidRPr="00166A70">
        <w:rPr>
          <w:rFonts w:ascii="Arial" w:eastAsia="Times New Roman" w:hAnsi="Arial" w:cs="Arial"/>
          <w:i/>
          <w:color w:val="385260"/>
          <w:lang w:eastAsia="pt-BR"/>
        </w:rPr>
        <w:t>(A/S)         : EUNICE BRUFATTO</w:t>
      </w:r>
    </w:p>
    <w:p w:rsidR="00166A70" w:rsidRPr="00166A70" w:rsidRDefault="00166A70" w:rsidP="00166A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  <w:textAlignment w:val="top"/>
        <w:rPr>
          <w:rFonts w:ascii="Arial" w:eastAsia="Times New Roman" w:hAnsi="Arial" w:cs="Arial"/>
          <w:i/>
          <w:color w:val="385260"/>
          <w:lang w:eastAsia="pt-BR"/>
        </w:rPr>
      </w:pPr>
      <w:r w:rsidRPr="00166A70">
        <w:rPr>
          <w:rFonts w:ascii="Arial" w:eastAsia="Times New Roman" w:hAnsi="Arial" w:cs="Arial"/>
          <w:i/>
          <w:color w:val="385260"/>
          <w:lang w:eastAsia="pt-BR"/>
        </w:rPr>
        <w:t>ADV.(A/S</w:t>
      </w:r>
      <w:proofErr w:type="gramStart"/>
      <w:r w:rsidRPr="00166A70">
        <w:rPr>
          <w:rFonts w:ascii="Arial" w:eastAsia="Times New Roman" w:hAnsi="Arial" w:cs="Arial"/>
          <w:i/>
          <w:color w:val="385260"/>
          <w:lang w:eastAsia="pt-BR"/>
        </w:rPr>
        <w:t>)           :</w:t>
      </w:r>
      <w:proofErr w:type="gramEnd"/>
      <w:r w:rsidRPr="00166A70">
        <w:rPr>
          <w:rFonts w:ascii="Arial" w:eastAsia="Times New Roman" w:hAnsi="Arial" w:cs="Arial"/>
          <w:i/>
          <w:color w:val="385260"/>
          <w:lang w:eastAsia="pt-BR"/>
        </w:rPr>
        <w:t xml:space="preserve">  ROBERTO DE FIGUEIREDO CALDAS E OUTRO(A/S)</w:t>
      </w:r>
    </w:p>
    <w:p w:rsidR="00166A70" w:rsidRPr="00166A70" w:rsidRDefault="00166A70" w:rsidP="00166A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  <w:textAlignment w:val="top"/>
        <w:rPr>
          <w:rFonts w:ascii="Arial" w:eastAsia="Times New Roman" w:hAnsi="Arial" w:cs="Arial"/>
          <w:i/>
          <w:color w:val="385260"/>
          <w:lang w:eastAsia="pt-BR"/>
        </w:rPr>
      </w:pPr>
      <w:r w:rsidRPr="00166A70">
        <w:rPr>
          <w:rFonts w:ascii="Arial" w:eastAsia="Times New Roman" w:hAnsi="Arial" w:cs="Arial"/>
          <w:i/>
          <w:color w:val="385260"/>
          <w:lang w:eastAsia="pt-BR"/>
        </w:rPr>
        <w:t>ADV.(A/S</w:t>
      </w:r>
      <w:proofErr w:type="gramStart"/>
      <w:r w:rsidRPr="00166A70">
        <w:rPr>
          <w:rFonts w:ascii="Arial" w:eastAsia="Times New Roman" w:hAnsi="Arial" w:cs="Arial"/>
          <w:i/>
          <w:color w:val="385260"/>
          <w:lang w:eastAsia="pt-BR"/>
        </w:rPr>
        <w:t>)           :</w:t>
      </w:r>
      <w:proofErr w:type="gramEnd"/>
      <w:r w:rsidRPr="00166A70">
        <w:rPr>
          <w:rFonts w:ascii="Arial" w:eastAsia="Times New Roman" w:hAnsi="Arial" w:cs="Arial"/>
          <w:i/>
          <w:color w:val="385260"/>
          <w:lang w:eastAsia="pt-BR"/>
        </w:rPr>
        <w:t xml:space="preserve"> GLÊNIO LUÍS OHLWEILER FERREIRA</w:t>
      </w:r>
    </w:p>
    <w:p w:rsidR="00166A70" w:rsidRPr="00166A70" w:rsidRDefault="00166A70" w:rsidP="00166A70">
      <w:pPr>
        <w:shd w:val="clear" w:color="auto" w:fill="FFFFFF"/>
        <w:spacing w:after="0" w:line="240" w:lineRule="auto"/>
        <w:ind w:left="1701"/>
        <w:textAlignment w:val="top"/>
        <w:rPr>
          <w:rFonts w:ascii="Arial" w:eastAsia="Times New Roman" w:hAnsi="Arial" w:cs="Arial"/>
          <w:b/>
          <w:bCs/>
          <w:i/>
          <w:color w:val="385260"/>
          <w:lang w:eastAsia="pt-BR"/>
        </w:rPr>
      </w:pPr>
      <w:r w:rsidRPr="00166A70">
        <w:rPr>
          <w:rFonts w:ascii="Arial" w:eastAsia="Times New Roman" w:hAnsi="Arial" w:cs="Arial"/>
          <w:b/>
          <w:bCs/>
          <w:i/>
          <w:color w:val="385260"/>
          <w:lang w:eastAsia="pt-BR"/>
        </w:rPr>
        <w:t>Decisão</w:t>
      </w:r>
    </w:p>
    <w:p w:rsidR="00166A70" w:rsidRPr="00166A70" w:rsidRDefault="00166A70" w:rsidP="00166A70">
      <w:pPr>
        <w:shd w:val="clear" w:color="auto" w:fill="FFFFFF"/>
        <w:spacing w:after="0" w:line="240" w:lineRule="auto"/>
        <w:ind w:left="1701"/>
        <w:textAlignment w:val="top"/>
        <w:rPr>
          <w:rFonts w:ascii="Arial" w:eastAsia="Times New Roman" w:hAnsi="Arial" w:cs="Arial"/>
          <w:b/>
          <w:bCs/>
          <w:i/>
          <w:color w:val="385260"/>
          <w:lang w:eastAsia="pt-BR"/>
        </w:rPr>
      </w:pPr>
    </w:p>
    <w:p w:rsidR="00166A70" w:rsidRPr="00166A70" w:rsidRDefault="00166A70" w:rsidP="00166A70">
      <w:pPr>
        <w:shd w:val="clear" w:color="auto" w:fill="FFFFFF"/>
        <w:spacing w:after="0" w:line="240" w:lineRule="auto"/>
        <w:ind w:left="1701"/>
        <w:textAlignment w:val="top"/>
        <w:rPr>
          <w:rFonts w:ascii="Arial" w:eastAsia="Times New Roman" w:hAnsi="Arial" w:cs="Arial"/>
          <w:b/>
          <w:bCs/>
          <w:i/>
          <w:color w:val="385260"/>
          <w:lang w:eastAsia="pt-BR"/>
        </w:rPr>
      </w:pPr>
      <w:r w:rsidRPr="00166A70">
        <w:rPr>
          <w:rFonts w:ascii="Arial" w:eastAsia="Times New Roman" w:hAnsi="Arial" w:cs="Arial"/>
          <w:b/>
          <w:bCs/>
          <w:i/>
          <w:color w:val="385260"/>
          <w:lang w:eastAsia="pt-BR"/>
        </w:rPr>
        <w:t>(...)</w:t>
      </w:r>
    </w:p>
    <w:p w:rsidR="00166A70" w:rsidRPr="00166A70" w:rsidRDefault="00166A70" w:rsidP="00166A70">
      <w:pPr>
        <w:shd w:val="clear" w:color="auto" w:fill="FFFFFF"/>
        <w:spacing w:after="0" w:line="240" w:lineRule="auto"/>
        <w:ind w:left="1701"/>
        <w:textAlignment w:val="top"/>
        <w:rPr>
          <w:rFonts w:ascii="Arial" w:eastAsia="Times New Roman" w:hAnsi="Arial" w:cs="Arial"/>
          <w:i/>
          <w:color w:val="385260"/>
          <w:lang w:eastAsia="pt-BR"/>
        </w:rPr>
      </w:pPr>
    </w:p>
    <w:p w:rsidR="00166A70" w:rsidRPr="00166A70" w:rsidRDefault="00166A70" w:rsidP="00166A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  <w:jc w:val="both"/>
        <w:textAlignment w:val="top"/>
        <w:rPr>
          <w:rFonts w:ascii="Arial" w:eastAsia="Times New Roman" w:hAnsi="Arial" w:cs="Arial"/>
          <w:i/>
          <w:color w:val="385260"/>
          <w:lang w:eastAsia="pt-BR"/>
        </w:rPr>
      </w:pPr>
      <w:r w:rsidRPr="00166A70">
        <w:rPr>
          <w:rFonts w:ascii="Arial" w:eastAsia="Times New Roman" w:hAnsi="Arial" w:cs="Arial"/>
          <w:i/>
          <w:color w:val="385260"/>
          <w:lang w:eastAsia="pt-BR"/>
        </w:rPr>
        <w:t xml:space="preserve">    Sendo assim, resta evidente que, embora o legislador quisesse atribuir caráter pessoal a estas gratificações, através da avaliação de desempenho</w:t>
      </w:r>
      <w:r w:rsidRPr="00166A70">
        <w:rPr>
          <w:rFonts w:ascii="Arial" w:eastAsia="Times New Roman" w:hAnsi="Arial" w:cs="Arial"/>
          <w:i/>
          <w:color w:val="385260"/>
          <w:sz w:val="28"/>
          <w:szCs w:val="28"/>
          <w:lang w:eastAsia="pt-BR"/>
        </w:rPr>
        <w:t xml:space="preserve">, </w:t>
      </w:r>
      <w:r w:rsidRPr="00166A70">
        <w:rPr>
          <w:rFonts w:ascii="Arial" w:eastAsia="Times New Roman" w:hAnsi="Arial" w:cs="Arial"/>
          <w:b/>
          <w:i/>
          <w:color w:val="385260"/>
          <w:sz w:val="28"/>
          <w:szCs w:val="28"/>
          <w:u w:val="single"/>
          <w:lang w:eastAsia="pt-BR"/>
        </w:rPr>
        <w:t>até o presente momento as regras para aferição da produtividade não foram estabelecidas</w:t>
      </w:r>
      <w:r w:rsidRPr="00166A70">
        <w:rPr>
          <w:rFonts w:ascii="Arial" w:eastAsia="Times New Roman" w:hAnsi="Arial" w:cs="Arial"/>
          <w:b/>
          <w:i/>
          <w:color w:val="385260"/>
          <w:sz w:val="28"/>
          <w:szCs w:val="28"/>
          <w:lang w:eastAsia="pt-BR"/>
        </w:rPr>
        <w:t>. Desta forma, por óbvio, não ocorreu nenhuma avaliação individual que pudesse auferir pontuação distinta a cada servidor, conforme seu desempenho produtivo</w:t>
      </w:r>
      <w:r w:rsidRPr="00166A70">
        <w:rPr>
          <w:rFonts w:ascii="Arial" w:eastAsia="Times New Roman" w:hAnsi="Arial" w:cs="Arial"/>
          <w:i/>
          <w:color w:val="385260"/>
          <w:sz w:val="28"/>
          <w:szCs w:val="28"/>
          <w:lang w:eastAsia="pt-BR"/>
        </w:rPr>
        <w:t xml:space="preserve">. </w:t>
      </w:r>
      <w:r w:rsidRPr="00166A70">
        <w:rPr>
          <w:rFonts w:ascii="Arial" w:eastAsia="Times New Roman" w:hAnsi="Arial" w:cs="Arial"/>
          <w:i/>
          <w:color w:val="385260"/>
          <w:lang w:eastAsia="pt-BR"/>
        </w:rPr>
        <w:t xml:space="preserve">Ante a ausência de regras, todos os servidores ativos recebem a gratificação sem distinção de pontos, o que acaba por conferir, às mesmas, caráter genérico. Por esta razão, fixar tais vantagens aos inativos e pensionistas em valor equivalente ao número mínimo de pontos, ou por critério diverso dos ativos, fere o princípio da isonomia previsto nos </w:t>
      </w:r>
      <w:proofErr w:type="spellStart"/>
      <w:r w:rsidRPr="00166A70">
        <w:rPr>
          <w:rFonts w:ascii="Arial" w:eastAsia="Times New Roman" w:hAnsi="Arial" w:cs="Arial"/>
          <w:i/>
          <w:color w:val="385260"/>
          <w:lang w:eastAsia="pt-BR"/>
        </w:rPr>
        <w:t>arts</w:t>
      </w:r>
      <w:proofErr w:type="spellEnd"/>
      <w:r w:rsidRPr="00166A70">
        <w:rPr>
          <w:rFonts w:ascii="Arial" w:eastAsia="Times New Roman" w:hAnsi="Arial" w:cs="Arial"/>
          <w:i/>
          <w:color w:val="385260"/>
          <w:lang w:eastAsia="pt-BR"/>
        </w:rPr>
        <w:t xml:space="preserve">. 5º, </w:t>
      </w:r>
      <w:proofErr w:type="spellStart"/>
      <w:proofErr w:type="gramStart"/>
      <w:r w:rsidRPr="00166A70">
        <w:rPr>
          <w:rFonts w:ascii="Arial" w:eastAsia="Times New Roman" w:hAnsi="Arial" w:cs="Arial"/>
          <w:i/>
          <w:color w:val="385260"/>
          <w:lang w:eastAsia="pt-BR"/>
        </w:rPr>
        <w:t>I,</w:t>
      </w:r>
      <w:proofErr w:type="gramEnd"/>
      <w:r w:rsidRPr="00166A70">
        <w:rPr>
          <w:rFonts w:ascii="Arial" w:eastAsia="Times New Roman" w:hAnsi="Arial" w:cs="Arial"/>
          <w:i/>
          <w:color w:val="385260"/>
          <w:lang w:eastAsia="pt-BR"/>
        </w:rPr>
        <w:t>e</w:t>
      </w:r>
      <w:proofErr w:type="spellEnd"/>
      <w:r w:rsidRPr="00166A70">
        <w:rPr>
          <w:rFonts w:ascii="Arial" w:eastAsia="Times New Roman" w:hAnsi="Arial" w:cs="Arial"/>
          <w:i/>
          <w:color w:val="385260"/>
          <w:lang w:eastAsia="pt-BR"/>
        </w:rPr>
        <w:t xml:space="preserve"> 40, § 8º, da CF/88.</w:t>
      </w:r>
    </w:p>
    <w:p w:rsidR="00166A70" w:rsidRPr="00166A70" w:rsidRDefault="00166A70" w:rsidP="00166A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  <w:jc w:val="both"/>
        <w:textAlignment w:val="top"/>
        <w:rPr>
          <w:rFonts w:ascii="Arial" w:eastAsia="Times New Roman" w:hAnsi="Arial" w:cs="Arial"/>
          <w:b/>
          <w:i/>
          <w:color w:val="385260"/>
          <w:lang w:eastAsia="pt-BR"/>
        </w:rPr>
      </w:pPr>
      <w:r w:rsidRPr="00166A70">
        <w:rPr>
          <w:rFonts w:ascii="Arial" w:eastAsia="Times New Roman" w:hAnsi="Arial" w:cs="Arial"/>
          <w:i/>
          <w:color w:val="385260"/>
          <w:lang w:eastAsia="pt-BR"/>
        </w:rPr>
        <w:t xml:space="preserve">    </w:t>
      </w:r>
      <w:r w:rsidRPr="00166A70">
        <w:rPr>
          <w:rFonts w:ascii="Arial" w:eastAsia="Times New Roman" w:hAnsi="Arial" w:cs="Arial"/>
          <w:b/>
          <w:i/>
          <w:color w:val="385260"/>
          <w:lang w:eastAsia="pt-BR"/>
        </w:rPr>
        <w:t>Impor aos inativos o recebimento da(s) gratificação(s) de forma distinta da dos ativos, sob o fundamento de que não podem ser avaliados, é infringir o princípio da igualdade, principalmente, porque a própria lei estabelece critérios para o pagamento da vantagem enquanto não for possível a avaliação individual de cada servidor.</w:t>
      </w:r>
    </w:p>
    <w:p w:rsidR="00166A70" w:rsidRPr="00166A70" w:rsidRDefault="00166A70" w:rsidP="00166A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  <w:jc w:val="both"/>
        <w:textAlignment w:val="top"/>
        <w:rPr>
          <w:rFonts w:ascii="Arial" w:eastAsia="Times New Roman" w:hAnsi="Arial" w:cs="Arial"/>
          <w:i/>
          <w:color w:val="385260"/>
          <w:lang w:eastAsia="pt-BR"/>
        </w:rPr>
      </w:pPr>
    </w:p>
    <w:p w:rsidR="00166A70" w:rsidRDefault="00166A70" w:rsidP="00A704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  <w:jc w:val="both"/>
        <w:textAlignment w:val="top"/>
        <w:rPr>
          <w:rFonts w:ascii="Arial" w:eastAsia="Calibri" w:hAnsi="Arial" w:cs="Arial"/>
          <w:i/>
        </w:rPr>
      </w:pPr>
      <w:r w:rsidRPr="00166A70">
        <w:rPr>
          <w:rFonts w:ascii="Arial" w:eastAsia="Times New Roman" w:hAnsi="Arial" w:cs="Arial"/>
          <w:i/>
          <w:color w:val="385260"/>
          <w:lang w:eastAsia="pt-BR"/>
        </w:rPr>
        <w:t>(...)</w:t>
      </w:r>
    </w:p>
    <w:p w:rsidR="00321B47" w:rsidRPr="00166A70" w:rsidRDefault="00321B47" w:rsidP="00321B47">
      <w:pPr>
        <w:spacing w:before="100" w:beforeAutospacing="1" w:after="100" w:afterAutospacing="1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</w:t>
      </w:r>
      <w:r w:rsidRPr="00321B47">
        <w:rPr>
          <w:rFonts w:ascii="Arial" w:eastAsia="Times New Roman" w:hAnsi="Arial" w:cs="Arial"/>
          <w:sz w:val="28"/>
          <w:szCs w:val="28"/>
          <w:lang w:eastAsia="pt-BR"/>
        </w:rPr>
        <w:t>12</w:t>
      </w:r>
      <w:r w:rsidRPr="00166A70">
        <w:rPr>
          <w:rFonts w:ascii="Arial" w:eastAsia="Times New Roman" w:hAnsi="Arial" w:cs="Arial"/>
          <w:sz w:val="28"/>
          <w:szCs w:val="28"/>
          <w:lang w:eastAsia="pt-BR"/>
        </w:rPr>
        <w:t xml:space="preserve">- A </w:t>
      </w:r>
      <w:r w:rsidRPr="00166A70">
        <w:rPr>
          <w:rFonts w:ascii="Arial" w:eastAsia="Times New Roman" w:hAnsi="Arial" w:cs="Arial"/>
          <w:b/>
          <w:sz w:val="28"/>
          <w:szCs w:val="28"/>
          <w:u w:val="single"/>
          <w:lang w:eastAsia="pt-BR"/>
        </w:rPr>
        <w:t>quarta condição específica</w:t>
      </w:r>
      <w:r w:rsidRPr="00166A70">
        <w:rPr>
          <w:rFonts w:ascii="Arial" w:eastAsia="Times New Roman" w:hAnsi="Arial" w:cs="Arial"/>
          <w:sz w:val="28"/>
          <w:szCs w:val="28"/>
          <w:lang w:eastAsia="pt-BR"/>
        </w:rPr>
        <w:t xml:space="preserve"> prevista na Lei em epígrafe refere-se às etapas </w:t>
      </w:r>
      <w:proofErr w:type="gramStart"/>
      <w:r w:rsidRPr="00166A70">
        <w:rPr>
          <w:rFonts w:ascii="Arial" w:eastAsia="Times New Roman" w:hAnsi="Arial" w:cs="Arial"/>
          <w:sz w:val="28"/>
          <w:szCs w:val="28"/>
          <w:lang w:eastAsia="pt-BR"/>
        </w:rPr>
        <w:t xml:space="preserve">necessárias par ao cumprimento do </w:t>
      </w:r>
      <w:r w:rsidRPr="00166A70">
        <w:rPr>
          <w:rFonts w:ascii="Arial" w:eastAsia="Times New Roman" w:hAnsi="Arial" w:cs="Arial"/>
          <w:b/>
          <w:i/>
          <w:sz w:val="28"/>
          <w:szCs w:val="28"/>
          <w:u w:val="single"/>
          <w:lang w:eastAsia="pt-BR"/>
        </w:rPr>
        <w:t>ciclo de avaliação</w:t>
      </w:r>
      <w:proofErr w:type="gramEnd"/>
      <w:r>
        <w:rPr>
          <w:rFonts w:ascii="Arial" w:eastAsia="Times New Roman" w:hAnsi="Arial" w:cs="Arial"/>
          <w:b/>
          <w:i/>
          <w:sz w:val="28"/>
          <w:szCs w:val="28"/>
          <w:u w:val="single"/>
          <w:lang w:eastAsia="pt-BR"/>
        </w:rPr>
        <w:t xml:space="preserve">, as quais, nos termos do Art. 149, </w:t>
      </w:r>
      <w:r w:rsidRPr="00166A70">
        <w:rPr>
          <w:rFonts w:ascii="Arial" w:eastAsia="Times New Roman" w:hAnsi="Arial" w:cs="Arial"/>
          <w:b/>
          <w:i/>
          <w:sz w:val="28"/>
          <w:szCs w:val="28"/>
          <w:u w:val="single"/>
          <w:lang w:eastAsia="pt-BR"/>
        </w:rPr>
        <w:t>compreende</w:t>
      </w:r>
      <w:r>
        <w:rPr>
          <w:rFonts w:ascii="Arial" w:eastAsia="Times New Roman" w:hAnsi="Arial" w:cs="Arial"/>
          <w:b/>
          <w:i/>
          <w:sz w:val="28"/>
          <w:szCs w:val="28"/>
          <w:u w:val="single"/>
          <w:lang w:eastAsia="pt-BR"/>
        </w:rPr>
        <w:t>m</w:t>
      </w:r>
      <w:r w:rsidRPr="00166A70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321B47" w:rsidRPr="00166A70" w:rsidRDefault="00321B47" w:rsidP="00321B4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66A7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166A70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Regulamentação</w:t>
      </w:r>
      <w:r w:rsidRPr="00166A70">
        <w:rPr>
          <w:rFonts w:ascii="Arial" w:eastAsia="Times New Roman" w:hAnsi="Arial" w:cs="Arial"/>
          <w:sz w:val="24"/>
          <w:szCs w:val="24"/>
          <w:lang w:eastAsia="pt-BR"/>
        </w:rPr>
        <w:t xml:space="preserve"> por critérios OBJETIVOS.</w:t>
      </w:r>
    </w:p>
    <w:p w:rsidR="00321B47" w:rsidRPr="00166A70" w:rsidRDefault="00321B47" w:rsidP="00321B4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66A70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Publicação de metas</w:t>
      </w:r>
      <w:r w:rsidRPr="00166A70">
        <w:rPr>
          <w:rFonts w:ascii="Arial" w:eastAsia="Times New Roman" w:hAnsi="Arial" w:cs="Arial"/>
          <w:sz w:val="24"/>
          <w:szCs w:val="24"/>
          <w:lang w:eastAsia="pt-BR"/>
        </w:rPr>
        <w:t xml:space="preserve"> globais e intermediárias.</w:t>
      </w:r>
    </w:p>
    <w:p w:rsidR="00321B47" w:rsidRPr="00166A70" w:rsidRDefault="00321B47" w:rsidP="00321B4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66A70">
        <w:rPr>
          <w:rFonts w:ascii="Arial" w:eastAsia="Times New Roman" w:hAnsi="Arial" w:cs="Arial"/>
          <w:b/>
          <w:sz w:val="24"/>
          <w:szCs w:val="24"/>
          <w:lang w:eastAsia="pt-BR"/>
        </w:rPr>
        <w:t>Estabelecimento de compromissos</w:t>
      </w:r>
      <w:r w:rsidRPr="00166A70">
        <w:rPr>
          <w:rFonts w:ascii="Arial" w:eastAsia="Times New Roman" w:hAnsi="Arial" w:cs="Arial"/>
          <w:sz w:val="24"/>
          <w:szCs w:val="24"/>
          <w:lang w:eastAsia="pt-BR"/>
        </w:rPr>
        <w:t xml:space="preserve"> de desempenho individual institucional.</w:t>
      </w:r>
    </w:p>
    <w:p w:rsidR="00321B47" w:rsidRPr="00166A70" w:rsidRDefault="00321B47" w:rsidP="00321B4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66A70">
        <w:rPr>
          <w:rFonts w:ascii="Arial" w:eastAsia="Times New Roman" w:hAnsi="Arial" w:cs="Arial"/>
          <w:b/>
          <w:sz w:val="24"/>
          <w:szCs w:val="24"/>
          <w:lang w:eastAsia="pt-BR"/>
        </w:rPr>
        <w:t>Processamento dos resultados</w:t>
      </w:r>
      <w:r w:rsidRPr="00166A70">
        <w:rPr>
          <w:rFonts w:ascii="Arial" w:eastAsia="Times New Roman" w:hAnsi="Arial" w:cs="Arial"/>
          <w:sz w:val="24"/>
          <w:szCs w:val="24"/>
          <w:lang w:eastAsia="pt-BR"/>
        </w:rPr>
        <w:t xml:space="preserve"> – comparação entre as metas estabelecidas e os resultados </w:t>
      </w:r>
      <w:proofErr w:type="gramStart"/>
      <w:r w:rsidRPr="00166A70">
        <w:rPr>
          <w:rFonts w:ascii="Arial" w:eastAsia="Times New Roman" w:hAnsi="Arial" w:cs="Arial"/>
          <w:sz w:val="24"/>
          <w:szCs w:val="24"/>
          <w:lang w:eastAsia="pt-BR"/>
        </w:rPr>
        <w:t>obtidos .</w:t>
      </w:r>
      <w:proofErr w:type="gramEnd"/>
    </w:p>
    <w:p w:rsidR="00321B47" w:rsidRDefault="00321B47" w:rsidP="00321B4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66A70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lastRenderedPageBreak/>
        <w:t>Publicação do resultado final</w:t>
      </w:r>
      <w:r w:rsidRPr="00166A70">
        <w:rPr>
          <w:rFonts w:ascii="Arial" w:eastAsia="Times New Roman" w:hAnsi="Arial" w:cs="Arial"/>
          <w:sz w:val="24"/>
          <w:szCs w:val="24"/>
          <w:lang w:eastAsia="pt-BR"/>
        </w:rPr>
        <w:t xml:space="preserve"> da avaliação individual e institucional.</w:t>
      </w:r>
    </w:p>
    <w:p w:rsidR="00D06340" w:rsidRPr="00166A70" w:rsidRDefault="00D06340" w:rsidP="00321B4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66A70" w:rsidRPr="00166A70" w:rsidRDefault="00166A70" w:rsidP="00166A70">
      <w:pPr>
        <w:spacing w:before="100" w:beforeAutospacing="1" w:after="100" w:afterAutospacing="1" w:line="240" w:lineRule="auto"/>
        <w:ind w:left="1701"/>
        <w:jc w:val="both"/>
        <w:rPr>
          <w:rFonts w:ascii="Arial" w:eastAsia="Times New Roman" w:hAnsi="Arial" w:cs="Arial"/>
          <w:i/>
          <w:lang w:eastAsia="pt-BR"/>
        </w:rPr>
      </w:pPr>
      <w:r w:rsidRPr="00166A70">
        <w:rPr>
          <w:rFonts w:ascii="Arial" w:eastAsia="Times New Roman" w:hAnsi="Arial" w:cs="Arial"/>
          <w:i/>
          <w:lang w:eastAsia="pt-BR"/>
        </w:rPr>
        <w:t>Art. 149.  O ciclo da avaliação de desempenho compreenderá as seguintes etapas: </w:t>
      </w:r>
    </w:p>
    <w:p w:rsidR="00166A70" w:rsidRPr="00166A70" w:rsidRDefault="00166A70" w:rsidP="00166A70">
      <w:pPr>
        <w:spacing w:before="100" w:beforeAutospacing="1" w:after="100" w:afterAutospacing="1" w:line="240" w:lineRule="auto"/>
        <w:ind w:left="1701"/>
        <w:jc w:val="both"/>
        <w:rPr>
          <w:rFonts w:ascii="Arial" w:eastAsia="Times New Roman" w:hAnsi="Arial" w:cs="Arial"/>
          <w:i/>
          <w:lang w:eastAsia="pt-BR"/>
        </w:rPr>
      </w:pPr>
      <w:r w:rsidRPr="00166A70">
        <w:rPr>
          <w:rFonts w:ascii="Arial" w:eastAsia="Times New Roman" w:hAnsi="Arial" w:cs="Arial"/>
          <w:i/>
          <w:lang w:eastAsia="pt-BR"/>
        </w:rPr>
        <w:t xml:space="preserve">I - </w:t>
      </w:r>
      <w:r w:rsidRPr="00166A70">
        <w:rPr>
          <w:rFonts w:ascii="Arial" w:eastAsia="Times New Roman" w:hAnsi="Arial" w:cs="Arial"/>
          <w:b/>
          <w:i/>
          <w:u w:val="single"/>
          <w:lang w:eastAsia="pt-BR"/>
        </w:rPr>
        <w:t>publicação das metas globais</w:t>
      </w:r>
      <w:r w:rsidRPr="00166A70">
        <w:rPr>
          <w:rFonts w:ascii="Arial" w:eastAsia="Times New Roman" w:hAnsi="Arial" w:cs="Arial"/>
          <w:i/>
          <w:lang w:eastAsia="pt-BR"/>
        </w:rPr>
        <w:t>, a que se refere o inciso I do caput do art. 144 desta Lei; </w:t>
      </w:r>
    </w:p>
    <w:p w:rsidR="00166A70" w:rsidRPr="00166A70" w:rsidRDefault="00166A70" w:rsidP="00166A70">
      <w:pPr>
        <w:spacing w:before="100" w:beforeAutospacing="1" w:after="100" w:afterAutospacing="1" w:line="240" w:lineRule="auto"/>
        <w:ind w:left="1701"/>
        <w:jc w:val="both"/>
        <w:rPr>
          <w:rFonts w:ascii="Arial" w:eastAsia="Times New Roman" w:hAnsi="Arial" w:cs="Arial"/>
          <w:i/>
          <w:lang w:eastAsia="pt-BR"/>
        </w:rPr>
      </w:pPr>
      <w:r w:rsidRPr="00166A70">
        <w:rPr>
          <w:rFonts w:ascii="Arial" w:eastAsia="Times New Roman" w:hAnsi="Arial" w:cs="Arial"/>
          <w:i/>
          <w:lang w:eastAsia="pt-BR"/>
        </w:rPr>
        <w:t xml:space="preserve">II - estabelecimento de compromissos de desempenho individual e institucional, firmados no início do ciclo de avaliação entre o gestor e cada integrante da equipe, a partir das metas institucionais de que tratam os </w:t>
      </w:r>
      <w:proofErr w:type="spellStart"/>
      <w:r w:rsidRPr="00166A70">
        <w:rPr>
          <w:rFonts w:ascii="Arial" w:eastAsia="Times New Roman" w:hAnsi="Arial" w:cs="Arial"/>
          <w:i/>
          <w:lang w:eastAsia="pt-BR"/>
        </w:rPr>
        <w:t>arts</w:t>
      </w:r>
      <w:proofErr w:type="spellEnd"/>
      <w:r w:rsidRPr="00166A70">
        <w:rPr>
          <w:rFonts w:ascii="Arial" w:eastAsia="Times New Roman" w:hAnsi="Arial" w:cs="Arial"/>
          <w:i/>
          <w:lang w:eastAsia="pt-BR"/>
        </w:rPr>
        <w:t>. 144 e 145 desta Lei; </w:t>
      </w:r>
    </w:p>
    <w:p w:rsidR="00166A70" w:rsidRPr="00166A70" w:rsidRDefault="00166A70" w:rsidP="00166A70">
      <w:pPr>
        <w:spacing w:before="100" w:beforeAutospacing="1" w:after="100" w:afterAutospacing="1" w:line="240" w:lineRule="auto"/>
        <w:ind w:left="1701"/>
        <w:jc w:val="both"/>
        <w:rPr>
          <w:rFonts w:ascii="Arial" w:eastAsia="Times New Roman" w:hAnsi="Arial" w:cs="Arial"/>
          <w:i/>
          <w:lang w:eastAsia="pt-BR"/>
        </w:rPr>
      </w:pPr>
      <w:r w:rsidRPr="00166A70">
        <w:rPr>
          <w:rFonts w:ascii="Arial" w:eastAsia="Times New Roman" w:hAnsi="Arial" w:cs="Arial"/>
          <w:i/>
          <w:lang w:eastAsia="pt-BR"/>
        </w:rPr>
        <w:t>(...)</w:t>
      </w:r>
    </w:p>
    <w:p w:rsidR="00166A70" w:rsidRPr="00166A70" w:rsidRDefault="00166A70" w:rsidP="00166A70">
      <w:pPr>
        <w:spacing w:before="100" w:beforeAutospacing="1" w:after="100" w:afterAutospacing="1" w:line="240" w:lineRule="auto"/>
        <w:ind w:left="1701"/>
        <w:jc w:val="both"/>
        <w:rPr>
          <w:rFonts w:ascii="Arial" w:eastAsia="Times New Roman" w:hAnsi="Arial" w:cs="Arial"/>
          <w:i/>
          <w:lang w:eastAsia="pt-BR"/>
        </w:rPr>
      </w:pPr>
      <w:r w:rsidRPr="00166A70">
        <w:rPr>
          <w:rFonts w:ascii="Arial" w:eastAsia="Times New Roman" w:hAnsi="Arial" w:cs="Arial"/>
          <w:i/>
          <w:lang w:eastAsia="pt-BR"/>
        </w:rPr>
        <w:t xml:space="preserve">V - </w:t>
      </w:r>
      <w:r w:rsidRPr="00166A70">
        <w:rPr>
          <w:rFonts w:ascii="Arial" w:eastAsia="Times New Roman" w:hAnsi="Arial" w:cs="Arial"/>
          <w:b/>
          <w:i/>
          <w:u w:val="single"/>
          <w:lang w:eastAsia="pt-BR"/>
        </w:rPr>
        <w:t xml:space="preserve">apuração final das pontuações </w:t>
      </w:r>
      <w:r w:rsidRPr="00166A70">
        <w:rPr>
          <w:rFonts w:ascii="Arial" w:eastAsia="Times New Roman" w:hAnsi="Arial" w:cs="Arial"/>
          <w:i/>
          <w:lang w:eastAsia="pt-BR"/>
        </w:rPr>
        <w:t>para o fechamento dos resultados obtidos em todos os componentes da avaliação de desempenho; </w:t>
      </w:r>
    </w:p>
    <w:p w:rsidR="00166A70" w:rsidRPr="00166A70" w:rsidRDefault="00166A70" w:rsidP="00166A70">
      <w:pPr>
        <w:spacing w:before="100" w:beforeAutospacing="1" w:after="100" w:afterAutospacing="1" w:line="240" w:lineRule="auto"/>
        <w:ind w:left="1701"/>
        <w:jc w:val="both"/>
        <w:rPr>
          <w:rFonts w:ascii="Arial" w:eastAsia="Times New Roman" w:hAnsi="Arial" w:cs="Arial"/>
          <w:i/>
          <w:lang w:eastAsia="pt-BR"/>
        </w:rPr>
      </w:pPr>
      <w:r w:rsidRPr="00166A70">
        <w:rPr>
          <w:rFonts w:ascii="Arial" w:eastAsia="Times New Roman" w:hAnsi="Arial" w:cs="Arial"/>
          <w:i/>
          <w:lang w:eastAsia="pt-BR"/>
        </w:rPr>
        <w:t xml:space="preserve">VI - </w:t>
      </w:r>
      <w:r w:rsidRPr="00166A70">
        <w:rPr>
          <w:rFonts w:ascii="Arial" w:eastAsia="Times New Roman" w:hAnsi="Arial" w:cs="Arial"/>
          <w:b/>
          <w:i/>
          <w:lang w:eastAsia="pt-BR"/>
        </w:rPr>
        <w:t>publicação do resultado final da avaliação</w:t>
      </w:r>
      <w:r w:rsidRPr="00166A70">
        <w:rPr>
          <w:rFonts w:ascii="Arial" w:eastAsia="Times New Roman" w:hAnsi="Arial" w:cs="Arial"/>
          <w:i/>
          <w:lang w:eastAsia="pt-BR"/>
        </w:rPr>
        <w:t xml:space="preserve">; </w:t>
      </w:r>
      <w:proofErr w:type="gramStart"/>
      <w:r w:rsidRPr="00166A70">
        <w:rPr>
          <w:rFonts w:ascii="Arial" w:eastAsia="Times New Roman" w:hAnsi="Arial" w:cs="Arial"/>
          <w:i/>
          <w:lang w:eastAsia="pt-BR"/>
        </w:rPr>
        <w:t>e</w:t>
      </w:r>
      <w:proofErr w:type="gramEnd"/>
      <w:r w:rsidRPr="00166A70">
        <w:rPr>
          <w:rFonts w:ascii="Arial" w:eastAsia="Times New Roman" w:hAnsi="Arial" w:cs="Arial"/>
          <w:i/>
          <w:lang w:eastAsia="pt-BR"/>
        </w:rPr>
        <w:t> </w:t>
      </w:r>
    </w:p>
    <w:p w:rsidR="00166A70" w:rsidRPr="00166A70" w:rsidRDefault="00321B47" w:rsidP="00321B47">
      <w:pPr>
        <w:spacing w:before="100" w:beforeAutospacing="1" w:after="100" w:afterAutospacing="1" w:line="240" w:lineRule="auto"/>
        <w:ind w:left="851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</w:t>
      </w:r>
      <w:r w:rsidR="00166A70" w:rsidRPr="00166A70">
        <w:rPr>
          <w:rFonts w:ascii="Arial" w:eastAsia="Times New Roman" w:hAnsi="Arial" w:cs="Arial"/>
          <w:sz w:val="24"/>
          <w:szCs w:val="24"/>
          <w:lang w:eastAsia="pt-BR"/>
        </w:rPr>
        <w:t>(...)</w:t>
      </w:r>
    </w:p>
    <w:p w:rsidR="00166A70" w:rsidRPr="00166A70" w:rsidRDefault="00321B47" w:rsidP="00321B47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bookmarkStart w:id="1" w:name="art152"/>
      <w:bookmarkEnd w:id="1"/>
      <w:r w:rsidRPr="00321B47">
        <w:rPr>
          <w:rFonts w:ascii="Arial" w:eastAsia="Times New Roman" w:hAnsi="Arial" w:cs="Arial"/>
          <w:sz w:val="28"/>
          <w:szCs w:val="28"/>
          <w:lang w:eastAsia="pt-BR"/>
        </w:rPr>
        <w:t xml:space="preserve">            13 - </w:t>
      </w:r>
      <w:r>
        <w:rPr>
          <w:rFonts w:ascii="Arial" w:eastAsia="Times New Roman" w:hAnsi="Arial" w:cs="Arial"/>
          <w:sz w:val="28"/>
          <w:szCs w:val="28"/>
          <w:lang w:eastAsia="pt-BR"/>
        </w:rPr>
        <w:t>A</w:t>
      </w:r>
      <w:r w:rsidR="00166A70" w:rsidRPr="00166A70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="00166A70" w:rsidRPr="00166A70">
        <w:rPr>
          <w:rFonts w:ascii="Arial" w:eastAsia="Times New Roman" w:hAnsi="Arial" w:cs="Arial"/>
          <w:b/>
          <w:sz w:val="28"/>
          <w:szCs w:val="28"/>
          <w:u w:val="single"/>
          <w:lang w:eastAsia="pt-BR"/>
        </w:rPr>
        <w:t>quinta condição específica</w:t>
      </w:r>
      <w:r w:rsidR="00166A70" w:rsidRPr="00166A70">
        <w:rPr>
          <w:rFonts w:ascii="Arial" w:eastAsia="Times New Roman" w:hAnsi="Arial" w:cs="Arial"/>
          <w:sz w:val="28"/>
          <w:szCs w:val="28"/>
          <w:lang w:eastAsia="pt-BR"/>
        </w:rPr>
        <w:t xml:space="preserve"> refere-se à duração do ciclo de avaliação.</w:t>
      </w:r>
    </w:p>
    <w:p w:rsidR="00166A70" w:rsidRPr="00166A70" w:rsidRDefault="00321B47" w:rsidP="00166A70">
      <w:pPr>
        <w:spacing w:before="100" w:beforeAutospacing="1" w:after="100" w:afterAutospacing="1" w:line="240" w:lineRule="auto"/>
        <w:ind w:firstLine="1276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sz w:val="28"/>
          <w:szCs w:val="28"/>
          <w:lang w:eastAsia="pt-BR"/>
        </w:rPr>
        <w:t xml:space="preserve">       14 - </w:t>
      </w:r>
      <w:r w:rsidR="00166A70" w:rsidRPr="00166A70">
        <w:rPr>
          <w:rFonts w:ascii="Arial" w:eastAsia="Times New Roman" w:hAnsi="Arial" w:cs="Arial"/>
          <w:sz w:val="28"/>
          <w:szCs w:val="28"/>
          <w:lang w:eastAsia="pt-BR"/>
        </w:rPr>
        <w:t xml:space="preserve">A lei prevê a duração de um </w:t>
      </w:r>
      <w:r w:rsidR="00166A70" w:rsidRPr="00166A70">
        <w:rPr>
          <w:rFonts w:ascii="Arial" w:eastAsia="Times New Roman" w:hAnsi="Arial" w:cs="Arial"/>
          <w:b/>
          <w:sz w:val="28"/>
          <w:szCs w:val="28"/>
          <w:u w:val="single"/>
          <w:lang w:eastAsia="pt-BR"/>
        </w:rPr>
        <w:t>ano para cada ciclo de avaliação</w:t>
      </w:r>
      <w:r w:rsidR="00166A70" w:rsidRPr="00166A70">
        <w:rPr>
          <w:rFonts w:ascii="Arial" w:eastAsia="Times New Roman" w:hAnsi="Arial" w:cs="Arial"/>
          <w:sz w:val="28"/>
          <w:szCs w:val="28"/>
          <w:lang w:eastAsia="pt-BR"/>
        </w:rPr>
        <w:t xml:space="preserve">, sendo que para efeito de </w:t>
      </w:r>
      <w:r w:rsidR="00166A70" w:rsidRPr="00166A70">
        <w:rPr>
          <w:rFonts w:ascii="Arial" w:eastAsia="Times New Roman" w:hAnsi="Arial" w:cs="Arial"/>
          <w:b/>
          <w:sz w:val="28"/>
          <w:szCs w:val="28"/>
          <w:u w:val="single"/>
          <w:lang w:eastAsia="pt-BR"/>
        </w:rPr>
        <w:t>produção de efeitos financeiros</w:t>
      </w:r>
      <w:r w:rsidR="00166A70" w:rsidRPr="00166A70">
        <w:rPr>
          <w:rFonts w:ascii="Arial" w:eastAsia="Times New Roman" w:hAnsi="Arial" w:cs="Arial"/>
          <w:sz w:val="28"/>
          <w:szCs w:val="28"/>
          <w:lang w:eastAsia="pt-BR"/>
        </w:rPr>
        <w:t>, a duração mínima</w:t>
      </w:r>
      <w:proofErr w:type="gramStart"/>
      <w:r w:rsidR="00166A70" w:rsidRPr="00166A70">
        <w:rPr>
          <w:rFonts w:ascii="Arial" w:eastAsia="Times New Roman" w:hAnsi="Arial" w:cs="Arial"/>
          <w:sz w:val="28"/>
          <w:szCs w:val="28"/>
          <w:lang w:eastAsia="pt-BR"/>
        </w:rPr>
        <w:t xml:space="preserve">  </w:t>
      </w:r>
      <w:proofErr w:type="gramEnd"/>
      <w:r w:rsidR="00166A70" w:rsidRPr="00166A70">
        <w:rPr>
          <w:rFonts w:ascii="Arial" w:eastAsia="Times New Roman" w:hAnsi="Arial" w:cs="Arial"/>
          <w:b/>
          <w:sz w:val="28"/>
          <w:szCs w:val="28"/>
          <w:u w:val="single"/>
          <w:lang w:eastAsia="pt-BR"/>
        </w:rPr>
        <w:t>será de 2/3</w:t>
      </w:r>
      <w:r w:rsidR="00166A70" w:rsidRPr="00166A70">
        <w:rPr>
          <w:rFonts w:ascii="Arial" w:eastAsia="Times New Roman" w:hAnsi="Arial" w:cs="Arial"/>
          <w:sz w:val="28"/>
          <w:szCs w:val="28"/>
          <w:lang w:eastAsia="pt-BR"/>
        </w:rPr>
        <w:t xml:space="preserve"> de um ciclo completo, ou seja, 8 meses, como se vê no parágrafo 1º do Art.  152:</w:t>
      </w:r>
    </w:p>
    <w:p w:rsidR="00166A70" w:rsidRPr="00166A70" w:rsidRDefault="00166A70" w:rsidP="00166A70">
      <w:pPr>
        <w:spacing w:before="100" w:beforeAutospacing="1" w:after="100" w:afterAutospacing="1" w:line="240" w:lineRule="auto"/>
        <w:ind w:left="851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</w:pPr>
      <w:r w:rsidRPr="00166A70">
        <w:rPr>
          <w:rFonts w:ascii="Arial" w:eastAsia="Times New Roman" w:hAnsi="Arial" w:cs="Arial"/>
          <w:i/>
          <w:sz w:val="24"/>
          <w:szCs w:val="24"/>
          <w:lang w:eastAsia="pt-BR"/>
        </w:rPr>
        <w:t>§ 1</w:t>
      </w:r>
      <w:r w:rsidRPr="00166A70">
        <w:rPr>
          <w:rFonts w:ascii="Arial" w:eastAsia="Times New Roman" w:hAnsi="Arial" w:cs="Arial"/>
          <w:i/>
          <w:sz w:val="24"/>
          <w:szCs w:val="24"/>
          <w:u w:val="single"/>
          <w:vertAlign w:val="superscript"/>
          <w:lang w:eastAsia="pt-BR"/>
        </w:rPr>
        <w:t>o</w:t>
      </w:r>
      <w:r w:rsidRPr="00166A70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  A </w:t>
      </w:r>
      <w:r w:rsidRPr="00166A70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avaliação individual somente produzirá efeitos financeiros</w:t>
      </w:r>
      <w:r w:rsidRPr="00166A70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 se o servidor tiver permanecido em exercício das atividades relacionadas ao Plano de Trabalho previsto no art. 145 desta Lei por</w:t>
      </w:r>
      <w:r w:rsidRPr="00166A70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, no mínimo, 2/3 (dois terços) de um ciclo de avaliação completo. </w:t>
      </w:r>
    </w:p>
    <w:p w:rsidR="00321B47" w:rsidRDefault="00166A70" w:rsidP="00166A70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66A70">
        <w:rPr>
          <w:rFonts w:ascii="Arial" w:eastAsia="Times New Roman" w:hAnsi="Arial" w:cs="Arial"/>
          <w:b/>
          <w:sz w:val="28"/>
          <w:szCs w:val="28"/>
          <w:u w:val="single"/>
          <w:lang w:eastAsia="pt-BR"/>
        </w:rPr>
        <w:t xml:space="preserve">Nenhuma das portarias </w:t>
      </w:r>
      <w:r w:rsidR="00321B47">
        <w:rPr>
          <w:rFonts w:ascii="Arial" w:eastAsia="Times New Roman" w:hAnsi="Arial" w:cs="Arial"/>
          <w:b/>
          <w:sz w:val="28"/>
          <w:szCs w:val="28"/>
          <w:u w:val="single"/>
          <w:lang w:eastAsia="pt-BR"/>
        </w:rPr>
        <w:t>relativas à GDPGPE OU GDPST</w:t>
      </w:r>
      <w:r w:rsidRPr="00166A70">
        <w:rPr>
          <w:rFonts w:ascii="Arial" w:eastAsia="Times New Roman" w:hAnsi="Arial" w:cs="Arial"/>
          <w:b/>
          <w:sz w:val="28"/>
          <w:szCs w:val="28"/>
          <w:u w:val="single"/>
          <w:lang w:eastAsia="pt-BR"/>
        </w:rPr>
        <w:t xml:space="preserve"> atendeu</w:t>
      </w:r>
      <w:r w:rsidRPr="00166A70">
        <w:rPr>
          <w:rFonts w:ascii="Arial" w:eastAsia="Times New Roman" w:hAnsi="Arial" w:cs="Arial"/>
          <w:sz w:val="24"/>
          <w:szCs w:val="24"/>
          <w:lang w:eastAsia="pt-BR"/>
        </w:rPr>
        <w:t xml:space="preserve"> a esse prazo mínimo estabelecido na Lei. </w:t>
      </w:r>
    </w:p>
    <w:p w:rsidR="00894EF3" w:rsidRDefault="00321B47" w:rsidP="00894EF3">
      <w:pPr>
        <w:pStyle w:val="Pr-formataoHTML"/>
        <w:shd w:val="clear" w:color="auto" w:fill="FFFFFF"/>
        <w:tabs>
          <w:tab w:val="clear" w:pos="1832"/>
          <w:tab w:val="left" w:pos="0"/>
        </w:tabs>
        <w:ind w:firstLine="851"/>
        <w:jc w:val="both"/>
        <w:textAlignment w:val="top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15-</w:t>
      </w:r>
      <w:proofErr w:type="gramStart"/>
      <w:r>
        <w:rPr>
          <w:rFonts w:ascii="Arial" w:eastAsia="Calibri" w:hAnsi="Arial" w:cs="Arial"/>
          <w:color w:val="000000"/>
          <w:sz w:val="28"/>
          <w:szCs w:val="28"/>
        </w:rPr>
        <w:t xml:space="preserve"> </w:t>
      </w:r>
      <w:r w:rsidRPr="00166A70">
        <w:rPr>
          <w:rFonts w:ascii="Arial" w:eastAsia="Calibri" w:hAnsi="Arial" w:cs="Arial"/>
          <w:color w:val="000000"/>
          <w:sz w:val="28"/>
          <w:szCs w:val="28"/>
        </w:rPr>
        <w:t xml:space="preserve"> </w:t>
      </w:r>
      <w:proofErr w:type="gramEnd"/>
      <w:r w:rsidRPr="00166A70">
        <w:rPr>
          <w:rFonts w:ascii="Arial" w:eastAsia="Calibri" w:hAnsi="Arial" w:cs="Arial"/>
          <w:color w:val="000000"/>
          <w:sz w:val="28"/>
          <w:szCs w:val="28"/>
        </w:rPr>
        <w:t xml:space="preserve">Portanto até a presente data a </w:t>
      </w:r>
      <w:r w:rsidRPr="00166A70">
        <w:rPr>
          <w:rFonts w:ascii="Arial" w:eastAsia="Calibri" w:hAnsi="Arial" w:cs="Arial"/>
          <w:b/>
          <w:color w:val="000000"/>
          <w:sz w:val="28"/>
          <w:szCs w:val="28"/>
        </w:rPr>
        <w:t>GDPGPE</w:t>
      </w:r>
      <w:r w:rsidRPr="00166A70">
        <w:rPr>
          <w:rFonts w:ascii="Arial" w:eastAsia="Calibri" w:hAnsi="Arial" w:cs="Arial"/>
          <w:color w:val="000000"/>
          <w:sz w:val="28"/>
          <w:szCs w:val="28"/>
        </w:rPr>
        <w:t xml:space="preserve"> continua a ostentar </w:t>
      </w:r>
      <w:r w:rsidRPr="00166A70">
        <w:rPr>
          <w:rFonts w:ascii="Arial" w:eastAsia="Calibri" w:hAnsi="Arial" w:cs="Arial"/>
          <w:b/>
          <w:color w:val="000000"/>
          <w:sz w:val="28"/>
          <w:szCs w:val="28"/>
        </w:rPr>
        <w:t>caráter genérico</w:t>
      </w:r>
      <w:r w:rsidRPr="00166A70">
        <w:rPr>
          <w:rFonts w:ascii="Arial" w:eastAsia="Calibri" w:hAnsi="Arial" w:cs="Arial"/>
          <w:color w:val="000000"/>
          <w:sz w:val="28"/>
          <w:szCs w:val="28"/>
        </w:rPr>
        <w:t xml:space="preserve">, extensível a todos os servidores, inclusive os inativos e pensionistas, conforme pacificou o </w:t>
      </w:r>
      <w:r w:rsidRPr="00166A70">
        <w:rPr>
          <w:rFonts w:ascii="Arial" w:eastAsia="Calibri" w:hAnsi="Arial" w:cs="Arial"/>
          <w:b/>
          <w:color w:val="000000"/>
          <w:sz w:val="28"/>
          <w:szCs w:val="28"/>
        </w:rPr>
        <w:t>Supremo Tribunal Federal</w:t>
      </w:r>
      <w:r w:rsidRPr="00166A70"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 w:rsidRPr="00166A70">
        <w:rPr>
          <w:rFonts w:ascii="Arial" w:eastAsia="Calibri" w:hAnsi="Arial" w:cs="Arial"/>
          <w:i/>
          <w:color w:val="000000"/>
          <w:sz w:val="28"/>
          <w:szCs w:val="28"/>
        </w:rPr>
        <w:t>mutatis mutandis</w:t>
      </w:r>
      <w:r w:rsidRPr="00166A70">
        <w:rPr>
          <w:rFonts w:ascii="Arial" w:eastAsia="Calibri" w:hAnsi="Arial" w:cs="Arial"/>
          <w:color w:val="000000"/>
          <w:sz w:val="28"/>
          <w:szCs w:val="28"/>
        </w:rPr>
        <w:t xml:space="preserve">, nos recursos extraordinários nº </w:t>
      </w:r>
      <w:r w:rsidRPr="00166A70">
        <w:rPr>
          <w:rFonts w:ascii="Arial" w:eastAsia="Calibri" w:hAnsi="Arial" w:cs="Arial"/>
          <w:b/>
          <w:color w:val="000000"/>
          <w:sz w:val="28"/>
          <w:szCs w:val="28"/>
        </w:rPr>
        <w:t>631.880 e 631.389</w:t>
      </w:r>
      <w:r w:rsidRPr="00166A70">
        <w:rPr>
          <w:rFonts w:ascii="Arial" w:eastAsia="Calibri" w:hAnsi="Arial" w:cs="Arial"/>
          <w:color w:val="000000"/>
          <w:sz w:val="28"/>
          <w:szCs w:val="28"/>
        </w:rPr>
        <w:t xml:space="preserve">, eis que não foram efetivadas as avaliações que </w:t>
      </w:r>
      <w:r w:rsidRPr="00166A70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lastRenderedPageBreak/>
        <w:t>considerem as condições específicas</w:t>
      </w:r>
      <w:r w:rsidRPr="00166A70">
        <w:rPr>
          <w:rFonts w:ascii="Arial" w:eastAsia="Calibri" w:hAnsi="Arial" w:cs="Arial"/>
          <w:color w:val="000000"/>
          <w:sz w:val="28"/>
          <w:szCs w:val="28"/>
        </w:rPr>
        <w:t xml:space="preserve"> de exercício funcional do servidor</w:t>
      </w:r>
      <w:r w:rsidRPr="00166A70">
        <w:rPr>
          <w:rFonts w:ascii="Arial" w:eastAsia="Calibri" w:hAnsi="Arial" w:cs="Arial"/>
          <w:color w:val="000000"/>
          <w:sz w:val="28"/>
          <w:szCs w:val="28"/>
          <w:u w:val="single"/>
        </w:rPr>
        <w:t>,</w:t>
      </w:r>
      <w:r w:rsidRPr="00166A70">
        <w:rPr>
          <w:rFonts w:ascii="Arial" w:eastAsia="Calibri" w:hAnsi="Arial" w:cs="Arial"/>
          <w:color w:val="000000"/>
          <w:sz w:val="28"/>
          <w:szCs w:val="28"/>
        </w:rPr>
        <w:t xml:space="preserve"> nos termos dos</w:t>
      </w:r>
      <w:r w:rsidR="00894EF3">
        <w:rPr>
          <w:rFonts w:ascii="Arial" w:eastAsia="Calibri" w:hAnsi="Arial" w:cs="Arial"/>
          <w:color w:val="000000"/>
          <w:sz w:val="28"/>
          <w:szCs w:val="28"/>
        </w:rPr>
        <w:t xml:space="preserve"> artigos 140 a 163 a Lei 11.784/</w:t>
      </w:r>
      <w:r w:rsidRPr="00166A70">
        <w:rPr>
          <w:rFonts w:ascii="Arial" w:eastAsia="Calibri" w:hAnsi="Arial" w:cs="Arial"/>
          <w:color w:val="000000"/>
          <w:sz w:val="28"/>
          <w:szCs w:val="28"/>
        </w:rPr>
        <w:t>2008.</w:t>
      </w:r>
    </w:p>
    <w:p w:rsidR="00894EF3" w:rsidRDefault="00894EF3" w:rsidP="00894EF3">
      <w:pPr>
        <w:pStyle w:val="Pr-formataoHTML"/>
        <w:shd w:val="clear" w:color="auto" w:fill="FFFFFF"/>
        <w:tabs>
          <w:tab w:val="clear" w:pos="1832"/>
          <w:tab w:val="left" w:pos="0"/>
        </w:tabs>
        <w:ind w:firstLine="851"/>
        <w:jc w:val="both"/>
        <w:textAlignment w:val="top"/>
        <w:rPr>
          <w:rFonts w:ascii="Arial" w:eastAsia="Calibri" w:hAnsi="Arial" w:cs="Arial"/>
          <w:color w:val="000000"/>
          <w:sz w:val="28"/>
          <w:szCs w:val="28"/>
        </w:rPr>
      </w:pPr>
    </w:p>
    <w:p w:rsidR="00166A70" w:rsidRDefault="00894EF3" w:rsidP="00894EF3">
      <w:pPr>
        <w:pStyle w:val="Pr-formataoHTML"/>
        <w:shd w:val="clear" w:color="auto" w:fill="FFFFFF"/>
        <w:tabs>
          <w:tab w:val="clear" w:pos="1832"/>
          <w:tab w:val="left" w:pos="0"/>
        </w:tabs>
        <w:ind w:firstLine="851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u w:val="single"/>
          <w:lang w:eastAsia="pt-BR"/>
        </w:rPr>
        <w:t xml:space="preserve"> 16 - </w:t>
      </w:r>
      <w:r w:rsidR="00166A70" w:rsidRPr="00166A70">
        <w:rPr>
          <w:rFonts w:ascii="Arial" w:eastAsia="Times New Roman" w:hAnsi="Arial" w:cs="Arial"/>
          <w:b/>
          <w:sz w:val="28"/>
          <w:szCs w:val="28"/>
          <w:u w:val="single"/>
          <w:lang w:eastAsia="pt-BR"/>
        </w:rPr>
        <w:t>FATO ALEGADO E NÃO PROVADO É INEXISTENTE NO MUNDO JURIDICO</w:t>
      </w:r>
      <w:r w:rsidR="00166A70" w:rsidRPr="00166A70">
        <w:rPr>
          <w:rFonts w:ascii="Arial" w:eastAsia="Times New Roman" w:hAnsi="Arial" w:cs="Arial"/>
          <w:sz w:val="24"/>
          <w:szCs w:val="24"/>
          <w:u w:val="single"/>
          <w:lang w:eastAsia="pt-BR"/>
        </w:rPr>
        <w:t>.</w:t>
      </w:r>
    </w:p>
    <w:p w:rsidR="00166A70" w:rsidRDefault="00166A70" w:rsidP="00F41D9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pt-BR"/>
        </w:rPr>
      </w:pPr>
    </w:p>
    <w:p w:rsidR="00894EF3" w:rsidRDefault="00894EF3" w:rsidP="00F41D9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pt-BR"/>
        </w:rPr>
      </w:pPr>
    </w:p>
    <w:p w:rsidR="00A70422" w:rsidRDefault="00A70422" w:rsidP="00F41D9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pt-BR"/>
        </w:rPr>
        <w:t>LEI 13.324/2016</w:t>
      </w:r>
    </w:p>
    <w:p w:rsidR="00A70422" w:rsidRDefault="00A70422" w:rsidP="00F41D9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pt-BR"/>
        </w:rPr>
      </w:pPr>
    </w:p>
    <w:p w:rsidR="00D06340" w:rsidRPr="00F41D9B" w:rsidRDefault="00D06340" w:rsidP="00D063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  <w:t xml:space="preserve">            17 -</w:t>
      </w:r>
      <w:proofErr w:type="gramStart"/>
      <w:r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  <w:t xml:space="preserve">  </w:t>
      </w:r>
      <w:proofErr w:type="gramEnd"/>
      <w:r>
        <w:rPr>
          <w:rFonts w:ascii="Arial" w:eastAsia="Times New Roman" w:hAnsi="Arial" w:cs="Arial"/>
          <w:bCs/>
          <w:color w:val="000000"/>
          <w:sz w:val="28"/>
          <w:szCs w:val="28"/>
          <w:lang w:eastAsia="pt-BR"/>
        </w:rPr>
        <w:t xml:space="preserve">Com relação à recente publicação das Leis 13.324, 13.325 e 13.326, observa-se que </w:t>
      </w:r>
      <w:r w:rsidRPr="00F41D9B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contém inconstitucionalidades flagrantes,</w:t>
      </w: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r w:rsidRPr="00F41D9B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com potencial  prejuízo aos aposentados e pensionistas, especialmente os mais antigos.</w:t>
      </w:r>
    </w:p>
    <w:p w:rsidR="00D06340" w:rsidRPr="00F41D9B" w:rsidRDefault="00D06340" w:rsidP="00D063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F41D9B">
        <w:rPr>
          <w:rFonts w:ascii="Times New Roman" w:eastAsia="Times New Roman" w:hAnsi="Times New Roman" w:cs="Times New Roman"/>
          <w:sz w:val="28"/>
          <w:szCs w:val="28"/>
          <w:lang w:eastAsia="pt-BR"/>
        </w:rPr>
        <w:t> </w:t>
      </w:r>
    </w:p>
    <w:p w:rsidR="00F41D9B" w:rsidRPr="00F41D9B" w:rsidRDefault="00894EF3" w:rsidP="00894EF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pt-BR"/>
        </w:rPr>
        <w:t xml:space="preserve">               </w:t>
      </w:r>
      <w:r w:rsidR="00D06340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18 -</w:t>
      </w:r>
      <w:proofErr w:type="gramStart"/>
      <w:r>
        <w:rPr>
          <w:rFonts w:ascii="Arial" w:eastAsia="Times New Roman" w:hAnsi="Arial" w:cs="Arial"/>
          <w:color w:val="000000"/>
          <w:sz w:val="27"/>
          <w:szCs w:val="27"/>
          <w:lang w:eastAsia="pt-BR"/>
        </w:rPr>
        <w:t xml:space="preserve">   </w:t>
      </w:r>
      <w:proofErr w:type="gramEnd"/>
      <w:r w:rsidR="00321B47" w:rsidRPr="00894EF3">
        <w:rPr>
          <w:rFonts w:ascii="Arial" w:eastAsia="Times New Roman" w:hAnsi="Arial" w:cs="Arial"/>
          <w:color w:val="000000"/>
          <w:sz w:val="27"/>
          <w:szCs w:val="27"/>
          <w:lang w:eastAsia="pt-BR"/>
        </w:rPr>
        <w:t xml:space="preserve">Em </w:t>
      </w:r>
      <w:r w:rsidR="00F41D9B" w:rsidRPr="00F41D9B">
        <w:rPr>
          <w:rFonts w:ascii="Arial" w:eastAsia="Times New Roman" w:hAnsi="Arial" w:cs="Arial"/>
          <w:color w:val="000000"/>
          <w:sz w:val="27"/>
          <w:szCs w:val="27"/>
          <w:lang w:eastAsia="pt-BR"/>
        </w:rPr>
        <w:t xml:space="preserve"> JULH</w:t>
      </w:r>
      <w:r w:rsidR="00F41D9B" w:rsidRPr="00894EF3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O DE 2016,  </w:t>
      </w:r>
      <w:r w:rsidR="00321B47" w:rsidRPr="00894EF3">
        <w:rPr>
          <w:rFonts w:ascii="Arial" w:eastAsia="Times New Roman" w:hAnsi="Arial" w:cs="Arial"/>
          <w:color w:val="000000"/>
          <w:sz w:val="27"/>
          <w:szCs w:val="27"/>
          <w:lang w:eastAsia="pt-BR"/>
        </w:rPr>
        <w:t xml:space="preserve">foi publicada a </w:t>
      </w:r>
      <w:r w:rsidR="00321B47" w:rsidRPr="00894EF3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pt-BR"/>
        </w:rPr>
        <w:t xml:space="preserve"> Lei 13.324, que </w:t>
      </w:r>
      <w:r w:rsidR="00F41D9B" w:rsidRPr="00894EF3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trata da incorporaçã</w:t>
      </w:r>
      <w:r w:rsidR="00F41D9B" w:rsidRPr="00F41D9B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o da GDPST  e da GDPGPE, ENTRE OUTRAS GRATIFICAÇÕES,</w:t>
      </w:r>
      <w:r w:rsidR="00321B47" w:rsidRPr="00894EF3">
        <w:rPr>
          <w:rFonts w:ascii="Arial" w:eastAsia="Times New Roman" w:hAnsi="Arial" w:cs="Arial"/>
          <w:color w:val="000000"/>
          <w:sz w:val="27"/>
          <w:szCs w:val="27"/>
          <w:lang w:eastAsia="pt-BR"/>
        </w:rPr>
        <w:t xml:space="preserve"> como se depreende da leitura dos </w:t>
      </w:r>
      <w:r w:rsidR="00F41D9B" w:rsidRPr="00F41D9B">
        <w:rPr>
          <w:rFonts w:ascii="Arial" w:eastAsia="Times New Roman" w:hAnsi="Arial" w:cs="Arial"/>
          <w:color w:val="000000"/>
          <w:sz w:val="27"/>
          <w:szCs w:val="27"/>
          <w:lang w:eastAsia="pt-BR"/>
        </w:rPr>
        <w:t xml:space="preserve"> </w:t>
      </w:r>
      <w:proofErr w:type="spellStart"/>
      <w:r w:rsidR="00F41D9B" w:rsidRPr="00F41D9B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Art</w:t>
      </w:r>
      <w:proofErr w:type="spellEnd"/>
      <w:r w:rsidR="00F41D9B" w:rsidRPr="00F41D9B">
        <w:rPr>
          <w:rFonts w:ascii="Arial" w:eastAsia="Times New Roman" w:hAnsi="Arial" w:cs="Arial"/>
          <w:color w:val="000000"/>
          <w:sz w:val="27"/>
          <w:szCs w:val="27"/>
          <w:lang w:eastAsia="pt-BR"/>
        </w:rPr>
        <w:t xml:space="preserve"> 87  a 89:</w:t>
      </w:r>
    </w:p>
    <w:p w:rsidR="00F41D9B" w:rsidRPr="00F41D9B" w:rsidRDefault="00F41D9B" w:rsidP="00894EF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41D9B">
        <w:rPr>
          <w:rFonts w:ascii="Arial" w:eastAsia="Times New Roman" w:hAnsi="Arial" w:cs="Arial"/>
          <w:color w:val="252525"/>
          <w:sz w:val="21"/>
          <w:szCs w:val="21"/>
          <w:lang w:eastAsia="pt-BR"/>
        </w:rPr>
        <w:t> </w:t>
      </w:r>
    </w:p>
    <w:p w:rsidR="00F41D9B" w:rsidRPr="00F41D9B" w:rsidRDefault="00F41D9B" w:rsidP="00F41D9B">
      <w:pPr>
        <w:spacing w:after="0" w:line="240" w:lineRule="auto"/>
        <w:ind w:left="567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F41D9B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 xml:space="preserve">"Art. 87.  </w:t>
      </w:r>
      <w:r w:rsidRPr="00AA675A">
        <w:rPr>
          <w:rFonts w:ascii="Arial" w:eastAsia="Times New Roman" w:hAnsi="Arial" w:cs="Arial"/>
          <w:b/>
          <w:bCs/>
          <w:i/>
          <w:color w:val="000000"/>
          <w:sz w:val="24"/>
          <w:szCs w:val="24"/>
          <w:u w:val="single"/>
          <w:lang w:eastAsia="pt-BR"/>
        </w:rPr>
        <w:t xml:space="preserve">É facultado aos servidores, aos aposentados e aos pensionistas que estejam sujeitos ao disposto nos </w:t>
      </w:r>
      <w:proofErr w:type="spellStart"/>
      <w:r w:rsidRPr="00AA675A">
        <w:rPr>
          <w:rFonts w:ascii="Arial" w:eastAsia="Times New Roman" w:hAnsi="Arial" w:cs="Arial"/>
          <w:b/>
          <w:bCs/>
          <w:i/>
          <w:color w:val="000000"/>
          <w:sz w:val="24"/>
          <w:szCs w:val="24"/>
          <w:u w:val="single"/>
          <w:lang w:eastAsia="pt-BR"/>
        </w:rPr>
        <w:t>arts</w:t>
      </w:r>
      <w:proofErr w:type="spellEnd"/>
      <w:r w:rsidRPr="00AA675A">
        <w:rPr>
          <w:rFonts w:ascii="Arial" w:eastAsia="Times New Roman" w:hAnsi="Arial" w:cs="Arial"/>
          <w:b/>
          <w:bCs/>
          <w:i/>
          <w:color w:val="000000"/>
          <w:sz w:val="24"/>
          <w:szCs w:val="24"/>
          <w:u w:val="single"/>
          <w:lang w:eastAsia="pt-BR"/>
        </w:rPr>
        <w:t xml:space="preserve">. 3o, 6o ou 6o-A da Emenda Constitucional </w:t>
      </w:r>
      <w:proofErr w:type="gramStart"/>
      <w:r w:rsidRPr="00AA675A">
        <w:rPr>
          <w:rFonts w:ascii="Arial" w:eastAsia="Times New Roman" w:hAnsi="Arial" w:cs="Arial"/>
          <w:b/>
          <w:bCs/>
          <w:i/>
          <w:color w:val="000000"/>
          <w:sz w:val="24"/>
          <w:szCs w:val="24"/>
          <w:u w:val="single"/>
          <w:lang w:eastAsia="pt-BR"/>
        </w:rPr>
        <w:t>no 41</w:t>
      </w:r>
      <w:proofErr w:type="gramEnd"/>
      <w:r w:rsidRPr="00F41D9B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>, de 19 de dezembro de 2003, ou no art. 3</w:t>
      </w:r>
      <w:r w:rsidRPr="00F41D9B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pt-BR"/>
        </w:rPr>
        <w:t>o</w:t>
      </w:r>
      <w:r w:rsidRPr="00F41D9B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> da Emenda Constitucional n</w:t>
      </w:r>
      <w:r w:rsidRPr="00F41D9B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pt-BR"/>
        </w:rPr>
        <w:t>o</w:t>
      </w:r>
      <w:r w:rsidRPr="00F41D9B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 xml:space="preserve"> 47, de 5 de julho de 2005, </w:t>
      </w:r>
      <w:r w:rsidRPr="00AA675A">
        <w:rPr>
          <w:rFonts w:ascii="Arial" w:eastAsia="Times New Roman" w:hAnsi="Arial" w:cs="Arial"/>
          <w:b/>
          <w:bCs/>
          <w:i/>
          <w:color w:val="000000"/>
          <w:sz w:val="24"/>
          <w:szCs w:val="24"/>
          <w:u w:val="single"/>
          <w:lang w:eastAsia="pt-BR"/>
        </w:rPr>
        <w:t>optar pela incorporação de gratificações de desempenho aos proventos de aposentadoria ou de pensão,</w:t>
      </w:r>
      <w:r w:rsidRPr="00F41D9B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 xml:space="preserve"> nos termos dos </w:t>
      </w:r>
      <w:proofErr w:type="spellStart"/>
      <w:r w:rsidRPr="00F41D9B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>arts</w:t>
      </w:r>
      <w:proofErr w:type="spellEnd"/>
      <w:r w:rsidRPr="00F41D9B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>. 88 e 89, relativamente aos seguintes cargos, planos e carreiras:</w:t>
      </w:r>
    </w:p>
    <w:p w:rsidR="00F41D9B" w:rsidRPr="00F41D9B" w:rsidRDefault="00F41D9B" w:rsidP="00F41D9B">
      <w:pPr>
        <w:spacing w:after="0" w:line="240" w:lineRule="auto"/>
        <w:ind w:left="567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F41D9B">
        <w:rPr>
          <w:rFonts w:ascii="Arial" w:eastAsia="Times New Roman" w:hAnsi="Arial" w:cs="Arial"/>
          <w:i/>
          <w:sz w:val="24"/>
          <w:szCs w:val="24"/>
          <w:lang w:eastAsia="pt-BR"/>
        </w:rPr>
        <w:t> (...)</w:t>
      </w:r>
    </w:p>
    <w:p w:rsidR="00F41D9B" w:rsidRPr="00F41D9B" w:rsidRDefault="00F41D9B" w:rsidP="00F41D9B">
      <w:pPr>
        <w:spacing w:after="0" w:line="240" w:lineRule="auto"/>
        <w:ind w:left="567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F41D9B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 xml:space="preserve">XIII - </w:t>
      </w:r>
      <w:r w:rsidRPr="00AA675A">
        <w:rPr>
          <w:rFonts w:ascii="Arial" w:eastAsia="Times New Roman" w:hAnsi="Arial" w:cs="Arial"/>
          <w:b/>
          <w:bCs/>
          <w:i/>
          <w:color w:val="000000"/>
          <w:sz w:val="24"/>
          <w:szCs w:val="24"/>
          <w:u w:val="single"/>
          <w:lang w:eastAsia="pt-BR"/>
        </w:rPr>
        <w:t>Carreira da Previdência, da Saúde e do Trabalho</w:t>
      </w:r>
      <w:r w:rsidRPr="00F41D9B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>, de que trata a </w:t>
      </w:r>
      <w:hyperlink r:id="rId18" w:history="1">
        <w:r w:rsidRPr="00AA675A">
          <w:rPr>
            <w:rFonts w:ascii="Arial" w:eastAsia="Times New Roman" w:hAnsi="Arial" w:cs="Arial"/>
            <w:i/>
            <w:color w:val="0000FF"/>
            <w:sz w:val="24"/>
            <w:szCs w:val="24"/>
            <w:u w:val="single"/>
            <w:lang w:eastAsia="pt-BR"/>
          </w:rPr>
          <w:t>Lei no 11.355, de 19 de outubro de 2006</w:t>
        </w:r>
      </w:hyperlink>
      <w:r w:rsidRPr="00F41D9B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>;</w:t>
      </w:r>
    </w:p>
    <w:p w:rsidR="00F41D9B" w:rsidRPr="00F41D9B" w:rsidRDefault="00F41D9B" w:rsidP="00F41D9B">
      <w:pPr>
        <w:spacing w:after="0" w:line="240" w:lineRule="auto"/>
        <w:ind w:left="567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F41D9B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 xml:space="preserve">XIV - Plano Especial de Cargos da </w:t>
      </w:r>
      <w:proofErr w:type="gramStart"/>
      <w:r w:rsidRPr="00F41D9B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>Embratur</w:t>
      </w:r>
      <w:proofErr w:type="gramEnd"/>
      <w:r w:rsidRPr="00F41D9B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>, de que trata a </w:t>
      </w:r>
      <w:hyperlink r:id="rId19" w:history="1">
        <w:r w:rsidRPr="00AA675A">
          <w:rPr>
            <w:rFonts w:ascii="Arial" w:eastAsia="Times New Roman" w:hAnsi="Arial" w:cs="Arial"/>
            <w:i/>
            <w:color w:val="0000FF"/>
            <w:sz w:val="24"/>
            <w:szCs w:val="24"/>
            <w:u w:val="single"/>
            <w:lang w:eastAsia="pt-BR"/>
          </w:rPr>
          <w:t>Lei no 11.356, de 19 de outubro de 2006</w:t>
        </w:r>
      </w:hyperlink>
      <w:r w:rsidRPr="00F41D9B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>;</w:t>
      </w:r>
    </w:p>
    <w:p w:rsidR="00F41D9B" w:rsidRPr="00F41D9B" w:rsidRDefault="00F41D9B" w:rsidP="00F41D9B">
      <w:pPr>
        <w:spacing w:after="0" w:line="240" w:lineRule="auto"/>
        <w:ind w:left="567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F41D9B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 xml:space="preserve">XV </w:t>
      </w:r>
      <w:r w:rsidRPr="00F41D9B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pt-BR"/>
        </w:rPr>
        <w:t>- Plano Geral de Cargos do Poder Executivo, de que trata a Lei no 11.357</w:t>
      </w:r>
      <w:r w:rsidRPr="00F41D9B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>, de 19 de outubro de 2006;</w:t>
      </w:r>
    </w:p>
    <w:p w:rsidR="00F41D9B" w:rsidRPr="00F41D9B" w:rsidRDefault="00F41D9B" w:rsidP="00F41D9B">
      <w:pPr>
        <w:spacing w:after="0" w:line="240" w:lineRule="auto"/>
        <w:ind w:left="567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F41D9B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>(...)</w:t>
      </w:r>
    </w:p>
    <w:p w:rsidR="00F41D9B" w:rsidRDefault="00F41D9B" w:rsidP="00F41D9B">
      <w:pPr>
        <w:spacing w:after="0" w:line="240" w:lineRule="auto"/>
        <w:ind w:left="567"/>
        <w:jc w:val="both"/>
        <w:rPr>
          <w:rFonts w:ascii="Arial" w:eastAsia="Times New Roman" w:hAnsi="Arial" w:cs="Arial"/>
          <w:b/>
          <w:bCs/>
          <w:i/>
          <w:color w:val="000000"/>
          <w:sz w:val="24"/>
          <w:szCs w:val="24"/>
          <w:u w:val="single"/>
          <w:lang w:eastAsia="pt-BR"/>
        </w:rPr>
      </w:pPr>
      <w:r w:rsidRPr="00F41D9B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>Parágrafo único.  A opção de que trata o </w:t>
      </w:r>
      <w:r w:rsidRPr="00AA675A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pt-BR"/>
        </w:rPr>
        <w:t>caput</w:t>
      </w:r>
      <w:r w:rsidRPr="00F41D9B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 xml:space="preserve"> somente poderá ser exercida se o servidor tiver percebido gratificações de desempenho por, </w:t>
      </w:r>
      <w:r w:rsidRPr="00AA675A">
        <w:rPr>
          <w:rFonts w:ascii="Arial" w:eastAsia="Times New Roman" w:hAnsi="Arial" w:cs="Arial"/>
          <w:b/>
          <w:bCs/>
          <w:i/>
          <w:color w:val="000000"/>
          <w:sz w:val="24"/>
          <w:szCs w:val="24"/>
          <w:u w:val="single"/>
          <w:lang w:eastAsia="pt-BR"/>
        </w:rPr>
        <w:t>no mínimo, sessenta meses, antes da data da aposentadoria ou da instituição da pensão.</w:t>
      </w:r>
    </w:p>
    <w:p w:rsidR="00AA675A" w:rsidRPr="00F41D9B" w:rsidRDefault="00AA675A" w:rsidP="00F41D9B">
      <w:pPr>
        <w:spacing w:after="0" w:line="240" w:lineRule="auto"/>
        <w:ind w:left="567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</w:p>
    <w:p w:rsidR="00F41D9B" w:rsidRPr="00F41D9B" w:rsidRDefault="00F41D9B" w:rsidP="00F41D9B">
      <w:pPr>
        <w:spacing w:after="0" w:line="240" w:lineRule="auto"/>
        <w:ind w:left="567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F41D9B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 xml:space="preserve">Art. 88.  Os servidores de que trata </w:t>
      </w:r>
      <w:r w:rsidRPr="00AA675A">
        <w:rPr>
          <w:rFonts w:ascii="Arial" w:eastAsia="Times New Roman" w:hAnsi="Arial" w:cs="Arial"/>
          <w:b/>
          <w:bCs/>
          <w:i/>
          <w:color w:val="000000"/>
          <w:sz w:val="24"/>
          <w:szCs w:val="24"/>
          <w:u w:val="single"/>
          <w:lang w:eastAsia="pt-BR"/>
        </w:rPr>
        <w:t>o art. 87 podem optar</w:t>
      </w:r>
      <w:r w:rsidRPr="00F41D9B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 xml:space="preserve">, </w:t>
      </w:r>
      <w:r w:rsidRPr="00AA675A">
        <w:rPr>
          <w:rFonts w:ascii="Arial" w:eastAsia="Times New Roman" w:hAnsi="Arial" w:cs="Arial"/>
          <w:b/>
          <w:bCs/>
          <w:i/>
          <w:color w:val="000000"/>
          <w:sz w:val="24"/>
          <w:szCs w:val="24"/>
          <w:u w:val="single"/>
          <w:lang w:eastAsia="pt-BR"/>
        </w:rPr>
        <w:t>em caráter irretratável, pela incorporação de gratificações de desempenho aos proventos de aposentadoria ou de pensão, nos seguintes termos</w:t>
      </w:r>
      <w:r w:rsidRPr="00F41D9B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>:</w:t>
      </w:r>
    </w:p>
    <w:p w:rsidR="00F41D9B" w:rsidRPr="00F41D9B" w:rsidRDefault="00F41D9B" w:rsidP="00F41D9B">
      <w:pPr>
        <w:spacing w:after="0" w:line="240" w:lineRule="auto"/>
        <w:ind w:left="567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F41D9B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 xml:space="preserve">I </w:t>
      </w:r>
      <w:r w:rsidRPr="00AA675A">
        <w:rPr>
          <w:rFonts w:ascii="Arial" w:eastAsia="Times New Roman" w:hAnsi="Arial" w:cs="Arial"/>
          <w:b/>
          <w:bCs/>
          <w:i/>
          <w:color w:val="000000"/>
          <w:sz w:val="24"/>
          <w:szCs w:val="24"/>
          <w:u w:val="single"/>
          <w:lang w:eastAsia="pt-BR"/>
        </w:rPr>
        <w:t>- a partir de 1o de janeiro de 2017: 67% (sessenta e sete por cento</w:t>
      </w:r>
      <w:r w:rsidRPr="00F41D9B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 xml:space="preserve">) do valor referente </w:t>
      </w:r>
      <w:r w:rsidRPr="00AA675A">
        <w:rPr>
          <w:rFonts w:ascii="Arial" w:eastAsia="Times New Roman" w:hAnsi="Arial" w:cs="Arial"/>
          <w:b/>
          <w:bCs/>
          <w:i/>
          <w:color w:val="000000"/>
          <w:sz w:val="24"/>
          <w:szCs w:val="24"/>
          <w:u w:val="single"/>
          <w:lang w:eastAsia="pt-BR"/>
        </w:rPr>
        <w:t xml:space="preserve">à média dos pontos da gratificação </w:t>
      </w:r>
      <w:r w:rsidRPr="00F41D9B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 xml:space="preserve">de desempenho recebidos nos últimos sessenta meses de </w:t>
      </w:r>
      <w:r w:rsidRPr="00AA675A">
        <w:rPr>
          <w:rFonts w:ascii="Arial" w:eastAsia="Times New Roman" w:hAnsi="Arial" w:cs="Arial"/>
          <w:b/>
          <w:bCs/>
          <w:i/>
          <w:color w:val="000000"/>
          <w:sz w:val="24"/>
          <w:szCs w:val="24"/>
          <w:u w:val="single"/>
          <w:lang w:eastAsia="pt-BR"/>
        </w:rPr>
        <w:t>atividade</w:t>
      </w:r>
      <w:r w:rsidRPr="00F41D9B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>;</w:t>
      </w:r>
    </w:p>
    <w:p w:rsidR="00F41D9B" w:rsidRPr="00F41D9B" w:rsidRDefault="00F41D9B" w:rsidP="00F41D9B">
      <w:pPr>
        <w:spacing w:after="0" w:line="240" w:lineRule="auto"/>
        <w:ind w:left="567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AA675A">
        <w:rPr>
          <w:rFonts w:ascii="Arial" w:eastAsia="Times New Roman" w:hAnsi="Arial" w:cs="Arial"/>
          <w:b/>
          <w:bCs/>
          <w:i/>
          <w:color w:val="000000"/>
          <w:sz w:val="24"/>
          <w:szCs w:val="24"/>
          <w:u w:val="single"/>
          <w:lang w:eastAsia="pt-BR"/>
        </w:rPr>
        <w:lastRenderedPageBreak/>
        <w:t>II - a partir de 1o de janeiro de 2018: 84% (oitenta e quatro por cento</w:t>
      </w:r>
      <w:r w:rsidRPr="00F41D9B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 xml:space="preserve">) do valor </w:t>
      </w:r>
      <w:r w:rsidRPr="00AA675A">
        <w:rPr>
          <w:rFonts w:ascii="Arial" w:eastAsia="Times New Roman" w:hAnsi="Arial" w:cs="Arial"/>
          <w:b/>
          <w:bCs/>
          <w:i/>
          <w:color w:val="000000"/>
          <w:sz w:val="24"/>
          <w:szCs w:val="24"/>
          <w:u w:val="single"/>
          <w:lang w:eastAsia="pt-BR"/>
        </w:rPr>
        <w:t xml:space="preserve">referente à média dos pontos da gratificação de desempenho recebidos nos últimos sessenta </w:t>
      </w:r>
      <w:r w:rsidRPr="00F41D9B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 xml:space="preserve">meses </w:t>
      </w:r>
      <w:r w:rsidRPr="00AA675A">
        <w:rPr>
          <w:rFonts w:ascii="Arial" w:eastAsia="Times New Roman" w:hAnsi="Arial" w:cs="Arial"/>
          <w:b/>
          <w:bCs/>
          <w:i/>
          <w:color w:val="000000"/>
          <w:sz w:val="24"/>
          <w:szCs w:val="24"/>
          <w:u w:val="single"/>
          <w:lang w:eastAsia="pt-BR"/>
        </w:rPr>
        <w:t>de atividade</w:t>
      </w:r>
      <w:r w:rsidRPr="00F41D9B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 xml:space="preserve">; </w:t>
      </w:r>
      <w:proofErr w:type="gramStart"/>
      <w:r w:rsidRPr="00F41D9B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>e</w:t>
      </w:r>
      <w:proofErr w:type="gramEnd"/>
    </w:p>
    <w:p w:rsidR="00F41D9B" w:rsidRPr="00F41D9B" w:rsidRDefault="00F41D9B" w:rsidP="00F41D9B">
      <w:pPr>
        <w:spacing w:after="0" w:line="240" w:lineRule="auto"/>
        <w:ind w:left="567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AA675A">
        <w:rPr>
          <w:rFonts w:ascii="Arial" w:eastAsia="Times New Roman" w:hAnsi="Arial" w:cs="Arial"/>
          <w:b/>
          <w:bCs/>
          <w:i/>
          <w:color w:val="000000"/>
          <w:sz w:val="24"/>
          <w:szCs w:val="24"/>
          <w:u w:val="single"/>
          <w:lang w:eastAsia="pt-BR"/>
        </w:rPr>
        <w:t>III - a partir de 1o de janeiro de 2019</w:t>
      </w:r>
      <w:r w:rsidRPr="00F41D9B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 xml:space="preserve">: o valor </w:t>
      </w:r>
      <w:r w:rsidRPr="00AA675A">
        <w:rPr>
          <w:rFonts w:ascii="Arial" w:eastAsia="Times New Roman" w:hAnsi="Arial" w:cs="Arial"/>
          <w:b/>
          <w:bCs/>
          <w:i/>
          <w:color w:val="000000"/>
          <w:sz w:val="24"/>
          <w:szCs w:val="24"/>
          <w:u w:val="single"/>
          <w:lang w:eastAsia="pt-BR"/>
        </w:rPr>
        <w:t>integral da média dos</w:t>
      </w:r>
      <w:r w:rsidRPr="00F41D9B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 xml:space="preserve"> pontos da gratificação de desempenho recebidos nos </w:t>
      </w:r>
      <w:r w:rsidRPr="00AA675A">
        <w:rPr>
          <w:rFonts w:ascii="Arial" w:eastAsia="Times New Roman" w:hAnsi="Arial" w:cs="Arial"/>
          <w:b/>
          <w:bCs/>
          <w:i/>
          <w:color w:val="000000"/>
          <w:sz w:val="24"/>
          <w:szCs w:val="24"/>
          <w:u w:val="single"/>
          <w:lang w:eastAsia="pt-BR"/>
        </w:rPr>
        <w:t>últimos sessenta meses de atividade</w:t>
      </w:r>
      <w:r w:rsidRPr="00F41D9B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>.</w:t>
      </w:r>
    </w:p>
    <w:p w:rsidR="00F41D9B" w:rsidRPr="00F41D9B" w:rsidRDefault="00F41D9B" w:rsidP="00F41D9B">
      <w:pPr>
        <w:spacing w:after="0" w:line="240" w:lineRule="auto"/>
        <w:ind w:left="567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F41D9B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>§ 1</w:t>
      </w:r>
      <w:r w:rsidRPr="00F41D9B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pt-BR"/>
        </w:rPr>
        <w:t>o</w:t>
      </w:r>
      <w:r w:rsidRPr="00F41D9B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 xml:space="preserve">  </w:t>
      </w:r>
      <w:r w:rsidRPr="00AA675A">
        <w:rPr>
          <w:rFonts w:ascii="Arial" w:eastAsia="Times New Roman" w:hAnsi="Arial" w:cs="Arial"/>
          <w:b/>
          <w:bCs/>
          <w:i/>
          <w:color w:val="000000"/>
          <w:sz w:val="24"/>
          <w:szCs w:val="24"/>
          <w:u w:val="single"/>
          <w:lang w:eastAsia="pt-BR"/>
        </w:rPr>
        <w:t>Para fins de cálculo do valor devido</w:t>
      </w:r>
      <w:r w:rsidRPr="00F41D9B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>, o percentual da média dos pontos de que tratam os incisos I a III do </w:t>
      </w:r>
      <w:r w:rsidRPr="00AA675A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pt-BR"/>
        </w:rPr>
        <w:t>caput</w:t>
      </w:r>
      <w:r w:rsidRPr="00F41D9B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 xml:space="preserve"> será aplicado sobre </w:t>
      </w:r>
      <w:r w:rsidRPr="00AA675A">
        <w:rPr>
          <w:rFonts w:ascii="Arial" w:eastAsia="Times New Roman" w:hAnsi="Arial" w:cs="Arial"/>
          <w:b/>
          <w:bCs/>
          <w:i/>
          <w:color w:val="000000"/>
          <w:sz w:val="24"/>
          <w:szCs w:val="24"/>
          <w:u w:val="single"/>
          <w:lang w:eastAsia="pt-BR"/>
        </w:rPr>
        <w:t>o valor do ponto correspondente</w:t>
      </w:r>
      <w:r w:rsidRPr="00F41D9B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 xml:space="preserve"> ao posicionamento do servidor na tabela remuneratória </w:t>
      </w:r>
      <w:r w:rsidRPr="00AA675A">
        <w:rPr>
          <w:rFonts w:ascii="Arial" w:eastAsia="Times New Roman" w:hAnsi="Arial" w:cs="Arial"/>
          <w:b/>
          <w:bCs/>
          <w:i/>
          <w:color w:val="000000"/>
          <w:sz w:val="24"/>
          <w:szCs w:val="24"/>
          <w:u w:val="single"/>
          <w:lang w:eastAsia="pt-BR"/>
        </w:rPr>
        <w:t xml:space="preserve">na data da aposentadoria ou da instituição da pensão, </w:t>
      </w:r>
      <w:r w:rsidRPr="00F41D9B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>respeitadas as alterações relativas a posicionamentos decorrentes de legislação específica.</w:t>
      </w:r>
    </w:p>
    <w:p w:rsidR="00F41D9B" w:rsidRPr="00F41D9B" w:rsidRDefault="00F41D9B" w:rsidP="00F41D9B">
      <w:pPr>
        <w:spacing w:after="0" w:line="240" w:lineRule="auto"/>
        <w:ind w:left="567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F41D9B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>§ 2</w:t>
      </w:r>
      <w:r w:rsidRPr="00F41D9B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pt-BR"/>
        </w:rPr>
        <w:t>o</w:t>
      </w:r>
      <w:r w:rsidRPr="00F41D9B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>  A opção de que trata o </w:t>
      </w:r>
      <w:r w:rsidRPr="00AA675A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pt-BR"/>
        </w:rPr>
        <w:t>caput</w:t>
      </w:r>
      <w:r w:rsidRPr="00F41D9B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 xml:space="preserve"> deverá ser formalizada </w:t>
      </w:r>
      <w:r w:rsidRPr="00AA675A">
        <w:rPr>
          <w:rFonts w:ascii="Arial" w:eastAsia="Times New Roman" w:hAnsi="Arial" w:cs="Arial"/>
          <w:b/>
          <w:bCs/>
          <w:i/>
          <w:color w:val="000000"/>
          <w:sz w:val="24"/>
          <w:szCs w:val="24"/>
          <w:u w:val="single"/>
          <w:lang w:eastAsia="pt-BR"/>
        </w:rPr>
        <w:t xml:space="preserve">no momento do requerimento da </w:t>
      </w:r>
      <w:r w:rsidRPr="00F41D9B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 xml:space="preserve">aposentadoria ou, no caso de falecimento do servidor em atividade, </w:t>
      </w:r>
      <w:r w:rsidRPr="00AA675A">
        <w:rPr>
          <w:rFonts w:ascii="Arial" w:eastAsia="Times New Roman" w:hAnsi="Arial" w:cs="Arial"/>
          <w:b/>
          <w:bCs/>
          <w:i/>
          <w:color w:val="000000"/>
          <w:sz w:val="24"/>
          <w:szCs w:val="24"/>
          <w:u w:val="single"/>
          <w:lang w:eastAsia="pt-BR"/>
        </w:rPr>
        <w:t>no momento do requerimento da pensão</w:t>
      </w:r>
      <w:r w:rsidRPr="00F41D9B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>.</w:t>
      </w:r>
    </w:p>
    <w:p w:rsidR="00F41D9B" w:rsidRPr="00F41D9B" w:rsidRDefault="00F41D9B" w:rsidP="00F41D9B">
      <w:pPr>
        <w:spacing w:after="0" w:line="240" w:lineRule="auto"/>
        <w:ind w:left="567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F41D9B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>§ 3</w:t>
      </w:r>
      <w:r w:rsidRPr="00F41D9B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pt-BR"/>
        </w:rPr>
        <w:t>o</w:t>
      </w:r>
      <w:r w:rsidRPr="00F41D9B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 xml:space="preserve">  </w:t>
      </w:r>
      <w:r w:rsidRPr="00AA675A">
        <w:rPr>
          <w:rFonts w:ascii="Arial" w:eastAsia="Times New Roman" w:hAnsi="Arial" w:cs="Arial"/>
          <w:b/>
          <w:bCs/>
          <w:i/>
          <w:color w:val="000000"/>
          <w:sz w:val="24"/>
          <w:szCs w:val="24"/>
          <w:u w:val="single"/>
          <w:lang w:eastAsia="pt-BR"/>
        </w:rPr>
        <w:t>O termo de opção assinado pelo servidor no momento do requerimento</w:t>
      </w:r>
      <w:r w:rsidRPr="00F41D9B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 xml:space="preserve"> da aposentadoria condiciona a pensão que vier a ser instituída.</w:t>
      </w:r>
    </w:p>
    <w:p w:rsidR="00F41D9B" w:rsidRPr="00F41D9B" w:rsidRDefault="00F41D9B" w:rsidP="00F41D9B">
      <w:pPr>
        <w:spacing w:after="0" w:line="240" w:lineRule="auto"/>
        <w:ind w:left="567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F41D9B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>§ 4</w:t>
      </w:r>
      <w:r w:rsidRPr="00F41D9B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pt-BR"/>
        </w:rPr>
        <w:t>o</w:t>
      </w:r>
      <w:r w:rsidRPr="00F41D9B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>  No caso de falecimento do servidor em atividade</w:t>
      </w:r>
      <w:r w:rsidRPr="00AA675A">
        <w:rPr>
          <w:rFonts w:ascii="Arial" w:eastAsia="Times New Roman" w:hAnsi="Arial" w:cs="Arial"/>
          <w:b/>
          <w:bCs/>
          <w:i/>
          <w:color w:val="000000"/>
          <w:sz w:val="24"/>
          <w:szCs w:val="24"/>
          <w:u w:val="single"/>
          <w:lang w:eastAsia="pt-BR"/>
        </w:rPr>
        <w:t>, o termo de opção que venha a ser firmado por um pensionista condiciona os demais,</w:t>
      </w:r>
      <w:r w:rsidRPr="00F41D9B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 xml:space="preserve"> ressalvada a possibilidade de os demais pensionistas manifestarem rejeição, a qualquer tempo, ao termo firmado.</w:t>
      </w:r>
    </w:p>
    <w:p w:rsidR="00F41D9B" w:rsidRPr="00F41D9B" w:rsidRDefault="00F41D9B" w:rsidP="00F41D9B">
      <w:pPr>
        <w:spacing w:after="0" w:line="240" w:lineRule="auto"/>
        <w:ind w:left="567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F41D9B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>§ 5</w:t>
      </w:r>
      <w:r w:rsidRPr="00F41D9B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pt-BR"/>
        </w:rPr>
        <w:t>o</w:t>
      </w:r>
      <w:r w:rsidRPr="00F41D9B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 xml:space="preserve">  </w:t>
      </w:r>
      <w:r w:rsidRPr="00AA675A">
        <w:rPr>
          <w:rFonts w:ascii="Arial" w:eastAsia="Times New Roman" w:hAnsi="Arial" w:cs="Arial"/>
          <w:b/>
          <w:bCs/>
          <w:i/>
          <w:color w:val="000000"/>
          <w:sz w:val="24"/>
          <w:szCs w:val="24"/>
          <w:u w:val="single"/>
          <w:lang w:eastAsia="pt-BR"/>
        </w:rPr>
        <w:t>Eventual diferença entre o valor que o servidor ou o pensionista receberia</w:t>
      </w:r>
      <w:r w:rsidRPr="00F41D9B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 xml:space="preserve"> antes da opção e o valor decorrente da aplicação das regras dos incisos I e II do </w:t>
      </w:r>
      <w:r w:rsidRPr="00AA675A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pt-BR"/>
        </w:rPr>
        <w:t>caput</w:t>
      </w:r>
      <w:r w:rsidRPr="00F41D9B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> </w:t>
      </w:r>
      <w:r w:rsidRPr="00AA675A">
        <w:rPr>
          <w:rFonts w:ascii="Arial" w:eastAsia="Times New Roman" w:hAnsi="Arial" w:cs="Arial"/>
          <w:b/>
          <w:bCs/>
          <w:i/>
          <w:color w:val="000000"/>
          <w:sz w:val="24"/>
          <w:szCs w:val="24"/>
          <w:u w:val="single"/>
          <w:lang w:eastAsia="pt-BR"/>
        </w:rPr>
        <w:t>será paga a título de parcela complementar</w:t>
      </w:r>
      <w:r w:rsidRPr="00F41D9B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 xml:space="preserve">, de </w:t>
      </w:r>
      <w:r w:rsidRPr="00AA675A">
        <w:rPr>
          <w:rFonts w:ascii="Arial" w:eastAsia="Times New Roman" w:hAnsi="Arial" w:cs="Arial"/>
          <w:b/>
          <w:bCs/>
          <w:i/>
          <w:color w:val="000000"/>
          <w:sz w:val="24"/>
          <w:szCs w:val="24"/>
          <w:u w:val="single"/>
          <w:lang w:eastAsia="pt-BR"/>
        </w:rPr>
        <w:t>natureza provisória</w:t>
      </w:r>
      <w:r w:rsidRPr="00F41D9B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>, até a implantação das parcelas subsequentes.</w:t>
      </w:r>
    </w:p>
    <w:p w:rsidR="00F41D9B" w:rsidRPr="00F41D9B" w:rsidRDefault="00F41D9B" w:rsidP="00F41D9B">
      <w:pPr>
        <w:spacing w:after="0" w:line="240" w:lineRule="auto"/>
        <w:ind w:left="567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F41D9B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 xml:space="preserve">Art. 89.  Para as </w:t>
      </w:r>
      <w:r w:rsidRPr="00AA675A">
        <w:rPr>
          <w:rFonts w:ascii="Arial" w:eastAsia="Times New Roman" w:hAnsi="Arial" w:cs="Arial"/>
          <w:b/>
          <w:bCs/>
          <w:i/>
          <w:color w:val="000000"/>
          <w:sz w:val="24"/>
          <w:szCs w:val="24"/>
          <w:u w:val="single"/>
          <w:lang w:eastAsia="pt-BR"/>
        </w:rPr>
        <w:t>aposentadorias e pensões já instituídas na data de vigência desta Lei</w:t>
      </w:r>
      <w:r w:rsidRPr="00F41D9B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>, </w:t>
      </w:r>
      <w:r w:rsidRPr="00AA675A">
        <w:rPr>
          <w:rFonts w:ascii="Arial" w:eastAsia="Times New Roman" w:hAnsi="Arial" w:cs="Arial"/>
          <w:b/>
          <w:bCs/>
          <w:i/>
          <w:color w:val="000000"/>
          <w:sz w:val="24"/>
          <w:szCs w:val="24"/>
          <w:u w:val="single"/>
          <w:lang w:eastAsia="pt-BR"/>
        </w:rPr>
        <w:t>a opção, em caráter irretratável</w:t>
      </w:r>
      <w:r w:rsidRPr="00F41D9B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>, pela incorporação de gratificações de desempenho aos proventos nos termos dos incisos I a III do </w:t>
      </w:r>
      <w:r w:rsidRPr="00AA675A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pt-BR"/>
        </w:rPr>
        <w:t>caput</w:t>
      </w:r>
      <w:r w:rsidRPr="00F41D9B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 xml:space="preserve"> do art. 88 deverá ser feita </w:t>
      </w:r>
      <w:r w:rsidRPr="00AA675A">
        <w:rPr>
          <w:rFonts w:ascii="Arial" w:eastAsia="Times New Roman" w:hAnsi="Arial" w:cs="Arial"/>
          <w:b/>
          <w:bCs/>
          <w:i/>
          <w:color w:val="000000"/>
          <w:sz w:val="24"/>
          <w:szCs w:val="24"/>
          <w:u w:val="single"/>
          <w:lang w:eastAsia="pt-BR"/>
        </w:rPr>
        <w:t>da data de entrada em vigor desta Lei até 31 de outubro de 2018</w:t>
      </w:r>
      <w:r w:rsidRPr="00F41D9B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>.</w:t>
      </w:r>
    </w:p>
    <w:p w:rsidR="00F41D9B" w:rsidRPr="00F41D9B" w:rsidRDefault="00F41D9B" w:rsidP="00F41D9B">
      <w:pPr>
        <w:spacing w:after="0" w:line="240" w:lineRule="auto"/>
        <w:ind w:left="567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F41D9B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>§ 1</w:t>
      </w:r>
      <w:r w:rsidRPr="00F41D9B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pt-BR"/>
        </w:rPr>
        <w:t>o</w:t>
      </w:r>
      <w:r w:rsidRPr="00F41D9B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 xml:space="preserve">  </w:t>
      </w:r>
      <w:r w:rsidRPr="00AA675A">
        <w:rPr>
          <w:rFonts w:ascii="Arial" w:eastAsia="Times New Roman" w:hAnsi="Arial" w:cs="Arial"/>
          <w:b/>
          <w:bCs/>
          <w:i/>
          <w:color w:val="000000"/>
          <w:sz w:val="24"/>
          <w:szCs w:val="24"/>
          <w:u w:val="single"/>
          <w:lang w:eastAsia="pt-BR"/>
        </w:rPr>
        <w:t>O termo de opção assinado pelo aposentado</w:t>
      </w:r>
      <w:r w:rsidRPr="00F41D9B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 xml:space="preserve"> condiciona a pensão que vier a ser instituída.</w:t>
      </w:r>
    </w:p>
    <w:p w:rsidR="00F41D9B" w:rsidRPr="00F41D9B" w:rsidRDefault="00F41D9B" w:rsidP="00F41D9B">
      <w:pPr>
        <w:spacing w:after="0" w:line="240" w:lineRule="auto"/>
        <w:ind w:left="567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F41D9B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>§ 2</w:t>
      </w:r>
      <w:r w:rsidRPr="00F41D9B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pt-BR"/>
        </w:rPr>
        <w:t>o</w:t>
      </w:r>
      <w:r w:rsidRPr="00F41D9B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>  Na hipótese de haver mais de um pensionista de um mesmo instituidor, aplica-se o disposto no § 4</w:t>
      </w:r>
      <w:r w:rsidRPr="00F41D9B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pt-BR"/>
        </w:rPr>
        <w:t>o</w:t>
      </w:r>
      <w:r w:rsidRPr="00F41D9B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> do art. 88.</w:t>
      </w:r>
    </w:p>
    <w:p w:rsidR="00F41D9B" w:rsidRDefault="00F41D9B" w:rsidP="00F41D9B">
      <w:pPr>
        <w:spacing w:after="0" w:line="240" w:lineRule="auto"/>
        <w:ind w:left="567"/>
        <w:jc w:val="both"/>
        <w:rPr>
          <w:rFonts w:ascii="Arial" w:eastAsia="Times New Roman" w:hAnsi="Arial" w:cs="Arial"/>
          <w:b/>
          <w:bCs/>
          <w:i/>
          <w:color w:val="000000"/>
          <w:sz w:val="24"/>
          <w:szCs w:val="24"/>
          <w:u w:val="single"/>
          <w:lang w:eastAsia="pt-BR"/>
        </w:rPr>
      </w:pPr>
      <w:r w:rsidRPr="00F41D9B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 xml:space="preserve">§ </w:t>
      </w:r>
      <w:r w:rsidRPr="00AA675A">
        <w:rPr>
          <w:rFonts w:ascii="Arial" w:eastAsia="Times New Roman" w:hAnsi="Arial" w:cs="Arial"/>
          <w:b/>
          <w:bCs/>
          <w:i/>
          <w:color w:val="000000"/>
          <w:sz w:val="24"/>
          <w:szCs w:val="24"/>
          <w:u w:val="single"/>
          <w:lang w:eastAsia="pt-BR"/>
        </w:rPr>
        <w:t>3o  Eventual diferença</w:t>
      </w:r>
      <w:r w:rsidRPr="00F41D9B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 xml:space="preserve"> entre o valor que o aposentado ou o pensionista </w:t>
      </w:r>
      <w:r w:rsidRPr="00AA675A">
        <w:rPr>
          <w:rFonts w:ascii="Arial" w:eastAsia="Times New Roman" w:hAnsi="Arial" w:cs="Arial"/>
          <w:b/>
          <w:bCs/>
          <w:i/>
          <w:color w:val="000000"/>
          <w:sz w:val="24"/>
          <w:szCs w:val="24"/>
          <w:u w:val="single"/>
          <w:lang w:eastAsia="pt-BR"/>
        </w:rPr>
        <w:t>recebia antes da opção</w:t>
      </w:r>
      <w:r w:rsidRPr="00F41D9B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 xml:space="preserve"> e o valor decorrente da aplicação das regras dos incisos I e II do </w:t>
      </w:r>
      <w:r w:rsidRPr="00AA675A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pt-BR"/>
        </w:rPr>
        <w:t>caput</w:t>
      </w:r>
      <w:r w:rsidRPr="00F41D9B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 xml:space="preserve"> do </w:t>
      </w:r>
      <w:r w:rsidRPr="00AA675A">
        <w:rPr>
          <w:rFonts w:ascii="Arial" w:eastAsia="Times New Roman" w:hAnsi="Arial" w:cs="Arial"/>
          <w:b/>
          <w:bCs/>
          <w:i/>
          <w:color w:val="000000"/>
          <w:sz w:val="24"/>
          <w:szCs w:val="24"/>
          <w:u w:val="single"/>
          <w:lang w:eastAsia="pt-BR"/>
        </w:rPr>
        <w:t>art. 88 será paga a título de parcela complementar</w:t>
      </w:r>
      <w:r w:rsidRPr="00F41D9B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 xml:space="preserve">, de natureza provisória, </w:t>
      </w:r>
      <w:r w:rsidRPr="00AA675A">
        <w:rPr>
          <w:rFonts w:ascii="Arial" w:eastAsia="Times New Roman" w:hAnsi="Arial" w:cs="Arial"/>
          <w:b/>
          <w:bCs/>
          <w:i/>
          <w:color w:val="000000"/>
          <w:sz w:val="24"/>
          <w:szCs w:val="24"/>
          <w:u w:val="single"/>
          <w:lang w:eastAsia="pt-BR"/>
        </w:rPr>
        <w:t>até a implantação das parcelas subsequentes.</w:t>
      </w:r>
    </w:p>
    <w:p w:rsidR="00AA675A" w:rsidRPr="00F41D9B" w:rsidRDefault="00AA675A" w:rsidP="00F41D9B">
      <w:pPr>
        <w:spacing w:after="0" w:line="240" w:lineRule="auto"/>
        <w:ind w:left="567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</w:p>
    <w:p w:rsidR="00F41D9B" w:rsidRDefault="00F41D9B" w:rsidP="00F41D9B">
      <w:pPr>
        <w:spacing w:after="0" w:line="240" w:lineRule="auto"/>
        <w:ind w:left="567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</w:pPr>
      <w:r w:rsidRPr="00F41D9B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 xml:space="preserve">Art. 90.  Para fins do disposto </w:t>
      </w:r>
      <w:r w:rsidRPr="00AA675A">
        <w:rPr>
          <w:rFonts w:ascii="Arial" w:eastAsia="Times New Roman" w:hAnsi="Arial" w:cs="Arial"/>
          <w:b/>
          <w:bCs/>
          <w:i/>
          <w:color w:val="000000"/>
          <w:sz w:val="24"/>
          <w:szCs w:val="24"/>
          <w:u w:val="single"/>
          <w:lang w:eastAsia="pt-BR"/>
        </w:rPr>
        <w:t>no § 5o do art. 88 e no § 3o do art. 89</w:t>
      </w:r>
      <w:r w:rsidRPr="00F41D9B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 xml:space="preserve">, </w:t>
      </w:r>
      <w:r w:rsidRPr="00AA675A">
        <w:rPr>
          <w:rFonts w:ascii="Arial" w:eastAsia="Times New Roman" w:hAnsi="Arial" w:cs="Arial"/>
          <w:b/>
          <w:bCs/>
          <w:i/>
          <w:color w:val="000000"/>
          <w:sz w:val="24"/>
          <w:szCs w:val="24"/>
          <w:u w:val="single"/>
          <w:lang w:eastAsia="pt-BR"/>
        </w:rPr>
        <w:t>será considerado o valor do ponto vigente a partir de 1o de janeiro de 2017</w:t>
      </w:r>
      <w:r w:rsidRPr="00F41D9B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>.</w:t>
      </w:r>
    </w:p>
    <w:p w:rsidR="00AA675A" w:rsidRPr="00F41D9B" w:rsidRDefault="00AA675A" w:rsidP="00F41D9B">
      <w:pPr>
        <w:spacing w:after="0" w:line="240" w:lineRule="auto"/>
        <w:ind w:left="567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</w:p>
    <w:p w:rsidR="00F41D9B" w:rsidRPr="00F41D9B" w:rsidRDefault="00F41D9B" w:rsidP="00F41D9B">
      <w:pPr>
        <w:spacing w:after="0" w:line="240" w:lineRule="auto"/>
        <w:ind w:left="567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F41D9B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 xml:space="preserve">Art. 91.  A opção de que tratam os </w:t>
      </w:r>
      <w:proofErr w:type="spellStart"/>
      <w:r w:rsidRPr="00F41D9B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>arts</w:t>
      </w:r>
      <w:proofErr w:type="spellEnd"/>
      <w:r w:rsidRPr="00F41D9B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 xml:space="preserve">. </w:t>
      </w:r>
      <w:proofErr w:type="gramStart"/>
      <w:r w:rsidRPr="00F41D9B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 xml:space="preserve">88 e 89 </w:t>
      </w:r>
      <w:r w:rsidRPr="00AA675A">
        <w:rPr>
          <w:rFonts w:ascii="Arial" w:eastAsia="Times New Roman" w:hAnsi="Arial" w:cs="Arial"/>
          <w:b/>
          <w:bCs/>
          <w:i/>
          <w:color w:val="000000"/>
          <w:sz w:val="24"/>
          <w:szCs w:val="24"/>
          <w:u w:val="single"/>
          <w:lang w:eastAsia="pt-BR"/>
        </w:rPr>
        <w:t>somente será</w:t>
      </w:r>
      <w:proofErr w:type="gramEnd"/>
      <w:r w:rsidRPr="00AA675A">
        <w:rPr>
          <w:rFonts w:ascii="Arial" w:eastAsia="Times New Roman" w:hAnsi="Arial" w:cs="Arial"/>
          <w:b/>
          <w:bCs/>
          <w:i/>
          <w:color w:val="000000"/>
          <w:sz w:val="24"/>
          <w:szCs w:val="24"/>
          <w:u w:val="single"/>
          <w:lang w:eastAsia="pt-BR"/>
        </w:rPr>
        <w:t xml:space="preserve"> válida com a assinatura de termo de opção na forma do Anexo XCVI,</w:t>
      </w:r>
      <w:r w:rsidRPr="00F41D9B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 xml:space="preserve"> que </w:t>
      </w:r>
      <w:r w:rsidRPr="00F41D9B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lastRenderedPageBreak/>
        <w:t>incluirá a expressa concordância do servidor, do aposentado ou do pensionista com:</w:t>
      </w:r>
    </w:p>
    <w:p w:rsidR="00F41D9B" w:rsidRPr="00F41D9B" w:rsidRDefault="00F41D9B" w:rsidP="00F41D9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1D9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 - a forma, os prazos e os percentuais definidos nos </w:t>
      </w:r>
      <w:proofErr w:type="spellStart"/>
      <w:r w:rsidRPr="00F41D9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arts</w:t>
      </w:r>
      <w:proofErr w:type="spellEnd"/>
      <w:r w:rsidRPr="00F41D9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88 e 89;</w:t>
      </w:r>
    </w:p>
    <w:p w:rsidR="00F41D9B" w:rsidRPr="00F41D9B" w:rsidRDefault="00F41D9B" w:rsidP="00F41D9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1D9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II - </w:t>
      </w:r>
      <w:r w:rsidRPr="00AA675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a renúncia à forma de cálculo de incorporação da gratificação de desempenho reconhecida por decisão administrativa;</w:t>
      </w:r>
      <w:r w:rsidRPr="00F41D9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gramStart"/>
      <w:r w:rsidRPr="00F41D9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proofErr w:type="gramEnd"/>
    </w:p>
    <w:p w:rsidR="00F41D9B" w:rsidRDefault="00F41D9B" w:rsidP="00F41D9B">
      <w:pPr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41D9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III </w:t>
      </w:r>
      <w:r w:rsidRPr="00AA675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- a renúncia ao direito de pleitear, na via administrativa</w:t>
      </w:r>
      <w:r w:rsidRPr="00F41D9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quaisquer valores ou vantagens decorrentes da forma de cálculo da gratificação de desempenho incorporada aos proventos de aposentadoria e pensão, exceto em caso de comprovado erro material.</w:t>
      </w:r>
    </w:p>
    <w:p w:rsidR="00894EF3" w:rsidRPr="00F41D9B" w:rsidRDefault="00894EF3" w:rsidP="00F41D9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41D9B" w:rsidRPr="00F41D9B" w:rsidRDefault="00F41D9B" w:rsidP="00F41D9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1D9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único.  </w:t>
      </w:r>
      <w:proofErr w:type="gramStart"/>
      <w:r w:rsidRPr="00F41D9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Na hipótese de pagamento em duplicidade de valores referentes às gratificações de desempenho previstas nesta Lei, fica o ente público autorizado a reaver a importância paga a maior administrativamente, por meio de desconto direto nos proventos."</w:t>
      </w:r>
      <w:proofErr w:type="gramEnd"/>
    </w:p>
    <w:p w:rsidR="00F41D9B" w:rsidRPr="00F41D9B" w:rsidRDefault="00F41D9B" w:rsidP="00F41D9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pt-BR"/>
        </w:rPr>
      </w:pPr>
      <w:r w:rsidRPr="00F41D9B">
        <w:rPr>
          <w:rFonts w:ascii="Times New Roman" w:eastAsia="Times New Roman" w:hAnsi="Times New Roman" w:cs="Times New Roman"/>
          <w:lang w:eastAsia="pt-BR"/>
        </w:rPr>
        <w:t> </w:t>
      </w:r>
    </w:p>
    <w:p w:rsidR="00F41D9B" w:rsidRPr="00F41D9B" w:rsidRDefault="00F41D9B" w:rsidP="00A70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F41D9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="00894EF3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                   </w:t>
      </w:r>
    </w:p>
    <w:p w:rsidR="00F41D9B" w:rsidRPr="00F41D9B" w:rsidRDefault="00D06340" w:rsidP="00894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        19 - </w:t>
      </w:r>
      <w:r w:rsidR="00F41D9B" w:rsidRPr="00F41D9B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O direito dos servidores estatutários à  </w:t>
      </w:r>
      <w:proofErr w:type="gramStart"/>
      <w:r w:rsidR="00F41D9B" w:rsidRPr="00F41D9B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isonomia previsto na constituição</w:t>
      </w:r>
      <w:proofErr w:type="gramEnd"/>
      <w:r w:rsidR="00F41D9B" w:rsidRPr="00F41D9B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é de 100% da remuneração,  em nenhum momento fala-se em isonomia parcial, seja 67% ou 84%. </w:t>
      </w:r>
    </w:p>
    <w:p w:rsidR="00F41D9B" w:rsidRPr="00F41D9B" w:rsidRDefault="00F41D9B" w:rsidP="00894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F41D9B">
        <w:rPr>
          <w:rFonts w:ascii="Times New Roman" w:eastAsia="Times New Roman" w:hAnsi="Times New Roman" w:cs="Times New Roman"/>
          <w:sz w:val="28"/>
          <w:szCs w:val="28"/>
          <w:lang w:eastAsia="pt-BR"/>
        </w:rPr>
        <w:t> </w:t>
      </w:r>
    </w:p>
    <w:p w:rsidR="00F41D9B" w:rsidRPr="00F41D9B" w:rsidRDefault="00D06340" w:rsidP="00894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         20 - O</w:t>
      </w:r>
      <w:r w:rsidR="00F41D9B" w:rsidRPr="00F41D9B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bserve-se o que diz o Art. 7º da EC 41/2003:</w:t>
      </w:r>
    </w:p>
    <w:p w:rsidR="00F41D9B" w:rsidRPr="00F41D9B" w:rsidRDefault="00F41D9B" w:rsidP="00F41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1D9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41D9B" w:rsidRDefault="00F41D9B" w:rsidP="00F41D9B">
      <w:pPr>
        <w:spacing w:after="0" w:line="240" w:lineRule="auto"/>
        <w:ind w:left="567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</w:pPr>
      <w:r w:rsidRPr="00F41D9B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Art. 7º Observado o disposto no </w:t>
      </w:r>
      <w:hyperlink r:id="rId20" w:anchor="art37xi." w:history="1">
        <w:r w:rsidRPr="00F41D9B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pt-BR"/>
          </w:rPr>
          <w:t>art. 37, XI, da Constituição Federal</w:t>
        </w:r>
      </w:hyperlink>
      <w:r w:rsidRPr="00F41D9B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, os proventos de aposentadoria dos servidores públicos titulares de cargo efetivo e as pensões dos seus dependentes pagos pela União, Estados, Distrito Federal e Municípios, incluídas suas autarquias e fundações, em fruição na data de publicação desta Emenda, bem como os proventos de aposentadoria dos servidores e as pensões dos dependentes abrangidos pelo art. 3º desta Emenda</w:t>
      </w:r>
      <w:r w:rsidRPr="00F41D9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pt-BR"/>
        </w:rPr>
        <w:t>, serão revistos na mesma proporção e na mesma data, sempre que se modificar a remuneração dos servidores em atividade</w:t>
      </w:r>
      <w:r w:rsidRPr="00F41D9B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, sendo também estendidos aos aposentados e pensionistas quaisquer benefícios ou vantagens posteriormente concedidos aos servidores em atividade, inclusive quando decorrentes da transformação ou reclassificação do cargo ou função em que se deu a aposentadoria</w:t>
      </w:r>
      <w:proofErr w:type="gramStart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”</w:t>
      </w:r>
      <w:proofErr w:type="gramEnd"/>
    </w:p>
    <w:p w:rsidR="00F41D9B" w:rsidRPr="00F41D9B" w:rsidRDefault="00F41D9B" w:rsidP="00F41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41D9B" w:rsidRPr="00F41D9B" w:rsidRDefault="00D06340" w:rsidP="00F41D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252525"/>
          <w:sz w:val="28"/>
          <w:szCs w:val="28"/>
          <w:lang w:eastAsia="pt-BR"/>
        </w:rPr>
        <w:t xml:space="preserve">       21 -</w:t>
      </w:r>
      <w:proofErr w:type="gramStart"/>
      <w:r>
        <w:rPr>
          <w:rFonts w:ascii="Arial" w:eastAsia="Times New Roman" w:hAnsi="Arial" w:cs="Arial"/>
          <w:color w:val="252525"/>
          <w:sz w:val="28"/>
          <w:szCs w:val="28"/>
          <w:lang w:eastAsia="pt-BR"/>
        </w:rPr>
        <w:t xml:space="preserve"> </w:t>
      </w:r>
      <w:r w:rsidR="00F41D9B" w:rsidRPr="00F41D9B">
        <w:rPr>
          <w:rFonts w:ascii="Arial" w:eastAsia="Times New Roman" w:hAnsi="Arial" w:cs="Arial"/>
          <w:color w:val="252525"/>
          <w:sz w:val="28"/>
          <w:szCs w:val="28"/>
          <w:lang w:eastAsia="pt-BR"/>
        </w:rPr>
        <w:t> </w:t>
      </w:r>
      <w:proofErr w:type="gramEnd"/>
      <w:r w:rsidR="00F41D9B" w:rsidRPr="00F41D9B">
        <w:rPr>
          <w:rFonts w:ascii="Arial" w:eastAsia="Times New Roman" w:hAnsi="Arial" w:cs="Arial"/>
          <w:color w:val="252525"/>
          <w:sz w:val="28"/>
          <w:szCs w:val="28"/>
          <w:lang w:eastAsia="pt-BR"/>
        </w:rPr>
        <w:t xml:space="preserve">Deve-se atentar para a armadilha contida no Art.88. </w:t>
      </w:r>
    </w:p>
    <w:p w:rsidR="00F41D9B" w:rsidRPr="00F41D9B" w:rsidRDefault="00F41D9B" w:rsidP="00F41D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F41D9B">
        <w:rPr>
          <w:rFonts w:ascii="Times New Roman" w:eastAsia="Times New Roman" w:hAnsi="Times New Roman" w:cs="Times New Roman"/>
          <w:sz w:val="28"/>
          <w:szCs w:val="28"/>
          <w:lang w:eastAsia="pt-BR"/>
        </w:rPr>
        <w:t> </w:t>
      </w:r>
    </w:p>
    <w:p w:rsidR="00F41D9B" w:rsidRPr="00F41D9B" w:rsidRDefault="00D06340" w:rsidP="00F41D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252525"/>
          <w:sz w:val="28"/>
          <w:szCs w:val="28"/>
          <w:lang w:eastAsia="pt-BR"/>
        </w:rPr>
        <w:t xml:space="preserve">        22 - </w:t>
      </w:r>
      <w:r w:rsidR="00F41D9B" w:rsidRPr="00F41D9B">
        <w:rPr>
          <w:rFonts w:ascii="Arial" w:eastAsia="Times New Roman" w:hAnsi="Arial" w:cs="Arial"/>
          <w:color w:val="252525"/>
          <w:sz w:val="28"/>
          <w:szCs w:val="28"/>
          <w:lang w:eastAsia="pt-BR"/>
        </w:rPr>
        <w:t>O cálculo a ser feito levará em consideração</w:t>
      </w:r>
      <w:r w:rsidR="00F41D9B" w:rsidRPr="00F41D9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pt-BR"/>
        </w:rPr>
        <w:t xml:space="preserve"> a "média dos pontos da gratificação </w:t>
      </w:r>
      <w:r w:rsidR="00F41D9B" w:rsidRPr="00F41D9B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de desempenho recebidos nos últimos sessenta meses de </w:t>
      </w:r>
      <w:r w:rsidR="00F41D9B" w:rsidRPr="00F41D9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pt-BR"/>
        </w:rPr>
        <w:t>atividade", e não o valor da última remuneração</w:t>
      </w:r>
      <w:r w:rsidR="00F41D9B" w:rsidRPr="00F41D9B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, previsto na Constituição/88 e na EC 41/2003.</w:t>
      </w:r>
    </w:p>
    <w:p w:rsidR="00F41D9B" w:rsidRPr="00F41D9B" w:rsidRDefault="00F41D9B" w:rsidP="00F41D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F41D9B">
        <w:rPr>
          <w:rFonts w:ascii="Times New Roman" w:eastAsia="Times New Roman" w:hAnsi="Times New Roman" w:cs="Times New Roman"/>
          <w:sz w:val="28"/>
          <w:szCs w:val="28"/>
          <w:lang w:eastAsia="pt-BR"/>
        </w:rPr>
        <w:t> </w:t>
      </w:r>
    </w:p>
    <w:p w:rsidR="00F41D9B" w:rsidRPr="00F41D9B" w:rsidRDefault="00F41D9B" w:rsidP="00F41D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F41D9B">
        <w:rPr>
          <w:rFonts w:ascii="Times New Roman" w:eastAsia="Times New Roman" w:hAnsi="Times New Roman" w:cs="Times New Roman"/>
          <w:sz w:val="28"/>
          <w:szCs w:val="28"/>
          <w:lang w:eastAsia="pt-BR"/>
        </w:rPr>
        <w:t> </w:t>
      </w:r>
    </w:p>
    <w:p w:rsidR="00F41D9B" w:rsidRPr="00F41D9B" w:rsidRDefault="00D06340" w:rsidP="00F41D9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sz w:val="28"/>
          <w:szCs w:val="28"/>
          <w:lang w:eastAsia="pt-BR"/>
        </w:rPr>
        <w:t xml:space="preserve">         23 - </w:t>
      </w:r>
      <w:r w:rsidR="00F41D9B" w:rsidRPr="00F41D9B">
        <w:rPr>
          <w:rFonts w:ascii="Arial" w:eastAsia="Times New Roman" w:hAnsi="Arial" w:cs="Arial"/>
          <w:sz w:val="28"/>
          <w:szCs w:val="28"/>
          <w:lang w:eastAsia="pt-BR"/>
        </w:rPr>
        <w:t>Para o cálculo do valor da gratificação a ser incorporado será aplicada a</w:t>
      </w:r>
      <w:r w:rsidR="00F41D9B" w:rsidRPr="00D0634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média da pontuação</w:t>
      </w:r>
      <w:r w:rsidR="00F41D9B" w:rsidRPr="00F41D9B">
        <w:rPr>
          <w:rFonts w:ascii="Arial" w:eastAsia="Times New Roman" w:hAnsi="Arial" w:cs="Arial"/>
          <w:sz w:val="28"/>
          <w:szCs w:val="28"/>
          <w:lang w:eastAsia="pt-BR"/>
        </w:rPr>
        <w:t xml:space="preserve"> recebida a titulo de avaliação </w:t>
      </w:r>
      <w:r w:rsidR="00F41D9B" w:rsidRPr="00F41D9B">
        <w:rPr>
          <w:rFonts w:ascii="Arial" w:eastAsia="Times New Roman" w:hAnsi="Arial" w:cs="Arial"/>
          <w:sz w:val="28"/>
          <w:szCs w:val="28"/>
          <w:lang w:eastAsia="pt-BR"/>
        </w:rPr>
        <w:lastRenderedPageBreak/>
        <w:t>de desempenho dos "</w:t>
      </w:r>
      <w:proofErr w:type="spellStart"/>
      <w:r w:rsidR="00F41D9B" w:rsidRPr="00F41D9B">
        <w:rPr>
          <w:rFonts w:ascii="Arial" w:eastAsia="Times New Roman" w:hAnsi="Arial" w:cs="Arial"/>
          <w:sz w:val="28"/>
          <w:szCs w:val="28"/>
          <w:lang w:eastAsia="pt-BR"/>
        </w:rPr>
        <w:t>ultimos</w:t>
      </w:r>
      <w:proofErr w:type="spellEnd"/>
      <w:r w:rsidR="00F41D9B" w:rsidRPr="00F41D9B">
        <w:rPr>
          <w:rFonts w:ascii="Arial" w:eastAsia="Times New Roman" w:hAnsi="Arial" w:cs="Arial"/>
          <w:sz w:val="28"/>
          <w:szCs w:val="28"/>
          <w:lang w:eastAsia="pt-BR"/>
        </w:rPr>
        <w:t xml:space="preserve"> sessenta meses de atividade". </w:t>
      </w:r>
      <w:proofErr w:type="gramStart"/>
      <w:r w:rsidR="00F41D9B" w:rsidRPr="00F41D9B">
        <w:rPr>
          <w:rFonts w:ascii="Arial" w:eastAsia="Times New Roman" w:hAnsi="Arial" w:cs="Arial"/>
          <w:sz w:val="28"/>
          <w:szCs w:val="28"/>
          <w:lang w:eastAsia="pt-BR"/>
        </w:rPr>
        <w:t>ou</w:t>
      </w:r>
      <w:proofErr w:type="gramEnd"/>
      <w:r w:rsidR="00F41D9B" w:rsidRPr="00F41D9B">
        <w:rPr>
          <w:rFonts w:ascii="Arial" w:eastAsia="Times New Roman" w:hAnsi="Arial" w:cs="Arial"/>
          <w:sz w:val="28"/>
          <w:szCs w:val="28"/>
          <w:lang w:eastAsia="pt-BR"/>
        </w:rPr>
        <w:t xml:space="preserve"> seja, média dos últimos 5 anosa contar da data da aposentadoria. </w:t>
      </w:r>
    </w:p>
    <w:p w:rsidR="00F41D9B" w:rsidRPr="00F41D9B" w:rsidRDefault="00F41D9B" w:rsidP="00F41D9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F41D9B">
        <w:rPr>
          <w:rFonts w:ascii="Arial" w:eastAsia="Times New Roman" w:hAnsi="Arial" w:cs="Arial"/>
          <w:sz w:val="28"/>
          <w:szCs w:val="28"/>
          <w:lang w:eastAsia="pt-BR"/>
        </w:rPr>
        <w:t> </w:t>
      </w:r>
    </w:p>
    <w:p w:rsidR="00F41D9B" w:rsidRPr="00F41D9B" w:rsidRDefault="00D06340" w:rsidP="00F41D9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sz w:val="28"/>
          <w:szCs w:val="28"/>
          <w:lang w:eastAsia="pt-BR"/>
        </w:rPr>
        <w:t xml:space="preserve">         24 - </w:t>
      </w:r>
      <w:r w:rsidR="00F41D9B" w:rsidRPr="00F41D9B">
        <w:rPr>
          <w:rFonts w:ascii="Arial" w:eastAsia="Times New Roman" w:hAnsi="Arial" w:cs="Arial"/>
          <w:sz w:val="28"/>
          <w:szCs w:val="28"/>
          <w:lang w:eastAsia="pt-BR"/>
        </w:rPr>
        <w:t>A média poderá ser  no máximo100%, para aqueles que vierem a aposentar-se a partir de 2019.</w:t>
      </w:r>
    </w:p>
    <w:p w:rsidR="00F41D9B" w:rsidRPr="00F41D9B" w:rsidRDefault="00F41D9B" w:rsidP="00F41D9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F41D9B">
        <w:rPr>
          <w:rFonts w:ascii="Arial" w:eastAsia="Times New Roman" w:hAnsi="Arial" w:cs="Arial"/>
          <w:sz w:val="28"/>
          <w:szCs w:val="28"/>
          <w:lang w:eastAsia="pt-BR"/>
        </w:rPr>
        <w:t> </w:t>
      </w:r>
    </w:p>
    <w:p w:rsidR="00F41D9B" w:rsidRPr="00F41D9B" w:rsidRDefault="00D06340" w:rsidP="00F41D9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sz w:val="28"/>
          <w:szCs w:val="28"/>
          <w:lang w:eastAsia="pt-BR"/>
        </w:rPr>
        <w:t xml:space="preserve">           25 - </w:t>
      </w:r>
      <w:r w:rsidR="00F41D9B" w:rsidRPr="00F41D9B">
        <w:rPr>
          <w:rFonts w:ascii="Arial" w:eastAsia="Times New Roman" w:hAnsi="Arial" w:cs="Arial"/>
          <w:sz w:val="28"/>
          <w:szCs w:val="28"/>
          <w:lang w:eastAsia="pt-BR"/>
        </w:rPr>
        <w:t xml:space="preserve">Para os já aposentados até julho de 2016 </w:t>
      </w:r>
      <w:proofErr w:type="gramStart"/>
      <w:r w:rsidR="00F41D9B" w:rsidRPr="00F41D9B">
        <w:rPr>
          <w:rFonts w:ascii="Arial" w:eastAsia="Times New Roman" w:hAnsi="Arial" w:cs="Arial"/>
          <w:sz w:val="28"/>
          <w:szCs w:val="28"/>
          <w:lang w:eastAsia="pt-BR"/>
        </w:rPr>
        <w:t xml:space="preserve">( </w:t>
      </w:r>
      <w:proofErr w:type="gramEnd"/>
      <w:r w:rsidR="00F41D9B" w:rsidRPr="00F41D9B">
        <w:rPr>
          <w:rFonts w:ascii="Arial" w:eastAsia="Times New Roman" w:hAnsi="Arial" w:cs="Arial"/>
          <w:sz w:val="28"/>
          <w:szCs w:val="28"/>
          <w:lang w:eastAsia="pt-BR"/>
        </w:rPr>
        <w:t>data da publicação da Lei) praticamente não existe possibilidade de chegar à isonomia plena, de 100% da pontuação que recebia Ativa.</w:t>
      </w:r>
    </w:p>
    <w:p w:rsidR="00F41D9B" w:rsidRPr="00F41D9B" w:rsidRDefault="00F41D9B" w:rsidP="00F41D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F41D9B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F41D9B" w:rsidRPr="00F41D9B" w:rsidRDefault="00D06340" w:rsidP="00F41D9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sz w:val="28"/>
          <w:szCs w:val="28"/>
          <w:lang w:eastAsia="pt-BR"/>
        </w:rPr>
        <w:t xml:space="preserve">          26 - </w:t>
      </w:r>
      <w:r w:rsidR="00F41D9B" w:rsidRPr="00F41D9B">
        <w:rPr>
          <w:rFonts w:ascii="Arial" w:eastAsia="Times New Roman" w:hAnsi="Arial" w:cs="Arial"/>
          <w:sz w:val="28"/>
          <w:szCs w:val="28"/>
          <w:lang w:eastAsia="pt-BR"/>
        </w:rPr>
        <w:t>Isto porque as pontuações recebidas no passado vão desde os</w:t>
      </w:r>
      <w:r w:rsidR="00F908ED">
        <w:rPr>
          <w:rFonts w:ascii="Arial" w:eastAsia="Times New Roman" w:hAnsi="Arial" w:cs="Arial"/>
          <w:sz w:val="28"/>
          <w:szCs w:val="28"/>
          <w:lang w:eastAsia="pt-BR"/>
        </w:rPr>
        <w:t xml:space="preserve"> 10 pontos da GDATA; dos</w:t>
      </w:r>
      <w:r w:rsidR="00F41D9B" w:rsidRPr="00F41D9B">
        <w:rPr>
          <w:rFonts w:ascii="Arial" w:eastAsia="Times New Roman" w:hAnsi="Arial" w:cs="Arial"/>
          <w:sz w:val="28"/>
          <w:szCs w:val="28"/>
          <w:lang w:eastAsia="pt-BR"/>
        </w:rPr>
        <w:t xml:space="preserve"> 40 pontos ou 60 pontos da  GDASST aos 80 e 100 pontos da GDPST</w:t>
      </w:r>
      <w:r w:rsidR="00F41D9B" w:rsidRPr="00D06340">
        <w:rPr>
          <w:rFonts w:ascii="Arial" w:eastAsia="Times New Roman" w:hAnsi="Arial" w:cs="Arial"/>
          <w:sz w:val="28"/>
          <w:szCs w:val="28"/>
          <w:lang w:eastAsia="pt-BR"/>
        </w:rPr>
        <w:t xml:space="preserve"> ou GDPGPE</w:t>
      </w:r>
      <w:r w:rsidR="00F41D9B" w:rsidRPr="00F41D9B">
        <w:rPr>
          <w:rFonts w:ascii="Arial" w:eastAsia="Times New Roman" w:hAnsi="Arial" w:cs="Arial"/>
          <w:sz w:val="28"/>
          <w:szCs w:val="28"/>
          <w:lang w:eastAsia="pt-BR"/>
        </w:rPr>
        <w:t>;  a média disso será NECESSARIAMENTE, menor que 100</w:t>
      </w:r>
      <w:proofErr w:type="gramStart"/>
      <w:r w:rsidR="00F41D9B" w:rsidRPr="00F41D9B">
        <w:rPr>
          <w:rFonts w:ascii="Arial" w:eastAsia="Times New Roman" w:hAnsi="Arial" w:cs="Arial"/>
          <w:sz w:val="28"/>
          <w:szCs w:val="28"/>
          <w:lang w:eastAsia="pt-BR"/>
        </w:rPr>
        <w:t>%</w:t>
      </w:r>
      <w:proofErr w:type="gramEnd"/>
    </w:p>
    <w:p w:rsidR="00F41D9B" w:rsidRPr="00F41D9B" w:rsidRDefault="00F41D9B" w:rsidP="00F41D9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F41D9B">
        <w:rPr>
          <w:rFonts w:ascii="Arial" w:eastAsia="Times New Roman" w:hAnsi="Arial" w:cs="Arial"/>
          <w:sz w:val="28"/>
          <w:szCs w:val="28"/>
          <w:lang w:eastAsia="pt-BR"/>
        </w:rPr>
        <w:t> </w:t>
      </w:r>
    </w:p>
    <w:p w:rsidR="003A5A08" w:rsidRDefault="00D06340" w:rsidP="00F41D9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sz w:val="28"/>
          <w:szCs w:val="28"/>
          <w:lang w:eastAsia="pt-BR"/>
        </w:rPr>
        <w:t xml:space="preserve">           27 - </w:t>
      </w:r>
      <w:r w:rsidR="00F41D9B" w:rsidRPr="00F41D9B">
        <w:rPr>
          <w:rFonts w:ascii="Arial" w:eastAsia="Times New Roman" w:hAnsi="Arial" w:cs="Arial"/>
          <w:sz w:val="28"/>
          <w:szCs w:val="28"/>
          <w:lang w:eastAsia="pt-BR"/>
        </w:rPr>
        <w:t>O MAIS GRAVE é que o chamado "termo de opção" obriga o servidor a</w:t>
      </w:r>
      <w:r w:rsidR="00F41D9B" w:rsidRPr="00D06340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="00F41D9B" w:rsidRPr="00F41D9B">
        <w:rPr>
          <w:rFonts w:ascii="Arial" w:eastAsia="Times New Roman" w:hAnsi="Arial" w:cs="Arial"/>
          <w:b/>
          <w:sz w:val="28"/>
          <w:szCs w:val="28"/>
          <w:u w:val="single"/>
          <w:lang w:eastAsia="pt-BR"/>
        </w:rPr>
        <w:t>renunciar  à outra forma de cálculo</w:t>
      </w:r>
      <w:r w:rsidR="00F41D9B" w:rsidRPr="00F41D9B">
        <w:rPr>
          <w:rFonts w:ascii="Arial" w:eastAsia="Times New Roman" w:hAnsi="Arial" w:cs="Arial"/>
          <w:sz w:val="28"/>
          <w:szCs w:val="28"/>
          <w:lang w:eastAsia="pt-BR"/>
        </w:rPr>
        <w:t xml:space="preserve"> reconhe</w:t>
      </w:r>
      <w:r w:rsidR="008829C3" w:rsidRPr="00D06340">
        <w:rPr>
          <w:rFonts w:ascii="Arial" w:eastAsia="Times New Roman" w:hAnsi="Arial" w:cs="Arial"/>
          <w:sz w:val="28"/>
          <w:szCs w:val="28"/>
          <w:lang w:eastAsia="pt-BR"/>
        </w:rPr>
        <w:t xml:space="preserve">cida em processo administrativo E HÁ QUEM FALE em </w:t>
      </w:r>
      <w:r w:rsidR="008829C3" w:rsidRPr="00D06340">
        <w:rPr>
          <w:rFonts w:ascii="Arial" w:eastAsia="Times New Roman" w:hAnsi="Arial" w:cs="Arial"/>
          <w:b/>
          <w:sz w:val="28"/>
          <w:szCs w:val="28"/>
          <w:u w:val="single"/>
          <w:lang w:eastAsia="pt-BR"/>
        </w:rPr>
        <w:t>renúncia</w:t>
      </w:r>
      <w:r w:rsidR="003A5A08">
        <w:rPr>
          <w:rFonts w:ascii="Arial" w:eastAsia="Times New Roman" w:hAnsi="Arial" w:cs="Arial"/>
          <w:sz w:val="28"/>
          <w:szCs w:val="28"/>
          <w:lang w:eastAsia="pt-BR"/>
        </w:rPr>
        <w:t xml:space="preserve"> do inativo</w:t>
      </w:r>
      <w:proofErr w:type="gramStart"/>
      <w:r w:rsidR="003A5A08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="008829C3" w:rsidRPr="00D06340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proofErr w:type="gramEnd"/>
      <w:r w:rsidR="008829C3" w:rsidRPr="00D06340">
        <w:rPr>
          <w:rFonts w:ascii="Arial" w:eastAsia="Times New Roman" w:hAnsi="Arial" w:cs="Arial"/>
          <w:sz w:val="28"/>
          <w:szCs w:val="28"/>
          <w:lang w:eastAsia="pt-BR"/>
        </w:rPr>
        <w:t xml:space="preserve">até à forma de </w:t>
      </w:r>
      <w:r w:rsidR="008829C3" w:rsidRPr="00D06340">
        <w:rPr>
          <w:rFonts w:ascii="Arial" w:eastAsia="Times New Roman" w:hAnsi="Arial" w:cs="Arial"/>
          <w:b/>
          <w:sz w:val="28"/>
          <w:szCs w:val="28"/>
          <w:u w:val="single"/>
          <w:lang w:eastAsia="pt-BR"/>
        </w:rPr>
        <w:t>cálculo reconhecida por decisão judicial</w:t>
      </w:r>
      <w:r w:rsidR="008829C3" w:rsidRPr="00D06340">
        <w:rPr>
          <w:rFonts w:ascii="Arial" w:eastAsia="Times New Roman" w:hAnsi="Arial" w:cs="Arial"/>
          <w:sz w:val="28"/>
          <w:szCs w:val="28"/>
          <w:lang w:eastAsia="pt-BR"/>
        </w:rPr>
        <w:t xml:space="preserve">, inclusive com trânsito em julgado. </w:t>
      </w:r>
    </w:p>
    <w:p w:rsidR="003A5A08" w:rsidRDefault="003A5A08" w:rsidP="00F41D9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:rsidR="00F41D9B" w:rsidRPr="00F41D9B" w:rsidRDefault="003A5A08" w:rsidP="00F41D9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sz w:val="28"/>
          <w:szCs w:val="28"/>
          <w:lang w:eastAsia="pt-BR"/>
        </w:rPr>
        <w:t xml:space="preserve">           28 - </w:t>
      </w:r>
      <w:r w:rsidR="008829C3" w:rsidRPr="00D06340">
        <w:rPr>
          <w:rFonts w:ascii="Arial" w:eastAsia="Times New Roman" w:hAnsi="Arial" w:cs="Arial"/>
          <w:sz w:val="28"/>
          <w:szCs w:val="28"/>
          <w:lang w:eastAsia="pt-BR"/>
        </w:rPr>
        <w:t>Um verdadeiro “enriquecimento sem causa” em favor da União e contra o patrimônio do inativo.</w:t>
      </w:r>
    </w:p>
    <w:p w:rsidR="00F41D9B" w:rsidRPr="00F41D9B" w:rsidRDefault="00F41D9B" w:rsidP="00F41D9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F41D9B">
        <w:rPr>
          <w:rFonts w:ascii="Arial" w:eastAsia="Times New Roman" w:hAnsi="Arial" w:cs="Arial"/>
          <w:sz w:val="28"/>
          <w:szCs w:val="28"/>
          <w:lang w:eastAsia="pt-BR"/>
        </w:rPr>
        <w:t> </w:t>
      </w:r>
    </w:p>
    <w:p w:rsidR="00F41D9B" w:rsidRPr="00F41D9B" w:rsidRDefault="00F41D9B" w:rsidP="008829C3">
      <w:pPr>
        <w:spacing w:after="0" w:line="240" w:lineRule="auto"/>
        <w:ind w:left="1134"/>
        <w:jc w:val="both"/>
        <w:rPr>
          <w:rFonts w:ascii="Arial" w:eastAsia="Times New Roman" w:hAnsi="Arial" w:cs="Arial"/>
          <w:i/>
          <w:lang w:eastAsia="pt-BR"/>
        </w:rPr>
      </w:pPr>
      <w:r w:rsidRPr="00F41D9B">
        <w:rPr>
          <w:rFonts w:ascii="Arial" w:eastAsia="Times New Roman" w:hAnsi="Arial" w:cs="Arial"/>
          <w:i/>
          <w:color w:val="000000"/>
          <w:lang w:eastAsia="pt-BR"/>
        </w:rPr>
        <w:t xml:space="preserve">"II - </w:t>
      </w:r>
      <w:r w:rsidRPr="008829C3">
        <w:rPr>
          <w:rFonts w:ascii="Arial" w:eastAsia="Times New Roman" w:hAnsi="Arial" w:cs="Arial"/>
          <w:b/>
          <w:bCs/>
          <w:i/>
          <w:color w:val="000000"/>
          <w:u w:val="single"/>
          <w:lang w:eastAsia="pt-BR"/>
        </w:rPr>
        <w:t>a renúncia à forma de cálculo de incorporação da gratificação de desempenho reconhecida por decisão administrativa;</w:t>
      </w:r>
      <w:r w:rsidRPr="00F41D9B">
        <w:rPr>
          <w:rFonts w:ascii="Arial" w:eastAsia="Times New Roman" w:hAnsi="Arial" w:cs="Arial"/>
          <w:i/>
          <w:color w:val="000000"/>
          <w:lang w:eastAsia="pt-BR"/>
        </w:rPr>
        <w:t xml:space="preserve"> </w:t>
      </w:r>
      <w:proofErr w:type="gramStart"/>
      <w:r w:rsidRPr="00F41D9B">
        <w:rPr>
          <w:rFonts w:ascii="Arial" w:eastAsia="Times New Roman" w:hAnsi="Arial" w:cs="Arial"/>
          <w:i/>
          <w:color w:val="000000"/>
          <w:lang w:eastAsia="pt-BR"/>
        </w:rPr>
        <w:t>e</w:t>
      </w:r>
      <w:proofErr w:type="gramEnd"/>
    </w:p>
    <w:p w:rsidR="00F41D9B" w:rsidRPr="00F41D9B" w:rsidRDefault="00F41D9B" w:rsidP="008829C3">
      <w:pPr>
        <w:spacing w:after="0" w:line="240" w:lineRule="auto"/>
        <w:ind w:left="1134"/>
        <w:jc w:val="both"/>
        <w:rPr>
          <w:rFonts w:ascii="Arial" w:eastAsia="Times New Roman" w:hAnsi="Arial" w:cs="Arial"/>
          <w:i/>
          <w:lang w:eastAsia="pt-BR"/>
        </w:rPr>
      </w:pPr>
      <w:proofErr w:type="gramStart"/>
      <w:r w:rsidRPr="00F41D9B">
        <w:rPr>
          <w:rFonts w:ascii="Arial" w:eastAsia="Times New Roman" w:hAnsi="Arial" w:cs="Arial"/>
          <w:i/>
          <w:color w:val="000000"/>
          <w:lang w:eastAsia="pt-BR"/>
        </w:rPr>
        <w:t xml:space="preserve">III </w:t>
      </w:r>
      <w:r w:rsidRPr="008829C3">
        <w:rPr>
          <w:rFonts w:ascii="Arial" w:eastAsia="Times New Roman" w:hAnsi="Arial" w:cs="Arial"/>
          <w:b/>
          <w:bCs/>
          <w:i/>
          <w:color w:val="000000"/>
          <w:u w:val="single"/>
          <w:lang w:eastAsia="pt-BR"/>
        </w:rPr>
        <w:t>- a renúncia ao direito de pleitear, na via administrativa</w:t>
      </w:r>
      <w:r w:rsidRPr="00F41D9B">
        <w:rPr>
          <w:rFonts w:ascii="Arial" w:eastAsia="Times New Roman" w:hAnsi="Arial" w:cs="Arial"/>
          <w:i/>
          <w:color w:val="000000"/>
          <w:lang w:eastAsia="pt-BR"/>
        </w:rPr>
        <w:t>, quaisquer valores ou vantagens decorrentes da forma de cálculo da gratificação de desempenho incorporada aos proventos de aposentadoria e pensão, exceto em caso de comprovado erro material"</w:t>
      </w:r>
      <w:proofErr w:type="gramEnd"/>
    </w:p>
    <w:p w:rsidR="00F41D9B" w:rsidRPr="00F41D9B" w:rsidRDefault="00F41D9B" w:rsidP="008829C3">
      <w:pPr>
        <w:spacing w:after="0" w:line="240" w:lineRule="auto"/>
        <w:ind w:left="1134"/>
        <w:jc w:val="both"/>
        <w:rPr>
          <w:rFonts w:ascii="Arial" w:eastAsia="Times New Roman" w:hAnsi="Arial" w:cs="Arial"/>
          <w:i/>
          <w:lang w:eastAsia="pt-BR"/>
        </w:rPr>
      </w:pPr>
      <w:r w:rsidRPr="00F41D9B">
        <w:rPr>
          <w:rFonts w:ascii="Arial" w:eastAsia="Times New Roman" w:hAnsi="Arial" w:cs="Arial"/>
          <w:i/>
          <w:lang w:eastAsia="pt-BR"/>
        </w:rPr>
        <w:t> </w:t>
      </w:r>
    </w:p>
    <w:p w:rsidR="00F41D9B" w:rsidRPr="00F41D9B" w:rsidRDefault="003A5A08" w:rsidP="008829C3">
      <w:pPr>
        <w:spacing w:after="0" w:line="240" w:lineRule="auto"/>
        <w:ind w:firstLine="1276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sz w:val="28"/>
          <w:szCs w:val="28"/>
          <w:lang w:eastAsia="pt-BR"/>
        </w:rPr>
        <w:t xml:space="preserve">29 - </w:t>
      </w:r>
      <w:r w:rsidR="00F41D9B" w:rsidRPr="00F41D9B">
        <w:rPr>
          <w:rFonts w:ascii="Arial" w:eastAsia="Times New Roman" w:hAnsi="Arial" w:cs="Arial"/>
          <w:sz w:val="28"/>
          <w:szCs w:val="28"/>
          <w:lang w:eastAsia="pt-BR"/>
        </w:rPr>
        <w:t>Ainda mais grave será a renúncia à decisão judicial, que não está prevista no tex</w:t>
      </w:r>
      <w:r w:rsidR="008829C3">
        <w:rPr>
          <w:rFonts w:ascii="Arial" w:eastAsia="Times New Roman" w:hAnsi="Arial" w:cs="Arial"/>
          <w:sz w:val="28"/>
          <w:szCs w:val="28"/>
          <w:lang w:eastAsia="pt-BR"/>
        </w:rPr>
        <w:t>to desta Lei, porém  está incluí</w:t>
      </w:r>
      <w:r w:rsidR="00F41D9B" w:rsidRPr="00F41D9B">
        <w:rPr>
          <w:rFonts w:ascii="Arial" w:eastAsia="Times New Roman" w:hAnsi="Arial" w:cs="Arial"/>
          <w:sz w:val="28"/>
          <w:szCs w:val="28"/>
          <w:lang w:eastAsia="pt-BR"/>
        </w:rPr>
        <w:t>da no Termo de O</w:t>
      </w:r>
      <w:r w:rsidR="008829C3">
        <w:rPr>
          <w:rFonts w:ascii="Arial" w:eastAsia="Times New Roman" w:hAnsi="Arial" w:cs="Arial"/>
          <w:sz w:val="28"/>
          <w:szCs w:val="28"/>
          <w:lang w:eastAsia="pt-BR"/>
        </w:rPr>
        <w:t>p</w:t>
      </w:r>
      <w:r w:rsidR="00F41D9B" w:rsidRPr="00F41D9B">
        <w:rPr>
          <w:rFonts w:ascii="Arial" w:eastAsia="Times New Roman" w:hAnsi="Arial" w:cs="Arial"/>
          <w:sz w:val="28"/>
          <w:szCs w:val="28"/>
          <w:lang w:eastAsia="pt-BR"/>
        </w:rPr>
        <w:t xml:space="preserve">ção de órgãos como o Ministério da </w:t>
      </w:r>
      <w:proofErr w:type="gramStart"/>
      <w:r w:rsidR="00F41D9B" w:rsidRPr="00F41D9B">
        <w:rPr>
          <w:rFonts w:ascii="Arial" w:eastAsia="Times New Roman" w:hAnsi="Arial" w:cs="Arial"/>
          <w:sz w:val="28"/>
          <w:szCs w:val="28"/>
          <w:lang w:eastAsia="pt-BR"/>
        </w:rPr>
        <w:t>Saúde .</w:t>
      </w:r>
      <w:proofErr w:type="gramEnd"/>
    </w:p>
    <w:p w:rsidR="00F41D9B" w:rsidRPr="00F41D9B" w:rsidRDefault="00F41D9B" w:rsidP="008829C3">
      <w:pPr>
        <w:spacing w:after="0" w:line="240" w:lineRule="auto"/>
        <w:ind w:firstLine="1276"/>
        <w:rPr>
          <w:rFonts w:ascii="Arial" w:eastAsia="Times New Roman" w:hAnsi="Arial" w:cs="Arial"/>
          <w:sz w:val="28"/>
          <w:szCs w:val="28"/>
          <w:lang w:eastAsia="pt-BR"/>
        </w:rPr>
      </w:pPr>
      <w:r w:rsidRPr="00F41D9B">
        <w:rPr>
          <w:rFonts w:ascii="Arial" w:eastAsia="Times New Roman" w:hAnsi="Arial" w:cs="Arial"/>
          <w:sz w:val="28"/>
          <w:szCs w:val="28"/>
          <w:lang w:eastAsia="pt-BR"/>
        </w:rPr>
        <w:t> </w:t>
      </w:r>
    </w:p>
    <w:p w:rsidR="00F41D9B" w:rsidRPr="00F41D9B" w:rsidRDefault="003A5A08" w:rsidP="008829C3">
      <w:pPr>
        <w:spacing w:after="0" w:line="240" w:lineRule="auto"/>
        <w:ind w:firstLine="1276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sz w:val="28"/>
          <w:szCs w:val="28"/>
          <w:lang w:eastAsia="pt-BR"/>
        </w:rPr>
        <w:t xml:space="preserve">30 - </w:t>
      </w:r>
      <w:r w:rsidR="00F41D9B" w:rsidRPr="00F41D9B">
        <w:rPr>
          <w:rFonts w:ascii="Arial" w:eastAsia="Times New Roman" w:hAnsi="Arial" w:cs="Arial"/>
          <w:sz w:val="28"/>
          <w:szCs w:val="28"/>
          <w:lang w:eastAsia="pt-BR"/>
        </w:rPr>
        <w:t>Antes de renunciar a qualquer direito é melhor pensar duas vezes.</w:t>
      </w:r>
    </w:p>
    <w:p w:rsidR="00F41D9B" w:rsidRPr="00F41D9B" w:rsidRDefault="00F41D9B" w:rsidP="008829C3">
      <w:pPr>
        <w:spacing w:after="0" w:line="240" w:lineRule="auto"/>
        <w:ind w:firstLine="1276"/>
        <w:rPr>
          <w:rFonts w:ascii="Arial" w:eastAsia="Times New Roman" w:hAnsi="Arial" w:cs="Arial"/>
          <w:sz w:val="28"/>
          <w:szCs w:val="28"/>
          <w:lang w:eastAsia="pt-BR"/>
        </w:rPr>
      </w:pPr>
      <w:r w:rsidRPr="00F41D9B">
        <w:rPr>
          <w:rFonts w:ascii="Arial" w:eastAsia="Times New Roman" w:hAnsi="Arial" w:cs="Arial"/>
          <w:sz w:val="28"/>
          <w:szCs w:val="28"/>
          <w:lang w:eastAsia="pt-BR"/>
        </w:rPr>
        <w:t> </w:t>
      </w:r>
    </w:p>
    <w:p w:rsidR="00F41D9B" w:rsidRPr="00F41D9B" w:rsidRDefault="003A5A08" w:rsidP="008829C3">
      <w:pPr>
        <w:spacing w:after="0" w:line="240" w:lineRule="auto"/>
        <w:ind w:firstLine="1276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sz w:val="28"/>
          <w:szCs w:val="28"/>
          <w:lang w:eastAsia="pt-BR"/>
        </w:rPr>
        <w:t xml:space="preserve">31 - </w:t>
      </w:r>
      <w:r w:rsidR="00F41D9B" w:rsidRPr="00F41D9B">
        <w:rPr>
          <w:rFonts w:ascii="Arial" w:eastAsia="Times New Roman" w:hAnsi="Arial" w:cs="Arial"/>
          <w:sz w:val="28"/>
          <w:szCs w:val="28"/>
          <w:lang w:eastAsia="pt-BR"/>
        </w:rPr>
        <w:t>Para os já aposentados recomenda-se cautela, não assina</w:t>
      </w:r>
      <w:r w:rsidR="00F908ED">
        <w:rPr>
          <w:rFonts w:ascii="Arial" w:eastAsia="Times New Roman" w:hAnsi="Arial" w:cs="Arial"/>
          <w:sz w:val="28"/>
          <w:szCs w:val="28"/>
          <w:lang w:eastAsia="pt-BR"/>
        </w:rPr>
        <w:t>r</w:t>
      </w:r>
      <w:r w:rsidR="00F41D9B" w:rsidRPr="00F41D9B">
        <w:rPr>
          <w:rFonts w:ascii="Arial" w:eastAsia="Times New Roman" w:hAnsi="Arial" w:cs="Arial"/>
          <w:sz w:val="28"/>
          <w:szCs w:val="28"/>
          <w:lang w:eastAsia="pt-BR"/>
        </w:rPr>
        <w:t xml:space="preserve"> nada de imediato, uma vez que o prazo de assinatura do Termo de Opção vai até outubro de 2018. </w:t>
      </w:r>
      <w:proofErr w:type="gramStart"/>
      <w:r w:rsidR="00F41D9B" w:rsidRPr="00F41D9B">
        <w:rPr>
          <w:rFonts w:ascii="Arial" w:eastAsia="Times New Roman" w:hAnsi="Arial" w:cs="Arial"/>
          <w:sz w:val="28"/>
          <w:szCs w:val="28"/>
          <w:lang w:eastAsia="pt-BR"/>
        </w:rPr>
        <w:t>veja</w:t>
      </w:r>
      <w:proofErr w:type="gramEnd"/>
      <w:r w:rsidR="00F41D9B" w:rsidRPr="00F41D9B">
        <w:rPr>
          <w:rFonts w:ascii="Arial" w:eastAsia="Times New Roman" w:hAnsi="Arial" w:cs="Arial"/>
          <w:sz w:val="28"/>
          <w:szCs w:val="28"/>
          <w:lang w:eastAsia="pt-BR"/>
        </w:rPr>
        <w:t>-se:</w:t>
      </w:r>
    </w:p>
    <w:p w:rsidR="00F41D9B" w:rsidRPr="00F41D9B" w:rsidRDefault="00F41D9B" w:rsidP="003A5A08">
      <w:pPr>
        <w:spacing w:after="0" w:line="240" w:lineRule="auto"/>
        <w:ind w:left="851" w:firstLine="1276"/>
        <w:rPr>
          <w:rFonts w:ascii="Arial" w:eastAsia="Times New Roman" w:hAnsi="Arial" w:cs="Arial"/>
          <w:sz w:val="24"/>
          <w:szCs w:val="24"/>
          <w:lang w:eastAsia="pt-BR"/>
        </w:rPr>
      </w:pPr>
      <w:r w:rsidRPr="00F41D9B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F41D9B" w:rsidRPr="00F41D9B" w:rsidRDefault="00F41D9B" w:rsidP="003A5A08">
      <w:pPr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A5A08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lastRenderedPageBreak/>
        <w:t>"Art. 89.</w:t>
      </w:r>
      <w:proofErr w:type="gramStart"/>
      <w:r w:rsidRPr="003A5A08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  </w:t>
      </w:r>
      <w:proofErr w:type="gramEnd"/>
      <w:r w:rsidRPr="003A5A08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Para as </w:t>
      </w:r>
      <w:r w:rsidRPr="003A5A0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pt-BR"/>
        </w:rPr>
        <w:t>aposentadorias e pensões já instituídas na data de vigência desta Lei</w:t>
      </w:r>
      <w:r w:rsidRPr="003A5A08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, </w:t>
      </w:r>
      <w:r w:rsidRPr="003A5A0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pt-BR"/>
        </w:rPr>
        <w:t>a opção, em caráter irretratável</w:t>
      </w:r>
      <w:r w:rsidRPr="003A5A08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, pela incorporação de gratificações de desempenho aos proventos nos termos dos incisos I a III do </w:t>
      </w:r>
      <w:r w:rsidRPr="003A5A0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caput</w:t>
      </w:r>
      <w:r w:rsidRPr="003A5A08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 do art. 88 deverá ser feita </w:t>
      </w:r>
      <w:r w:rsidRPr="003A5A0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pt-BR"/>
        </w:rPr>
        <w:t xml:space="preserve">da data de entrada em vigor desta Lei </w:t>
      </w:r>
      <w:r w:rsidRPr="00F908ED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u w:val="single"/>
          <w:lang w:eastAsia="pt-BR"/>
        </w:rPr>
        <w:t>até 31 de outubro de 2018</w:t>
      </w:r>
      <w:r w:rsidRPr="003A5A08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.</w:t>
      </w:r>
      <w:r w:rsidRPr="003A5A08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"</w:t>
      </w:r>
    </w:p>
    <w:p w:rsidR="00F41D9B" w:rsidRPr="00F41D9B" w:rsidRDefault="00F41D9B" w:rsidP="00F41D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F41D9B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2067AA" w:rsidRDefault="002067AA"/>
    <w:sectPr w:rsidR="002067AA" w:rsidSect="00AD238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277" w:right="1701" w:bottom="1417" w:left="1701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407" w:rsidRDefault="00F10407" w:rsidP="003A5A08">
      <w:pPr>
        <w:spacing w:after="0" w:line="240" w:lineRule="auto"/>
      </w:pPr>
      <w:r>
        <w:separator/>
      </w:r>
    </w:p>
  </w:endnote>
  <w:endnote w:type="continuationSeparator" w:id="0">
    <w:p w:rsidR="00F10407" w:rsidRDefault="00F10407" w:rsidP="003A5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22" w:rsidRDefault="00A7042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38C" w:rsidRPr="00AD238C" w:rsidRDefault="00AD238C" w:rsidP="00AD238C">
    <w:pPr>
      <w:tabs>
        <w:tab w:val="center" w:pos="4252"/>
        <w:tab w:val="right" w:pos="8505"/>
      </w:tabs>
      <w:spacing w:after="0" w:line="240" w:lineRule="auto"/>
      <w:rPr>
        <w:rFonts w:ascii="Arial" w:eastAsia="Times New Roman" w:hAnsi="Arial" w:cs="Arial"/>
        <w:lang w:val="x-none" w:eastAsia="x-none"/>
      </w:rPr>
    </w:pPr>
    <w:r w:rsidRPr="00AD238C">
      <w:rPr>
        <w:rFonts w:ascii="Arial" w:eastAsia="Times New Roman" w:hAnsi="Arial" w:cs="Arial"/>
        <w:lang w:val="x-none" w:eastAsia="x-none"/>
      </w:rPr>
      <w:t xml:space="preserve">SCS  Q. 02, </w:t>
    </w:r>
    <w:proofErr w:type="spellStart"/>
    <w:r w:rsidRPr="00AD238C">
      <w:rPr>
        <w:rFonts w:ascii="Arial" w:eastAsia="Times New Roman" w:hAnsi="Arial" w:cs="Arial"/>
        <w:lang w:val="x-none" w:eastAsia="x-none"/>
      </w:rPr>
      <w:t>Bl</w:t>
    </w:r>
    <w:proofErr w:type="spellEnd"/>
    <w:r w:rsidRPr="00AD238C">
      <w:rPr>
        <w:rFonts w:ascii="Arial" w:eastAsia="Times New Roman" w:hAnsi="Arial" w:cs="Arial"/>
        <w:lang w:val="x-none" w:eastAsia="x-none"/>
      </w:rPr>
      <w:t>. A, nº  104,  Ed. Goiás, Sala 125,      Brasília, DF.    CEP: 70.317-900</w:t>
    </w:r>
  </w:p>
  <w:p w:rsidR="00AD238C" w:rsidRPr="00AD238C" w:rsidRDefault="00AD238C" w:rsidP="00AD238C">
    <w:pPr>
      <w:tabs>
        <w:tab w:val="center" w:pos="4252"/>
        <w:tab w:val="right" w:pos="8505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x-none"/>
      </w:rPr>
    </w:pPr>
    <w:r w:rsidRPr="00AD238C">
      <w:rPr>
        <w:rFonts w:ascii="Arial" w:eastAsia="Times New Roman" w:hAnsi="Arial" w:cs="Arial"/>
        <w:b/>
        <w:lang w:val="x-none" w:eastAsia="x-none"/>
      </w:rPr>
      <w:t>e-Mail</w:t>
    </w:r>
    <w:r w:rsidRPr="00AD238C">
      <w:rPr>
        <w:rFonts w:ascii="Arial" w:eastAsia="Times New Roman" w:hAnsi="Arial" w:cs="Arial"/>
        <w:lang w:val="x-none" w:eastAsia="x-none"/>
      </w:rPr>
      <w:t>: caleal123@gmail.com  TEL: (61) 3323-1655</w:t>
    </w:r>
    <w:r w:rsidRPr="00AD238C">
      <w:rPr>
        <w:rFonts w:ascii="Arial" w:eastAsia="Times New Roman" w:hAnsi="Arial" w:cs="Arial"/>
        <w:lang w:eastAsia="x-none"/>
      </w:rPr>
      <w:t xml:space="preserve"> -  </w:t>
    </w:r>
    <w:r w:rsidRPr="00AD238C">
      <w:rPr>
        <w:sz w:val="24"/>
        <w:szCs w:val="24"/>
        <w:lang w:val="x-none"/>
      </w:rPr>
      <w:t>www.coquelinaires.jur.adv.br</w:t>
    </w:r>
  </w:p>
  <w:p w:rsidR="00A70422" w:rsidRDefault="00A7042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22" w:rsidRDefault="00A7042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407" w:rsidRDefault="00F10407" w:rsidP="003A5A08">
      <w:pPr>
        <w:spacing w:after="0" w:line="240" w:lineRule="auto"/>
      </w:pPr>
      <w:r>
        <w:separator/>
      </w:r>
    </w:p>
  </w:footnote>
  <w:footnote w:type="continuationSeparator" w:id="0">
    <w:p w:rsidR="00F10407" w:rsidRDefault="00F10407" w:rsidP="003A5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22" w:rsidRDefault="00A7042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38C" w:rsidRDefault="00AD238C" w:rsidP="00AD238C">
    <w:pPr>
      <w:tabs>
        <w:tab w:val="center" w:pos="4252"/>
        <w:tab w:val="right" w:pos="8505"/>
      </w:tabs>
      <w:spacing w:after="0" w:line="240" w:lineRule="auto"/>
      <w:jc w:val="right"/>
      <w:rPr>
        <w:rFonts w:ascii="MS Gothic" w:eastAsia="MS Gothic" w:hAnsi="MS Gothic" w:cs="Times New Roman"/>
        <w:b/>
        <w:i/>
        <w:smallCaps/>
        <w:sz w:val="36"/>
        <w:szCs w:val="36"/>
        <w:lang w:eastAsia="x-no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bookmarkStart w:id="2" w:name="_GoBack"/>
    <w:bookmarkEnd w:id="2"/>
  </w:p>
  <w:p w:rsidR="003A5A08" w:rsidRDefault="00AD238C" w:rsidP="00AD238C">
    <w:pPr>
      <w:tabs>
        <w:tab w:val="center" w:pos="4252"/>
        <w:tab w:val="right" w:pos="8505"/>
      </w:tabs>
      <w:spacing w:after="0" w:line="240" w:lineRule="auto"/>
      <w:jc w:val="center"/>
      <w:rPr>
        <w:rFonts w:ascii="MS Gothic" w:eastAsia="MS Gothic" w:hAnsi="MS Gothic" w:cs="Times New Roman"/>
        <w:b/>
        <w:i/>
        <w:smallCaps/>
        <w:sz w:val="36"/>
        <w:szCs w:val="36"/>
        <w:lang w:eastAsia="x-no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AD238C">
      <w:rPr>
        <w:rFonts w:ascii="MS Gothic" w:eastAsia="MS Gothic" w:hAnsi="MS Gothic" w:cs="Times New Roman" w:hint="eastAsia"/>
        <w:b/>
        <w:i/>
        <w:smallCaps/>
        <w:sz w:val="36"/>
        <w:szCs w:val="36"/>
        <w:lang w:val="x-none" w:eastAsia="x-no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COQUELIN AIRES </w:t>
    </w:r>
    <w:r w:rsidRPr="00AD238C">
      <w:rPr>
        <w:rFonts w:ascii="MS Gothic" w:eastAsia="MS Gothic" w:hAnsi="MS Gothic" w:cs="Times New Roman" w:hint="eastAsia"/>
        <w:b/>
        <w:i/>
        <w:smallCaps/>
        <w:sz w:val="36"/>
        <w:szCs w:val="36"/>
        <w:lang w:eastAsia="x-no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–</w:t>
    </w:r>
    <w:r w:rsidRPr="00AD238C">
      <w:rPr>
        <w:rFonts w:ascii="MS Gothic" w:eastAsia="MS Gothic" w:hAnsi="MS Gothic" w:cs="Times New Roman" w:hint="eastAsia"/>
        <w:b/>
        <w:i/>
        <w:smallCaps/>
        <w:sz w:val="36"/>
        <w:szCs w:val="36"/>
        <w:lang w:val="x-none" w:eastAsia="x-no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sociedade de advogados</w:t>
    </w:r>
  </w:p>
  <w:p w:rsidR="00AD238C" w:rsidRPr="00AD238C" w:rsidRDefault="00AD238C" w:rsidP="00AD238C">
    <w:pPr>
      <w:tabs>
        <w:tab w:val="center" w:pos="4252"/>
        <w:tab w:val="right" w:pos="8505"/>
      </w:tabs>
      <w:spacing w:after="0" w:line="240" w:lineRule="auto"/>
      <w:jc w:val="right"/>
      <w:rPr>
        <w:b/>
        <w:sz w:val="48"/>
        <w:szCs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22" w:rsidRDefault="00A7042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8625F"/>
    <w:multiLevelType w:val="hybridMultilevel"/>
    <w:tmpl w:val="76563752"/>
    <w:lvl w:ilvl="0" w:tplc="9EB6570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D9B"/>
    <w:rsid w:val="00003C19"/>
    <w:rsid w:val="00023EEE"/>
    <w:rsid w:val="00085411"/>
    <w:rsid w:val="00085844"/>
    <w:rsid w:val="000A324F"/>
    <w:rsid w:val="000C6488"/>
    <w:rsid w:val="000D2314"/>
    <w:rsid w:val="000E00EB"/>
    <w:rsid w:val="00166A70"/>
    <w:rsid w:val="002067AA"/>
    <w:rsid w:val="00291048"/>
    <w:rsid w:val="00317547"/>
    <w:rsid w:val="00321B47"/>
    <w:rsid w:val="003A5A08"/>
    <w:rsid w:val="004B034A"/>
    <w:rsid w:val="004C2F65"/>
    <w:rsid w:val="004D32CE"/>
    <w:rsid w:val="0052334B"/>
    <w:rsid w:val="005948F0"/>
    <w:rsid w:val="005965FA"/>
    <w:rsid w:val="00606A55"/>
    <w:rsid w:val="0066476E"/>
    <w:rsid w:val="006648DC"/>
    <w:rsid w:val="00687496"/>
    <w:rsid w:val="006C0817"/>
    <w:rsid w:val="0077769E"/>
    <w:rsid w:val="00793CFC"/>
    <w:rsid w:val="008152F1"/>
    <w:rsid w:val="00826068"/>
    <w:rsid w:val="008829C3"/>
    <w:rsid w:val="00886E14"/>
    <w:rsid w:val="00894EF3"/>
    <w:rsid w:val="008F01C3"/>
    <w:rsid w:val="008F5456"/>
    <w:rsid w:val="009421DF"/>
    <w:rsid w:val="00A25192"/>
    <w:rsid w:val="00A51C3E"/>
    <w:rsid w:val="00A70422"/>
    <w:rsid w:val="00AA675A"/>
    <w:rsid w:val="00AD238C"/>
    <w:rsid w:val="00AD6549"/>
    <w:rsid w:val="00B20245"/>
    <w:rsid w:val="00B3004A"/>
    <w:rsid w:val="00B43C4E"/>
    <w:rsid w:val="00B8380C"/>
    <w:rsid w:val="00B93916"/>
    <w:rsid w:val="00BC6731"/>
    <w:rsid w:val="00C85961"/>
    <w:rsid w:val="00C94126"/>
    <w:rsid w:val="00D06340"/>
    <w:rsid w:val="00D84A69"/>
    <w:rsid w:val="00DF1E9A"/>
    <w:rsid w:val="00F10407"/>
    <w:rsid w:val="00F41D9B"/>
    <w:rsid w:val="00F9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41D9B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41D9B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F41D9B"/>
    <w:rPr>
      <w:i/>
      <w:iCs/>
    </w:rPr>
  </w:style>
  <w:style w:type="paragraph" w:styleId="PargrafodaLista">
    <w:name w:val="List Paragraph"/>
    <w:basedOn w:val="Normal"/>
    <w:uiPriority w:val="34"/>
    <w:qFormat/>
    <w:rsid w:val="009421DF"/>
    <w:pPr>
      <w:ind w:left="720"/>
      <w:contextualSpacing/>
    </w:pPr>
  </w:style>
  <w:style w:type="character" w:customStyle="1" w:styleId="Pr-formataoHTMLChar">
    <w:name w:val="Pré-formatação HTML Char"/>
    <w:link w:val="Pr-formataoHTML"/>
    <w:uiPriority w:val="99"/>
    <w:locked/>
    <w:rsid w:val="00166A70"/>
    <w:rPr>
      <w:rFonts w:ascii="Courier New" w:eastAsia="Courier New" w:hAnsi="Courier New" w:cs="Courier New"/>
    </w:rPr>
  </w:style>
  <w:style w:type="paragraph" w:styleId="Pr-formataoHTML">
    <w:name w:val="HTML Preformatted"/>
    <w:basedOn w:val="Normal"/>
    <w:link w:val="Pr-formataoHTMLChar"/>
    <w:uiPriority w:val="99"/>
    <w:rsid w:val="00166A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</w:rPr>
  </w:style>
  <w:style w:type="character" w:customStyle="1" w:styleId="Pr-formataoHTMLChar1">
    <w:name w:val="Pré-formatação HTML Char1"/>
    <w:basedOn w:val="Fontepargpadro"/>
    <w:uiPriority w:val="99"/>
    <w:semiHidden/>
    <w:rsid w:val="00166A70"/>
    <w:rPr>
      <w:rFonts w:ascii="Consolas" w:hAnsi="Consolas" w:cs="Consolas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A5A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5A08"/>
  </w:style>
  <w:style w:type="paragraph" w:styleId="Rodap">
    <w:name w:val="footer"/>
    <w:basedOn w:val="Normal"/>
    <w:link w:val="RodapChar"/>
    <w:uiPriority w:val="99"/>
    <w:unhideWhenUsed/>
    <w:rsid w:val="003A5A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5A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41D9B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41D9B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F41D9B"/>
    <w:rPr>
      <w:i/>
      <w:iCs/>
    </w:rPr>
  </w:style>
  <w:style w:type="paragraph" w:styleId="PargrafodaLista">
    <w:name w:val="List Paragraph"/>
    <w:basedOn w:val="Normal"/>
    <w:uiPriority w:val="34"/>
    <w:qFormat/>
    <w:rsid w:val="009421DF"/>
    <w:pPr>
      <w:ind w:left="720"/>
      <w:contextualSpacing/>
    </w:pPr>
  </w:style>
  <w:style w:type="character" w:customStyle="1" w:styleId="Pr-formataoHTMLChar">
    <w:name w:val="Pré-formatação HTML Char"/>
    <w:link w:val="Pr-formataoHTML"/>
    <w:uiPriority w:val="99"/>
    <w:locked/>
    <w:rsid w:val="00166A70"/>
    <w:rPr>
      <w:rFonts w:ascii="Courier New" w:eastAsia="Courier New" w:hAnsi="Courier New" w:cs="Courier New"/>
    </w:rPr>
  </w:style>
  <w:style w:type="paragraph" w:styleId="Pr-formataoHTML">
    <w:name w:val="HTML Preformatted"/>
    <w:basedOn w:val="Normal"/>
    <w:link w:val="Pr-formataoHTMLChar"/>
    <w:uiPriority w:val="99"/>
    <w:rsid w:val="00166A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</w:rPr>
  </w:style>
  <w:style w:type="character" w:customStyle="1" w:styleId="Pr-formataoHTMLChar1">
    <w:name w:val="Pré-formatação HTML Char1"/>
    <w:basedOn w:val="Fontepargpadro"/>
    <w:uiPriority w:val="99"/>
    <w:semiHidden/>
    <w:rsid w:val="00166A70"/>
    <w:rPr>
      <w:rFonts w:ascii="Consolas" w:hAnsi="Consolas" w:cs="Consolas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A5A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5A08"/>
  </w:style>
  <w:style w:type="paragraph" w:styleId="Rodap">
    <w:name w:val="footer"/>
    <w:basedOn w:val="Normal"/>
    <w:link w:val="RodapChar"/>
    <w:uiPriority w:val="99"/>
    <w:unhideWhenUsed/>
    <w:rsid w:val="003A5A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5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0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8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8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76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0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0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0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75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3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89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62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05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4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42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22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3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9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96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82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98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41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42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89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3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99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66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30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22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81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47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92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36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31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0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76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constituicao/Constituicao.htm" TargetMode="External"/><Relationship Id="rId13" Type="http://schemas.openxmlformats.org/officeDocument/2006/relationships/hyperlink" Target="http://www.planalto.gov.br/ccivil_03/constituicao/Constituicao.htm" TargetMode="External"/><Relationship Id="rId18" Type="http://schemas.openxmlformats.org/officeDocument/2006/relationships/hyperlink" Target="http://www.planalto.gov.br/ccivil_03/_Ato2004-2006/2006/Lei/L11355.htm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planalto.gov.br/ccivil_03/constituicao/Constituicao.htm" TargetMode="External"/><Relationship Id="rId17" Type="http://schemas.openxmlformats.org/officeDocument/2006/relationships/hyperlink" Target="http://www.planalto.gov.br/ccivil_03/_Ato2007-2010/2009/Lei/L11907.htm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www.planalto.gov.br/ccivil_03/constituicao/Constituicao.htm" TargetMode="External"/><Relationship Id="rId20" Type="http://schemas.openxmlformats.org/officeDocument/2006/relationships/hyperlink" Target="https://www.planalto.gov.br/ccivil_03/constituicao/Constituicao.ht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lanalto.gov.br/ccivil_03/constituicao/Constituicao.htm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planalto.gov.br/ccivil_03/constituicao/emendas/emc/emc70.htm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www.planalto.gov.br/ccivil_03/constituicao/Constituicao.htm" TargetMode="External"/><Relationship Id="rId19" Type="http://schemas.openxmlformats.org/officeDocument/2006/relationships/hyperlink" Target="http://www.planalto.gov.br/ccivil_03/_Ato2004-2006/2006/Lei/L11356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constituicao/Constituicao.htm" TargetMode="External"/><Relationship Id="rId14" Type="http://schemas.openxmlformats.org/officeDocument/2006/relationships/hyperlink" Target="http://www.planalto.gov.br/ccivil_03/constituicao/Constituicao.htm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4258</Words>
  <Characters>22999</Characters>
  <Application>Microsoft Office Word</Application>
  <DocSecurity>0</DocSecurity>
  <Lines>191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3</cp:revision>
  <dcterms:created xsi:type="dcterms:W3CDTF">2016-12-13T12:19:00Z</dcterms:created>
  <dcterms:modified xsi:type="dcterms:W3CDTF">2016-12-13T12:36:00Z</dcterms:modified>
</cp:coreProperties>
</file>