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46" w:rsidRDefault="00F10C46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BA72A9" w:rsidRDefault="00BA72A9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825BED" w:rsidRDefault="0010352B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PROCESSO</w:t>
      </w:r>
      <w:r w:rsidR="00825BED">
        <w:rPr>
          <w:rFonts w:ascii="Arial" w:hAnsi="Arial" w:cs="Arial"/>
          <w:b/>
          <w:bCs/>
          <w:sz w:val="23"/>
          <w:szCs w:val="23"/>
        </w:rPr>
        <w:t xml:space="preserve"> Nº</w:t>
      </w:r>
      <w:r w:rsidR="008239F2">
        <w:rPr>
          <w:rFonts w:ascii="Arial" w:hAnsi="Arial" w:cs="Arial"/>
          <w:b/>
          <w:bCs/>
          <w:sz w:val="23"/>
          <w:szCs w:val="23"/>
        </w:rPr>
        <w:t xml:space="preserve"> </w:t>
      </w:r>
      <w:r w:rsidR="009A12DB">
        <w:rPr>
          <w:rFonts w:ascii="Arial" w:hAnsi="Arial" w:cs="Arial"/>
          <w:b/>
          <w:bCs/>
          <w:sz w:val="23"/>
          <w:szCs w:val="23"/>
        </w:rPr>
        <w:t>0015621-66.2014.4.01.3400</w:t>
      </w:r>
      <w:r w:rsidR="00825BED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25BED" w:rsidRDefault="00825BED" w:rsidP="008239F2">
      <w:pPr>
        <w:tabs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b/>
          <w:bCs/>
          <w:sz w:val="23"/>
          <w:szCs w:val="23"/>
        </w:rPr>
        <w:t>RELATOR :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JUIZ FEDERAL</w:t>
      </w:r>
      <w:r w:rsidR="0010352B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ALEXANDRE VIDIGAL DE OLIVEIRA</w:t>
      </w:r>
    </w:p>
    <w:p w:rsidR="00F10C46" w:rsidRDefault="00825BED" w:rsidP="008239F2">
      <w:pPr>
        <w:tabs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RECORRENTE(S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) :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8239F2">
        <w:rPr>
          <w:rFonts w:ascii="Arial" w:hAnsi="Arial" w:cs="Arial"/>
          <w:b/>
          <w:bCs/>
          <w:sz w:val="23"/>
          <w:szCs w:val="23"/>
        </w:rPr>
        <w:tab/>
      </w:r>
      <w:r w:rsidR="008239F2">
        <w:rPr>
          <w:rFonts w:ascii="Arial" w:hAnsi="Arial" w:cs="Arial"/>
          <w:b/>
          <w:bCs/>
          <w:sz w:val="23"/>
          <w:szCs w:val="23"/>
        </w:rPr>
        <w:tab/>
      </w:r>
      <w:r w:rsidR="009A12DB">
        <w:rPr>
          <w:rFonts w:ascii="Arial" w:hAnsi="Arial" w:cs="Arial"/>
          <w:b/>
          <w:bCs/>
          <w:sz w:val="23"/>
          <w:szCs w:val="23"/>
        </w:rPr>
        <w:t>UNIAO FEDERAL</w:t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F10C46">
        <w:rPr>
          <w:rFonts w:ascii="Arial" w:hAnsi="Arial" w:cs="Arial"/>
          <w:b/>
          <w:bCs/>
          <w:sz w:val="23"/>
          <w:szCs w:val="23"/>
        </w:rPr>
        <w:tab/>
      </w:r>
    </w:p>
    <w:p w:rsidR="00825BED" w:rsidRDefault="00825BED" w:rsidP="008239F2">
      <w:pPr>
        <w:tabs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ADVOGADO </w:t>
      </w:r>
      <w:r w:rsidR="008239F2">
        <w:rPr>
          <w:rFonts w:ascii="Arial" w:hAnsi="Arial" w:cs="Arial"/>
          <w:b/>
          <w:bCs/>
          <w:sz w:val="23"/>
          <w:szCs w:val="23"/>
        </w:rPr>
        <w:t xml:space="preserve">        </w:t>
      </w:r>
      <w:r w:rsidR="008239F2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:</w:t>
      </w:r>
      <w:r w:rsidR="008239F2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9A12DB">
        <w:rPr>
          <w:rFonts w:ascii="Arial" w:hAnsi="Arial" w:cs="Arial"/>
          <w:b/>
          <w:bCs/>
          <w:sz w:val="23"/>
          <w:szCs w:val="23"/>
        </w:rPr>
        <w:t xml:space="preserve"> - KASSANDRA MARA MAFRA DOS SANTOS</w:t>
      </w:r>
    </w:p>
    <w:p w:rsidR="00825BED" w:rsidRDefault="00825BED" w:rsidP="008239F2">
      <w:pPr>
        <w:tabs>
          <w:tab w:val="left" w:pos="1800"/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RECORRIDO</w:t>
      </w:r>
      <w:r w:rsidR="002D744E">
        <w:rPr>
          <w:rFonts w:ascii="Arial" w:hAnsi="Arial" w:cs="Arial"/>
          <w:b/>
          <w:bCs/>
          <w:sz w:val="23"/>
          <w:szCs w:val="23"/>
        </w:rPr>
        <w:t>(S)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8239F2">
        <w:rPr>
          <w:rFonts w:ascii="Arial" w:hAnsi="Arial" w:cs="Arial"/>
          <w:b/>
          <w:bCs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F10C46">
        <w:rPr>
          <w:rFonts w:ascii="Arial" w:hAnsi="Arial" w:cs="Arial"/>
          <w:b/>
          <w:bCs/>
          <w:sz w:val="23"/>
          <w:szCs w:val="23"/>
        </w:rPr>
        <w:tab/>
      </w:r>
      <w:r w:rsidR="003E3FD8">
        <w:rPr>
          <w:rFonts w:ascii="Arial" w:hAnsi="Arial" w:cs="Arial"/>
          <w:b/>
          <w:bCs/>
          <w:sz w:val="23"/>
          <w:szCs w:val="23"/>
        </w:rPr>
        <w:t>xxxxxxxxxxxxxxxx</w:t>
      </w:r>
      <w:bookmarkStart w:id="0" w:name="_GoBack"/>
      <w:bookmarkEnd w:id="0"/>
    </w:p>
    <w:p w:rsidR="00F10C46" w:rsidRDefault="00F10C46" w:rsidP="008239F2">
      <w:pPr>
        <w:tabs>
          <w:tab w:val="left" w:pos="1980"/>
        </w:tabs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ADVOGADO </w:t>
      </w:r>
      <w:r w:rsidR="008239F2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 xml:space="preserve">: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9A12DB">
        <w:rPr>
          <w:rFonts w:ascii="Arial" w:hAnsi="Arial" w:cs="Arial"/>
          <w:b/>
          <w:bCs/>
          <w:sz w:val="23"/>
          <w:szCs w:val="23"/>
        </w:rPr>
        <w:t>DF00036821 - COQUELIN AIRES LEAL NETO</w:t>
      </w:r>
    </w:p>
    <w:p w:rsidR="00825BED" w:rsidRDefault="00825BED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7F6740" w:rsidRDefault="007F6740" w:rsidP="007F6740">
      <w:pPr>
        <w:pStyle w:val="Corpodetexto"/>
        <w:spacing w:after="120"/>
        <w:jc w:val="center"/>
        <w:rPr>
          <w:b/>
          <w:u w:val="single"/>
        </w:rPr>
      </w:pPr>
      <w:r>
        <w:rPr>
          <w:b/>
          <w:u w:val="single"/>
        </w:rPr>
        <w:t>E M E N T A</w:t>
      </w:r>
    </w:p>
    <w:p w:rsidR="007F6740" w:rsidRDefault="007F6740" w:rsidP="007F6740">
      <w:pPr>
        <w:pStyle w:val="Corpodetexto"/>
        <w:spacing w:after="120"/>
        <w:jc w:val="center"/>
        <w:rPr>
          <w:b/>
          <w:u w:val="single"/>
        </w:rPr>
      </w:pPr>
    </w:p>
    <w:p w:rsidR="007F6740" w:rsidRDefault="007F6740" w:rsidP="007F6740">
      <w:pPr>
        <w:pStyle w:val="Corpodetexto2"/>
        <w:tabs>
          <w:tab w:val="left" w:pos="567"/>
          <w:tab w:val="left" w:pos="1985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CONSTITUCIONAL E ADMINISTRATIVO. SERVIDORES INATIVOS. GRATIFICAÇAO DE DESEMPENHO DA CARREIRA DA PREVIDENCIA, DA SAÚDE E DO TRABALHO (GDPST). LEI  11.355/2006</w:t>
      </w:r>
      <w:r>
        <w:rPr>
          <w:rFonts w:cs="Arial"/>
          <w:b/>
          <w:i/>
          <w:sz w:val="22"/>
          <w:szCs w:val="22"/>
        </w:rPr>
        <w:t xml:space="preserve">. </w:t>
      </w:r>
      <w:r>
        <w:rPr>
          <w:rFonts w:cs="Arial"/>
          <w:b/>
          <w:sz w:val="22"/>
          <w:szCs w:val="22"/>
        </w:rPr>
        <w:t xml:space="preserve">PONTUAÇÃO DIFERENCIADA ENTRE SERVIDORES ATIVOS E INATIVOS. DIREITO À PARIDADE. EMENDA CONSTITUCIONAL Nº. 41/2003. EXTENSÃO AOS INATIVOS. RECURSO IMPROVIDO. SENTENÇA MANTIDA. </w:t>
      </w:r>
    </w:p>
    <w:p w:rsidR="007F6740" w:rsidRDefault="007F6740" w:rsidP="007F6740">
      <w:pPr>
        <w:tabs>
          <w:tab w:val="left" w:pos="567"/>
        </w:tabs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Relatório.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Recurso interposto pela União contra sentença que julgou parcialmente procedente o pedido inicial para garantir à parte autora o direito à percepção da Gratificação de Desempenho da Carreira da Previdência, da Saúde e do Trabalho – GDPST, nos moldes pagos aos servidores da ativa, respeitada a prescrição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qüinqüenal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e limitada, esta última gratificação, à data da efetivação do ciclo de avaliações.</w:t>
      </w:r>
    </w:p>
    <w:p w:rsidR="007F6740" w:rsidRDefault="007F6740" w:rsidP="007F67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Alega a recorrente que após o advento da Emenda Constitucional nº41/2003 não há que falar em paridade entre ativos e inativos, ainda mais se reconhecido o caráter </w:t>
      </w:r>
      <w:proofErr w:type="gramStart"/>
      <w:r>
        <w:rPr>
          <w:rFonts w:ascii="Arial" w:hAnsi="Arial" w:cs="Arial"/>
          <w:i/>
          <w:snapToGrid w:val="0"/>
          <w:sz w:val="22"/>
          <w:szCs w:val="22"/>
        </w:rPr>
        <w:t>pro labore</w:t>
      </w:r>
      <w:proofErr w:type="gramEnd"/>
      <w:r>
        <w:rPr>
          <w:rFonts w:ascii="Arial" w:hAnsi="Arial" w:cs="Arial"/>
          <w:i/>
          <w:snapToGrid w:val="0"/>
          <w:sz w:val="22"/>
          <w:szCs w:val="22"/>
        </w:rPr>
        <w:t xml:space="preserve"> faciendo </w:t>
      </w:r>
      <w:r>
        <w:rPr>
          <w:rFonts w:ascii="Arial" w:hAnsi="Arial" w:cs="Arial"/>
          <w:snapToGrid w:val="0"/>
          <w:sz w:val="22"/>
          <w:szCs w:val="22"/>
        </w:rPr>
        <w:t>da referida gratificação.</w:t>
      </w:r>
    </w:p>
    <w:p w:rsidR="007F6740" w:rsidRDefault="007F6740" w:rsidP="007F6740">
      <w:pPr>
        <w:pStyle w:val="Recuodecorpodetexto"/>
        <w:ind w:left="0" w:right="2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u w:val="single"/>
          <w:lang w:val="pt-BR"/>
        </w:rPr>
        <w:t>Voto.</w:t>
      </w:r>
      <w:r>
        <w:rPr>
          <w:rFonts w:ascii="Arial" w:hAnsi="Arial" w:cs="Arial"/>
          <w:snapToGrid w:val="0"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pt-BR"/>
        </w:rPr>
        <w:t>O Supremo Tribunal Federal reconheceu a repercussão geral</w:t>
      </w:r>
      <w:r>
        <w:rPr>
          <w:rFonts w:ascii="Arial" w:hAnsi="Arial" w:cs="Arial"/>
          <w:sz w:val="22"/>
          <w:szCs w:val="22"/>
          <w:lang w:val="pt-BR"/>
        </w:rPr>
        <w:t xml:space="preserve"> atinente ao tema, bem como decidiu que: </w:t>
      </w:r>
      <w:r>
        <w:rPr>
          <w:rFonts w:ascii="Arial" w:hAnsi="Arial" w:cs="Arial"/>
          <w:i/>
          <w:sz w:val="22"/>
          <w:szCs w:val="22"/>
          <w:lang w:val="pt-BR"/>
        </w:rPr>
        <w:t xml:space="preserve">“É compatível com a Constituição </w:t>
      </w:r>
      <w:proofErr w:type="gramStart"/>
      <w:r>
        <w:rPr>
          <w:rFonts w:ascii="Arial" w:hAnsi="Arial" w:cs="Arial"/>
          <w:i/>
          <w:sz w:val="22"/>
          <w:szCs w:val="22"/>
          <w:lang w:val="pt-BR"/>
        </w:rPr>
        <w:t>a</w:t>
      </w:r>
      <w:proofErr w:type="gramEnd"/>
      <w:r>
        <w:rPr>
          <w:rFonts w:ascii="Arial" w:hAnsi="Arial" w:cs="Arial"/>
          <w:i/>
          <w:sz w:val="22"/>
          <w:szCs w:val="22"/>
          <w:lang w:val="pt-BR"/>
        </w:rPr>
        <w:t xml:space="preserve"> extensão, aos servidores públicos inativos, dos critérios de cálculo da GDPST estabelecidos para os servidores públicos em atividade”</w:t>
      </w:r>
      <w:r>
        <w:rPr>
          <w:rFonts w:ascii="Arial" w:hAnsi="Arial" w:cs="Arial"/>
          <w:sz w:val="22"/>
          <w:szCs w:val="22"/>
          <w:lang w:val="pt-BR"/>
        </w:rPr>
        <w:t xml:space="preserve">. (RE 631880 RG, Relator(a): Min. MINISTRO PRESIDENTE, julgado em 09/06/2011, </w:t>
      </w:r>
      <w:proofErr w:type="gramStart"/>
      <w:r>
        <w:rPr>
          <w:rFonts w:ascii="Arial" w:hAnsi="Arial" w:cs="Arial"/>
          <w:sz w:val="22"/>
          <w:szCs w:val="22"/>
          <w:lang w:val="pt-BR"/>
        </w:rPr>
        <w:t>DJe</w:t>
      </w:r>
      <w:proofErr w:type="gramEnd"/>
      <w:r>
        <w:rPr>
          <w:rFonts w:ascii="Arial" w:hAnsi="Arial" w:cs="Arial"/>
          <w:sz w:val="22"/>
          <w:szCs w:val="22"/>
          <w:lang w:val="pt-BR"/>
        </w:rPr>
        <w:t>-167 DIVULG 30-08-2011 PUBLIC 31-08-2011 EMENT VOL-02577-01 PP-00114).</w:t>
      </w:r>
    </w:p>
    <w:p w:rsidR="007F6740" w:rsidRDefault="007F6740" w:rsidP="007F6740">
      <w:pPr>
        <w:pStyle w:val="Pr-formataoHTML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 mesmo sentido já se manifestou o TRF/1ª Região, segundo o qual: </w:t>
      </w:r>
      <w:r>
        <w:rPr>
          <w:rFonts w:ascii="Arial" w:hAnsi="Arial" w:cs="Arial"/>
          <w:b/>
          <w:i/>
          <w:sz w:val="22"/>
          <w:szCs w:val="22"/>
        </w:rPr>
        <w:t>”A Gratificação de Desempenho da Carreira da Previdência, da Saúde e do Trabalho - GDPST foi instituída pela Lei n.º 11.355/2006, com redação dada pela Lei 11.784/2008, em substituição à GDASST, a partir de 1º de março de 2008, no patamar de 80 pontos aos servidores ativos, percebidos tão-somente pela atividade exercida, razão pela qual os aposentados e pensionistas fazem jus a esta gratificação em igual porcentagem</w:t>
      </w:r>
      <w:r>
        <w:rPr>
          <w:rFonts w:ascii="Arial" w:hAnsi="Arial" w:cs="Arial"/>
          <w:b/>
          <w:sz w:val="22"/>
          <w:szCs w:val="22"/>
        </w:rPr>
        <w:t>” (AC 0002095-35.2009.4.01.3100/AP, Rel. DESEMBARGADOR FEDERAL NÉVITON GUEDES, PRIMEIRA TURMA, e-DJF1 p.397 de 22/06/2012</w:t>
      </w:r>
      <w:proofErr w:type="gramStart"/>
      <w:r>
        <w:rPr>
          <w:rFonts w:ascii="Arial" w:hAnsi="Arial" w:cs="Arial"/>
          <w:b/>
          <w:sz w:val="22"/>
          <w:szCs w:val="22"/>
        </w:rPr>
        <w:t>)</w:t>
      </w:r>
      <w:proofErr w:type="gramEnd"/>
    </w:p>
    <w:p w:rsidR="007F6740" w:rsidRDefault="007F6740" w:rsidP="007F6740">
      <w:pPr>
        <w:pStyle w:val="Recuodecorpodetexto"/>
        <w:ind w:left="0" w:right="21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O início do ciclo de avaliação para implementação da gratificação não afasta o direito da parte autora ao percebimento da gratificação como se de caráter geral fosse, pois não houve a comprovação do efetivo processamento dos resultados dos servidores que foram avaliados.</w:t>
      </w:r>
    </w:p>
    <w:p w:rsidR="007F6740" w:rsidRDefault="007F6740" w:rsidP="007F6740">
      <w:pPr>
        <w:autoSpaceDE w:val="0"/>
        <w:autoSpaceDN w:val="0"/>
        <w:adjustRightInd w:val="0"/>
        <w:spacing w:after="120"/>
        <w:ind w:right="-8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Desse modo, até o efetivo processamento dos resultados da primeira avaliação individual e institucional, a GDPST deverá ser paga aos inativos e pensionistas no valor correspondente a 80 PONTOS, não tendo a Portaria 1743, bem como outras diversas Portarias publicadas pelos Ministérios, o condão de impedir o pagamento desse percentual aos inativos,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pois esses atos apenas regulamentaram os critérios e procedimentos a serem observados para a realização das avaliações de desempenho individual e institucional, mas não realizaram a avaliação. </w:t>
      </w:r>
    </w:p>
    <w:p w:rsidR="007F6740" w:rsidRDefault="007F6740" w:rsidP="007F6740">
      <w:pPr>
        <w:tabs>
          <w:tab w:val="left" w:pos="567"/>
          <w:tab w:val="left" w:pos="1985"/>
        </w:tabs>
        <w:spacing w:after="120"/>
        <w:jc w:val="both"/>
        <w:rPr>
          <w:rFonts w:ascii="Arial" w:hAnsi="Arial" w:cs="Arial"/>
          <w:kern w:val="28"/>
          <w:sz w:val="22"/>
          <w:szCs w:val="22"/>
        </w:rPr>
      </w:pPr>
      <w:r>
        <w:rPr>
          <w:rFonts w:ascii="Arial" w:hAnsi="Arial" w:cs="Arial"/>
          <w:kern w:val="28"/>
          <w:sz w:val="22"/>
          <w:szCs w:val="22"/>
        </w:rPr>
        <w:lastRenderedPageBreak/>
        <w:t>Com o advento da EC nº 41/03, instituiu-se, em face da regra de transição contida em seu artigo 7º, três categorias distintas de aposentados e pensionistas, quais sejam: 1) os que estavam em fruição do benefício na data de publicação da EC nº 41 (31/12/2003) e que, em virtude disso, possuem direito à paridade quanto à remuneração dos servidores em atividade, ou 2) aqueles que também possuem direito à paridade, entretanto, com fundamento na interpretação acima explicitada do art. 3º e art. 7º da EC 41/2003, inclusive as pensões instituídas após a publicação da EC nº 41/03, cujos instituidores já se encontravam aposentados ou já preenchiam os requisitos necessários à aposentadoria em data anterior a vigência da aludida Emenda, e, ainda, 3) as pensões e proventos cujos requisitos legais necessários à sua fruição foram preenchidos após a publicação da referida Emenda, não tendo, assim, direito à paridade.</w:t>
      </w:r>
    </w:p>
    <w:p w:rsidR="007F6740" w:rsidRDefault="007F6740" w:rsidP="007F6740">
      <w:pPr>
        <w:pStyle w:val="Corpodetexto"/>
        <w:spacing w:before="0" w:after="120"/>
        <w:rPr>
          <w:sz w:val="22"/>
          <w:szCs w:val="22"/>
        </w:rPr>
      </w:pPr>
      <w:r>
        <w:rPr>
          <w:sz w:val="22"/>
          <w:szCs w:val="22"/>
        </w:rPr>
        <w:t>Recurso improvido. Sentença mantida.</w:t>
      </w:r>
    </w:p>
    <w:p w:rsidR="007F6740" w:rsidRDefault="007F6740" w:rsidP="007F6740">
      <w:pPr>
        <w:pStyle w:val="Corpodetexto2"/>
        <w:tabs>
          <w:tab w:val="left" w:pos="567"/>
          <w:tab w:val="left" w:pos="1985"/>
        </w:tabs>
        <w:ind w:right="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Honorários advocatícios pela parte recorrente, fixados em 10% (dez por cento) sobre o valor da condenação, nos termos do artigo 55, </w:t>
      </w:r>
      <w:r>
        <w:rPr>
          <w:rFonts w:cs="Arial"/>
          <w:i/>
          <w:sz w:val="22"/>
          <w:szCs w:val="22"/>
        </w:rPr>
        <w:t>caput,</w:t>
      </w:r>
      <w:r>
        <w:rPr>
          <w:rFonts w:cs="Arial"/>
          <w:sz w:val="22"/>
          <w:szCs w:val="22"/>
        </w:rPr>
        <w:t xml:space="preserve"> da Lei nº 9.099/95.</w:t>
      </w:r>
    </w:p>
    <w:p w:rsidR="007F6740" w:rsidRDefault="007F6740" w:rsidP="007F6740">
      <w:pPr>
        <w:pStyle w:val="Corpodetexto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Acórdão lavrado nos termos do artigo 46 da Lei 9.099/95. </w:t>
      </w:r>
    </w:p>
    <w:p w:rsidR="007F6740" w:rsidRDefault="007F6740" w:rsidP="007F6740">
      <w:pPr>
        <w:pStyle w:val="Corpodetexto"/>
        <w:spacing w:before="0" w:after="120"/>
        <w:rPr>
          <w:sz w:val="22"/>
          <w:szCs w:val="22"/>
        </w:rPr>
      </w:pPr>
    </w:p>
    <w:p w:rsidR="007F6740" w:rsidRDefault="007F6740" w:rsidP="007F6740">
      <w:pPr>
        <w:pStyle w:val="Corpodetexto"/>
        <w:spacing w:after="120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C Ó R D Ã O</w:t>
      </w:r>
    </w:p>
    <w:p w:rsidR="007F6740" w:rsidRDefault="007F6740" w:rsidP="007F6740">
      <w:pPr>
        <w:pStyle w:val="Recuodecorpodetexto"/>
        <w:ind w:left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Decide a Turma Recursal, por unanimidade, </w:t>
      </w:r>
      <w:r>
        <w:rPr>
          <w:rFonts w:ascii="Arial" w:hAnsi="Arial" w:cs="Arial"/>
          <w:b/>
          <w:lang w:val="pt-BR"/>
        </w:rPr>
        <w:t>NEGAR PROVIMENTO</w:t>
      </w:r>
      <w:r>
        <w:rPr>
          <w:rFonts w:ascii="Arial" w:hAnsi="Arial" w:cs="Arial"/>
          <w:lang w:val="pt-BR"/>
        </w:rPr>
        <w:t xml:space="preserve"> ao recurso da UNIÃO.</w:t>
      </w:r>
    </w:p>
    <w:p w:rsidR="00F10C46" w:rsidRDefault="00F10C4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25BED" w:rsidRPr="000A0B76" w:rsidRDefault="000A0B76">
      <w:pPr>
        <w:rPr>
          <w:rFonts w:ascii="Arial" w:hAnsi="Arial" w:cs="Arial"/>
        </w:rPr>
      </w:pPr>
      <w:r w:rsidRPr="000A0B76">
        <w:rPr>
          <w:rFonts w:ascii="Arial" w:hAnsi="Arial" w:cs="Arial"/>
        </w:rPr>
        <w:t>Brasília, 12/02/2015.</w:t>
      </w:r>
    </w:p>
    <w:p w:rsidR="008239F2" w:rsidRDefault="008239F2"/>
    <w:p w:rsidR="008239F2" w:rsidRDefault="008239F2"/>
    <w:p w:rsidR="00825BED" w:rsidRDefault="008239F2">
      <w:r>
        <w:tab/>
      </w:r>
      <w:r>
        <w:tab/>
      </w:r>
      <w:r>
        <w:tab/>
      </w:r>
      <w:r>
        <w:tab/>
      </w:r>
      <w:r>
        <w:tab/>
        <w:t xml:space="preserve">   </w:t>
      </w:r>
      <w:r w:rsidR="00B61275">
        <w:rPr>
          <w:noProof/>
        </w:rPr>
        <w:drawing>
          <wp:inline distT="0" distB="0" distL="0" distR="0">
            <wp:extent cx="2080895" cy="1040765"/>
            <wp:effectExtent l="19050" t="0" r="0" b="0"/>
            <wp:docPr id="1" name="Imagem 1" descr="ALEXANDRE VIDIGAL DE OLIV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ANDRE VIDIGAL DE OLIVEI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ED" w:rsidRPr="008239F2" w:rsidRDefault="00825BED">
      <w:pPr>
        <w:jc w:val="center"/>
        <w:rPr>
          <w:rFonts w:ascii="Arial" w:hAnsi="Arial" w:cs="Arial"/>
        </w:rPr>
      </w:pPr>
      <w:r w:rsidRPr="008239F2">
        <w:rPr>
          <w:rFonts w:ascii="Arial" w:hAnsi="Arial" w:cs="Arial"/>
        </w:rPr>
        <w:t>Alexandre Vidigal de Oliveira</w:t>
      </w:r>
    </w:p>
    <w:p w:rsidR="00825BED" w:rsidRPr="008239F2" w:rsidRDefault="00825BED" w:rsidP="00F10C46">
      <w:pPr>
        <w:jc w:val="center"/>
        <w:rPr>
          <w:rFonts w:ascii="Arial" w:hAnsi="Arial" w:cs="Arial"/>
        </w:rPr>
      </w:pPr>
      <w:r w:rsidRPr="008239F2">
        <w:rPr>
          <w:rFonts w:ascii="Arial" w:hAnsi="Arial" w:cs="Arial"/>
        </w:rPr>
        <w:t>Juiz Federal Relator</w:t>
      </w:r>
    </w:p>
    <w:sectPr w:rsidR="00825BED" w:rsidRPr="008239F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5" w:h="16837" w:code="9"/>
      <w:pgMar w:top="964" w:right="851" w:bottom="1168" w:left="1412" w:header="568" w:footer="11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CA" w:rsidRDefault="001B65CA">
      <w:r>
        <w:separator/>
      </w:r>
    </w:p>
  </w:endnote>
  <w:endnote w:type="continuationSeparator" w:id="0">
    <w:p w:rsidR="001B65CA" w:rsidRDefault="001B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6" w:rsidRDefault="00C239F7">
    <w:pPr>
      <w:spacing w:line="240" w:lineRule="exact"/>
    </w:pPr>
    <w:proofErr w:type="gramStart"/>
    <w:r>
      <w:t>92160F6499DB84C585C64565E781A152</w:t>
    </w:r>
    <w:proofErr w:type="gramEnd"/>
  </w:p>
  <w:p w:rsidR="000A0B76" w:rsidRDefault="000A0B76">
    <w:pPr>
      <w:tabs>
        <w:tab w:val="left" w:pos="-1"/>
        <w:tab w:val="left" w:pos="899"/>
        <w:tab w:val="left" w:pos="1799"/>
        <w:tab w:val="left" w:pos="2699"/>
        <w:tab w:val="left" w:pos="3599"/>
        <w:tab w:val="left" w:pos="4499"/>
        <w:tab w:val="left" w:pos="5399"/>
        <w:tab w:val="left" w:pos="6299"/>
        <w:tab w:val="left" w:pos="7199"/>
        <w:tab w:val="left" w:pos="8099"/>
        <w:tab w:val="left" w:pos="8999"/>
      </w:tabs>
      <w:ind w:left="-1" w:right="850"/>
      <w:jc w:val="both"/>
    </w:pPr>
    <w:r>
      <w:rPr>
        <w:rFonts w:ascii="Arial" w:hAnsi="Arial"/>
        <w:sz w:val="10"/>
      </w:rPr>
      <w:t>TRF 1</w:t>
    </w:r>
    <w:r>
      <w:rPr>
        <w:rFonts w:ascii="WP TypographicSymbols" w:hAnsi="WP TypographicSymbols"/>
        <w:sz w:val="10"/>
      </w:rPr>
      <w:t></w:t>
    </w:r>
    <w:r>
      <w:rPr>
        <w:rFonts w:ascii="Arial" w:hAnsi="Arial"/>
        <w:sz w:val="10"/>
      </w:rPr>
      <w:t xml:space="preserve"> REGIÃO/IMP.15-01-04-SJ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CA" w:rsidRDefault="001B65CA">
      <w:r>
        <w:separator/>
      </w:r>
    </w:p>
  </w:footnote>
  <w:footnote w:type="continuationSeparator" w:id="0">
    <w:p w:rsidR="001B65CA" w:rsidRDefault="001B6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6" w:rsidRDefault="000A0B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0B76" w:rsidRDefault="000A0B7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6" w:rsidRDefault="000A0B76">
    <w:pPr>
      <w:pStyle w:val="Cabealho"/>
      <w:framePr w:wrap="around" w:vAnchor="text" w:hAnchor="margin" w:xAlign="right" w:y="1"/>
      <w:rPr>
        <w:rStyle w:val="Nmerodepgina"/>
        <w:lang w:val="pt-BR"/>
      </w:rPr>
    </w:pPr>
    <w:r>
      <w:rPr>
        <w:rStyle w:val="Nmerodepgina"/>
      </w:rPr>
      <w:fldChar w:fldCharType="begin"/>
    </w:r>
    <w:r>
      <w:rPr>
        <w:rStyle w:val="Nmerodepgina"/>
        <w:lang w:val="pt-BR"/>
      </w:rPr>
      <w:instrText xml:space="preserve">PAGE  </w:instrText>
    </w:r>
    <w:r>
      <w:rPr>
        <w:rStyle w:val="Nmerodepgina"/>
      </w:rPr>
      <w:fldChar w:fldCharType="separate"/>
    </w:r>
    <w:r w:rsidR="003E3FD8">
      <w:rPr>
        <w:rStyle w:val="Nmerodepgina"/>
        <w:noProof/>
        <w:lang w:val="pt-BR"/>
      </w:rPr>
      <w:t>2</w:t>
    </w:r>
    <w:r>
      <w:rPr>
        <w:rStyle w:val="Nmerodepgina"/>
      </w:rPr>
      <w:fldChar w:fldCharType="end"/>
    </w:r>
  </w:p>
  <w:p w:rsidR="000A0B76" w:rsidRDefault="000A0B76">
    <w:pPr>
      <w:framePr w:w="9923" w:wrap="notBeside" w:vAnchor="text" w:hAnchor="text" w:x="1" w:y="1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</w:tabs>
      <w:ind w:right="1416"/>
      <w:jc w:val="center"/>
    </w:pPr>
  </w:p>
  <w:p w:rsidR="000A0B76" w:rsidRDefault="000A0B76">
    <w:pPr>
      <w:tabs>
        <w:tab w:val="left" w:pos="-1"/>
        <w:tab w:val="left" w:pos="899"/>
        <w:tab w:val="left" w:pos="1799"/>
        <w:tab w:val="left" w:pos="2699"/>
        <w:tab w:val="left" w:pos="3599"/>
        <w:tab w:val="left" w:pos="4499"/>
        <w:tab w:val="left" w:pos="5399"/>
        <w:tab w:val="left" w:pos="6299"/>
        <w:tab w:val="left" w:pos="7199"/>
        <w:tab w:val="left" w:pos="8099"/>
        <w:tab w:val="left" w:pos="8999"/>
      </w:tabs>
      <w:ind w:left="-1" w:right="850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PODER JUDICIÁRIO</w:t>
    </w:r>
  </w:p>
  <w:p w:rsidR="000A0B76" w:rsidRDefault="000A0B76">
    <w:pPr>
      <w:tabs>
        <w:tab w:val="left" w:pos="-1"/>
        <w:tab w:val="left" w:pos="899"/>
        <w:tab w:val="left" w:pos="1799"/>
        <w:tab w:val="left" w:pos="2699"/>
        <w:tab w:val="left" w:pos="3599"/>
        <w:tab w:val="left" w:pos="4499"/>
        <w:tab w:val="left" w:pos="5399"/>
        <w:tab w:val="left" w:pos="6299"/>
        <w:tab w:val="left" w:pos="7199"/>
        <w:tab w:val="left" w:pos="8099"/>
        <w:tab w:val="left" w:pos="8999"/>
      </w:tabs>
      <w:ind w:left="-1" w:right="850"/>
      <w:jc w:val="both"/>
      <w:rPr>
        <w:rFonts w:ascii="Arial" w:hAnsi="Arial"/>
        <w:sz w:val="16"/>
      </w:rPr>
    </w:pPr>
    <w:r>
      <w:rPr>
        <w:rFonts w:ascii="Arial" w:hAnsi="Arial"/>
        <w:b/>
        <w:sz w:val="20"/>
      </w:rPr>
      <w:t>SEÇÃO JUDICIÁRIA DO DISTRITO FEDERAL</w:t>
    </w:r>
  </w:p>
  <w:p w:rsidR="000A0B76" w:rsidRDefault="000A0B76">
    <w:pPr>
      <w:spacing w:line="237" w:lineRule="exact"/>
      <w:rPr>
        <w:rFonts w:ascii="Arial" w:hAnsi="Arial"/>
        <w:sz w:val="16"/>
      </w:rPr>
    </w:pPr>
  </w:p>
  <w:p w:rsidR="000A0B76" w:rsidRDefault="000A0B76">
    <w:pPr>
      <w:spacing w:line="237" w:lineRule="exact"/>
      <w:rPr>
        <w:rFonts w:ascii="Arial" w:hAnsi="Arial"/>
        <w:sz w:val="16"/>
      </w:rPr>
    </w:pPr>
  </w:p>
  <w:p w:rsidR="000A0B76" w:rsidRDefault="000A0B76">
    <w:pPr>
      <w:spacing w:line="237" w:lineRule="exact"/>
      <w:rPr>
        <w:rFonts w:ascii="Arial" w:hAnsi="Arial"/>
        <w:sz w:val="16"/>
      </w:rPr>
    </w:pPr>
  </w:p>
  <w:p w:rsidR="000A0B76" w:rsidRDefault="000A0B76">
    <w:pPr>
      <w:spacing w:line="237" w:lineRule="exac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76" w:rsidRDefault="00B61275">
    <w:pPr>
      <w:tabs>
        <w:tab w:val="left" w:pos="-1"/>
      </w:tabs>
      <w:ind w:right="7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840740" cy="893445"/>
          <wp:effectExtent l="19050" t="0" r="0" b="0"/>
          <wp:docPr id="2" name="Imagem 2" descr="brasao3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3_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B76" w:rsidRDefault="000A0B76">
    <w:pPr>
      <w:pStyle w:val="Legenda"/>
      <w:rPr>
        <w:b w:val="0"/>
        <w:bCs w:val="0"/>
        <w:sz w:val="16"/>
      </w:rPr>
    </w:pPr>
    <w:r>
      <w:rPr>
        <w:b w:val="0"/>
        <w:bCs w:val="0"/>
        <w:sz w:val="16"/>
      </w:rPr>
      <w:t>PODER JUDICIÁRIO</w:t>
    </w:r>
  </w:p>
  <w:p w:rsidR="000A0B76" w:rsidRDefault="000A0B76">
    <w:pPr>
      <w:tabs>
        <w:tab w:val="left" w:pos="-1"/>
      </w:tabs>
      <w:ind w:right="7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JUIZADOS ESPECIAIS FEDERAIS</w:t>
    </w:r>
  </w:p>
  <w:p w:rsidR="000A0B76" w:rsidRDefault="000A0B76">
    <w:pPr>
      <w:tabs>
        <w:tab w:val="left" w:pos="-1"/>
      </w:tabs>
      <w:ind w:right="7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SEÇÃO JUDICIÁRIA DO DISTRITO FEDERAL</w:t>
    </w:r>
  </w:p>
  <w:p w:rsidR="000A0B76" w:rsidRDefault="000A0B76">
    <w:pPr>
      <w:pStyle w:val="Ttulo5"/>
    </w:pPr>
    <w:r>
      <w:t>TURMA RECURSAL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46"/>
    <w:rsid w:val="0000469B"/>
    <w:rsid w:val="000A0B76"/>
    <w:rsid w:val="0010352B"/>
    <w:rsid w:val="001B65CA"/>
    <w:rsid w:val="002D744E"/>
    <w:rsid w:val="002F7980"/>
    <w:rsid w:val="003E3FD8"/>
    <w:rsid w:val="00672765"/>
    <w:rsid w:val="00705F6D"/>
    <w:rsid w:val="007F6740"/>
    <w:rsid w:val="00810ACD"/>
    <w:rsid w:val="008239F2"/>
    <w:rsid w:val="00825BED"/>
    <w:rsid w:val="008E5218"/>
    <w:rsid w:val="009A12DB"/>
    <w:rsid w:val="00B50EDC"/>
    <w:rsid w:val="00B61275"/>
    <w:rsid w:val="00BA72A9"/>
    <w:rsid w:val="00C239F7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bCs/>
      <w:snapToGrid w:val="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ind w:left="851"/>
      <w:jc w:val="center"/>
      <w:outlineLvl w:val="1"/>
    </w:pPr>
    <w:rPr>
      <w:b/>
      <w:bCs/>
      <w:snapToGrid w:val="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aps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1701"/>
      </w:tabs>
      <w:ind w:left="567"/>
      <w:jc w:val="center"/>
      <w:outlineLvl w:val="3"/>
    </w:pPr>
    <w:rPr>
      <w:b/>
      <w:bCs/>
      <w:snapToGrid w:val="0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1"/>
      </w:tabs>
      <w:ind w:right="7"/>
      <w:jc w:val="center"/>
      <w:outlineLvl w:val="4"/>
    </w:pPr>
    <w:rPr>
      <w:rFonts w:ascii="Arial" w:hAnsi="Arial"/>
      <w:b/>
      <w:snapToGrid w:val="0"/>
      <w:sz w:val="18"/>
      <w:szCs w:val="2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widowControl w:val="0"/>
      <w:tabs>
        <w:tab w:val="left" w:pos="-1"/>
      </w:tabs>
      <w:ind w:right="7"/>
      <w:jc w:val="center"/>
    </w:pPr>
    <w:rPr>
      <w:rFonts w:ascii="Arial" w:hAnsi="Arial"/>
      <w:b/>
      <w:bCs/>
      <w:snapToGrid w:val="0"/>
      <w:sz w:val="18"/>
      <w:szCs w:val="20"/>
    </w:rPr>
  </w:style>
  <w:style w:type="paragraph" w:styleId="Corpodetexto">
    <w:name w:val="Body Text"/>
    <w:basedOn w:val="Normal"/>
    <w:link w:val="CorpodetextoChar"/>
    <w:pPr>
      <w:spacing w:before="120"/>
      <w:jc w:val="both"/>
    </w:pPr>
    <w:rPr>
      <w:rFonts w:ascii="Arial" w:hAnsi="Arial" w:cs="Arial"/>
    </w:rPr>
  </w:style>
  <w:style w:type="paragraph" w:customStyle="1" w:styleId="centralizar">
    <w:name w:val="centralizar"/>
    <w:basedOn w:val="Normal"/>
    <w:next w:val="Normal"/>
    <w:pPr>
      <w:spacing w:before="360" w:after="360"/>
      <w:jc w:val="center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kern w:val="28"/>
      <w:szCs w:val="20"/>
    </w:rPr>
  </w:style>
  <w:style w:type="paragraph" w:styleId="Recuodecorpodetexto2">
    <w:name w:val="Body Text Indent 2"/>
    <w:basedOn w:val="Normal"/>
    <w:pPr>
      <w:tabs>
        <w:tab w:val="left" w:pos="567"/>
      </w:tabs>
      <w:ind w:left="567"/>
      <w:jc w:val="both"/>
    </w:pPr>
    <w:rPr>
      <w:rFonts w:ascii="Arial" w:hAnsi="Arial"/>
      <w:bCs/>
      <w:kern w:val="28"/>
      <w:szCs w:val="20"/>
    </w:rPr>
  </w:style>
  <w:style w:type="paragraph" w:styleId="Recuodecorpodetexto3">
    <w:name w:val="Body Text Indent 3"/>
    <w:basedOn w:val="Normal"/>
    <w:pPr>
      <w:widowControl w:val="0"/>
      <w:tabs>
        <w:tab w:val="left" w:pos="1701"/>
      </w:tabs>
      <w:spacing w:before="120"/>
      <w:ind w:left="567"/>
      <w:jc w:val="both"/>
    </w:pPr>
    <w:rPr>
      <w:rFonts w:ascii="Century Gothic" w:hAnsi="Century Gothic"/>
      <w:snapToGrid w:val="0"/>
      <w:sz w:val="22"/>
      <w:szCs w:val="20"/>
    </w:rPr>
  </w:style>
  <w:style w:type="paragraph" w:styleId="Corpodetexto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sz w:val="23"/>
      <w:szCs w:val="23"/>
    </w:rPr>
  </w:style>
  <w:style w:type="character" w:customStyle="1" w:styleId="Pr-formataoHTMLChar">
    <w:name w:val="Pré-formatação HTML Char"/>
    <w:basedOn w:val="Fontepargpadro"/>
    <w:link w:val="Pr-formataoHTML"/>
    <w:locked/>
    <w:rsid w:val="007F6740"/>
    <w:rPr>
      <w:rFonts w:ascii="Arial Unicode MS" w:eastAsia="Arial Unicode MS" w:hAnsi="Arial Unicode MS" w:cs="Arial Unicode MS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7F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7F6740"/>
    <w:rPr>
      <w:rFonts w:ascii="Arial" w:hAnsi="Arial" w:cs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7F6740"/>
    <w:pPr>
      <w:widowControl w:val="0"/>
      <w:snapToGrid w:val="0"/>
      <w:spacing w:after="120"/>
      <w:ind w:left="283"/>
    </w:pPr>
    <w:rPr>
      <w:szCs w:val="20"/>
      <w:lang w:val="en-US"/>
    </w:rPr>
  </w:style>
  <w:style w:type="paragraph" w:styleId="Rodap">
    <w:name w:val="footer"/>
    <w:basedOn w:val="Normal"/>
    <w:rsid w:val="00C239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A7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bCs/>
      <w:snapToGrid w:val="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ind w:left="851"/>
      <w:jc w:val="center"/>
      <w:outlineLvl w:val="1"/>
    </w:pPr>
    <w:rPr>
      <w:b/>
      <w:bCs/>
      <w:snapToGrid w:val="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b/>
      <w:caps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1701"/>
      </w:tabs>
      <w:ind w:left="567"/>
      <w:jc w:val="center"/>
      <w:outlineLvl w:val="3"/>
    </w:pPr>
    <w:rPr>
      <w:b/>
      <w:bCs/>
      <w:snapToGrid w:val="0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1"/>
      </w:tabs>
      <w:ind w:right="7"/>
      <w:jc w:val="center"/>
      <w:outlineLvl w:val="4"/>
    </w:pPr>
    <w:rPr>
      <w:rFonts w:ascii="Arial" w:hAnsi="Arial"/>
      <w:b/>
      <w:snapToGrid w:val="0"/>
      <w:sz w:val="18"/>
      <w:szCs w:val="20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pPr>
      <w:widowControl w:val="0"/>
      <w:tabs>
        <w:tab w:val="left" w:pos="-1"/>
      </w:tabs>
      <w:ind w:right="7"/>
      <w:jc w:val="center"/>
    </w:pPr>
    <w:rPr>
      <w:rFonts w:ascii="Arial" w:hAnsi="Arial"/>
      <w:b/>
      <w:bCs/>
      <w:snapToGrid w:val="0"/>
      <w:sz w:val="18"/>
      <w:szCs w:val="20"/>
    </w:rPr>
  </w:style>
  <w:style w:type="paragraph" w:styleId="Corpodetexto">
    <w:name w:val="Body Text"/>
    <w:basedOn w:val="Normal"/>
    <w:link w:val="CorpodetextoChar"/>
    <w:pPr>
      <w:spacing w:before="120"/>
      <w:jc w:val="both"/>
    </w:pPr>
    <w:rPr>
      <w:rFonts w:ascii="Arial" w:hAnsi="Arial" w:cs="Arial"/>
    </w:rPr>
  </w:style>
  <w:style w:type="paragraph" w:customStyle="1" w:styleId="centralizar">
    <w:name w:val="centralizar"/>
    <w:basedOn w:val="Normal"/>
    <w:next w:val="Normal"/>
    <w:pPr>
      <w:spacing w:before="360" w:after="360"/>
      <w:jc w:val="center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kern w:val="28"/>
      <w:szCs w:val="20"/>
    </w:rPr>
  </w:style>
  <w:style w:type="paragraph" w:styleId="Recuodecorpodetexto2">
    <w:name w:val="Body Text Indent 2"/>
    <w:basedOn w:val="Normal"/>
    <w:pPr>
      <w:tabs>
        <w:tab w:val="left" w:pos="567"/>
      </w:tabs>
      <w:ind w:left="567"/>
      <w:jc w:val="both"/>
    </w:pPr>
    <w:rPr>
      <w:rFonts w:ascii="Arial" w:hAnsi="Arial"/>
      <w:bCs/>
      <w:kern w:val="28"/>
      <w:szCs w:val="20"/>
    </w:rPr>
  </w:style>
  <w:style w:type="paragraph" w:styleId="Recuodecorpodetexto3">
    <w:name w:val="Body Text Indent 3"/>
    <w:basedOn w:val="Normal"/>
    <w:pPr>
      <w:widowControl w:val="0"/>
      <w:tabs>
        <w:tab w:val="left" w:pos="1701"/>
      </w:tabs>
      <w:spacing w:before="120"/>
      <w:ind w:left="567"/>
      <w:jc w:val="both"/>
    </w:pPr>
    <w:rPr>
      <w:rFonts w:ascii="Century Gothic" w:hAnsi="Century Gothic"/>
      <w:snapToGrid w:val="0"/>
      <w:sz w:val="22"/>
      <w:szCs w:val="20"/>
    </w:rPr>
  </w:style>
  <w:style w:type="paragraph" w:styleId="Corpodetexto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sz w:val="23"/>
      <w:szCs w:val="23"/>
    </w:rPr>
  </w:style>
  <w:style w:type="character" w:customStyle="1" w:styleId="Pr-formataoHTMLChar">
    <w:name w:val="Pré-formatação HTML Char"/>
    <w:basedOn w:val="Fontepargpadro"/>
    <w:link w:val="Pr-formataoHTML"/>
    <w:locked/>
    <w:rsid w:val="007F6740"/>
    <w:rPr>
      <w:rFonts w:ascii="Arial Unicode MS" w:eastAsia="Arial Unicode MS" w:hAnsi="Arial Unicode MS" w:cs="Arial Unicode MS"/>
      <w:lang w:val="pt-BR" w:eastAsia="pt-BR" w:bidi="ar-SA"/>
    </w:rPr>
  </w:style>
  <w:style w:type="paragraph" w:styleId="Pr-formataoHTML">
    <w:name w:val="HTML Preformatted"/>
    <w:basedOn w:val="Normal"/>
    <w:link w:val="Pr-formataoHTMLChar"/>
    <w:rsid w:val="007F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locked/>
    <w:rsid w:val="007F6740"/>
    <w:rPr>
      <w:rFonts w:ascii="Arial" w:hAnsi="Arial" w:cs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7F6740"/>
    <w:pPr>
      <w:widowControl w:val="0"/>
      <w:snapToGrid w:val="0"/>
      <w:spacing w:after="120"/>
      <w:ind w:left="283"/>
    </w:pPr>
    <w:rPr>
      <w:szCs w:val="20"/>
      <w:lang w:val="en-US"/>
    </w:rPr>
  </w:style>
  <w:style w:type="paragraph" w:styleId="Rodap">
    <w:name w:val="footer"/>
    <w:basedOn w:val="Normal"/>
    <w:rsid w:val="00C239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A7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A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 Nº 2004</vt:lpstr>
    </vt:vector>
  </TitlesOfParts>
  <Company>Justiça Federal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 Nº 2004</dc:title>
  <dc:creator>df1332603</dc:creator>
  <cp:lastModifiedBy>Administrador</cp:lastModifiedBy>
  <cp:revision>4</cp:revision>
  <cp:lastPrinted>2015-02-24T12:38:00Z</cp:lastPrinted>
  <dcterms:created xsi:type="dcterms:W3CDTF">2016-12-13T13:34:00Z</dcterms:created>
  <dcterms:modified xsi:type="dcterms:W3CDTF">2017-01-12T14:53:00Z</dcterms:modified>
</cp:coreProperties>
</file>