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744830" w14:textId="77777777" w:rsidR="008F6A6D" w:rsidRDefault="0061190E">
      <w:pPr>
        <w:jc w:val="center"/>
        <w:rPr>
          <w:rFonts w:ascii="Cambria" w:hAnsi="Cambria" w:cs="Cambria"/>
          <w:sz w:val="32"/>
          <w:szCs w:val="32"/>
        </w:rPr>
      </w:pPr>
      <w:bookmarkStart w:id="0" w:name="_GoBack"/>
      <w:bookmarkEnd w:id="0"/>
      <w:r>
        <w:rPr>
          <w:rFonts w:ascii="Cambria" w:hAnsi="Cambria" w:cs="Cambria"/>
          <w:sz w:val="40"/>
          <w:szCs w:val="40"/>
        </w:rPr>
        <w:t xml:space="preserve"> Solicitação de Informações</w:t>
      </w:r>
    </w:p>
    <w:p w14:paraId="1D021828" w14:textId="77777777" w:rsidR="008F6A6D" w:rsidRDefault="008F6A6D">
      <w:pPr>
        <w:rPr>
          <w:rFonts w:ascii="Cambria" w:hAnsi="Cambria" w:cs="Cambria"/>
          <w:sz w:val="32"/>
          <w:szCs w:val="32"/>
        </w:rPr>
      </w:pPr>
    </w:p>
    <w:p w14:paraId="74656B47" w14:textId="77777777" w:rsidR="008F6A6D" w:rsidRDefault="008F6A6D">
      <w:pPr>
        <w:rPr>
          <w:rFonts w:ascii="Cambria" w:hAnsi="Cambria" w:cs="Cambria"/>
          <w:sz w:val="32"/>
          <w:szCs w:val="32"/>
        </w:rPr>
      </w:pPr>
    </w:p>
    <w:p w14:paraId="71D17E32" w14:textId="77777777" w:rsidR="008F6A6D" w:rsidRDefault="0061190E">
      <w:pPr>
        <w:jc w:val="right"/>
        <w:rPr>
          <w:rFonts w:ascii="Cambria" w:hAnsi="Cambria" w:cs="Cambria"/>
          <w:sz w:val="32"/>
          <w:szCs w:val="32"/>
        </w:rPr>
      </w:pPr>
      <w:r>
        <w:rPr>
          <w:rFonts w:ascii="Cambria" w:hAnsi="Cambria" w:cs="Cambria"/>
          <w:sz w:val="32"/>
          <w:szCs w:val="32"/>
        </w:rPr>
        <w:t xml:space="preserve">(Cidade), (dia) de (mês) de 2016. </w:t>
      </w:r>
    </w:p>
    <w:p w14:paraId="0CE34AAA" w14:textId="77777777" w:rsidR="008F6A6D" w:rsidRDefault="008F6A6D">
      <w:pPr>
        <w:rPr>
          <w:rFonts w:ascii="Cambria" w:hAnsi="Cambria" w:cs="Cambria"/>
          <w:sz w:val="32"/>
          <w:szCs w:val="32"/>
        </w:rPr>
      </w:pPr>
    </w:p>
    <w:p w14:paraId="06B41109" w14:textId="77777777" w:rsidR="008F6A6D" w:rsidRDefault="0061190E">
      <w:pPr>
        <w:rPr>
          <w:rFonts w:ascii="Cambria" w:hAnsi="Cambria" w:cs="Cambria"/>
          <w:sz w:val="32"/>
          <w:szCs w:val="32"/>
        </w:rPr>
      </w:pPr>
      <w:r>
        <w:rPr>
          <w:rFonts w:ascii="Cambria" w:hAnsi="Cambria" w:cs="Cambria"/>
          <w:sz w:val="32"/>
          <w:szCs w:val="32"/>
        </w:rPr>
        <w:t>[Documento] Nº XX/2016.</w:t>
      </w:r>
    </w:p>
    <w:p w14:paraId="44FE3F5D" w14:textId="77777777" w:rsidR="008F6A6D" w:rsidRDefault="008F6A6D">
      <w:pPr>
        <w:rPr>
          <w:rFonts w:ascii="Cambria" w:hAnsi="Cambria" w:cs="Cambria"/>
          <w:sz w:val="32"/>
          <w:szCs w:val="32"/>
        </w:rPr>
      </w:pPr>
    </w:p>
    <w:p w14:paraId="68D1BC5B" w14:textId="77777777" w:rsidR="008F6A6D" w:rsidRDefault="008F6A6D">
      <w:pPr>
        <w:rPr>
          <w:rFonts w:ascii="Cambria" w:hAnsi="Cambria" w:cs="Cambria"/>
          <w:sz w:val="32"/>
          <w:szCs w:val="32"/>
        </w:rPr>
      </w:pPr>
    </w:p>
    <w:p w14:paraId="5133ECA3" w14:textId="77777777" w:rsidR="008F6A6D" w:rsidRDefault="0061190E">
      <w:pPr>
        <w:rPr>
          <w:rFonts w:ascii="Cambria" w:hAnsi="Cambria" w:cs="Cambria"/>
          <w:sz w:val="32"/>
          <w:szCs w:val="32"/>
        </w:rPr>
      </w:pPr>
      <w:r>
        <w:rPr>
          <w:rFonts w:ascii="Cambria" w:hAnsi="Cambria" w:cs="Cambria"/>
          <w:sz w:val="32"/>
          <w:szCs w:val="32"/>
        </w:rPr>
        <w:t>Ao Excelentíssimo Senhor Prefeito Municipal de (Município)</w:t>
      </w:r>
    </w:p>
    <w:p w14:paraId="500A138A" w14:textId="77777777" w:rsidR="008F6A6D" w:rsidRDefault="008F6A6D">
      <w:pPr>
        <w:rPr>
          <w:rFonts w:ascii="Cambria" w:hAnsi="Cambria" w:cs="Cambria"/>
          <w:sz w:val="32"/>
          <w:szCs w:val="32"/>
        </w:rPr>
      </w:pPr>
    </w:p>
    <w:p w14:paraId="2D9C654F" w14:textId="77777777" w:rsidR="008F6A6D" w:rsidRDefault="008F6A6D">
      <w:pPr>
        <w:rPr>
          <w:rFonts w:ascii="Cambria" w:hAnsi="Cambria" w:cs="Cambria"/>
          <w:sz w:val="32"/>
          <w:szCs w:val="32"/>
        </w:rPr>
      </w:pPr>
    </w:p>
    <w:p w14:paraId="63E748CF" w14:textId="77777777" w:rsidR="008F6A6D" w:rsidRDefault="008F6A6D">
      <w:pPr>
        <w:rPr>
          <w:rFonts w:ascii="Cambria" w:hAnsi="Cambria" w:cs="Cambria"/>
          <w:sz w:val="32"/>
          <w:szCs w:val="32"/>
        </w:rPr>
      </w:pPr>
    </w:p>
    <w:p w14:paraId="3AE1277C" w14:textId="193BA72B" w:rsidR="008F6A6D" w:rsidRDefault="0061190E">
      <w:pPr>
        <w:ind w:firstLine="1644"/>
        <w:jc w:val="both"/>
        <w:rPr>
          <w:rFonts w:ascii="Cambria" w:hAnsi="Cambria" w:cs="Cambria"/>
          <w:sz w:val="32"/>
          <w:szCs w:val="32"/>
        </w:rPr>
      </w:pPr>
      <w:r>
        <w:rPr>
          <w:rFonts w:ascii="Cambria" w:hAnsi="Cambria" w:cs="Cambria"/>
          <w:sz w:val="32"/>
          <w:szCs w:val="32"/>
        </w:rPr>
        <w:t>A Equipe de Transição Municipal, regularmente designada e composta pelos membros que subscrevem (ou pelo Coordenador),   vem solicitar que sejam repassadas as seguintes informações, que devem ser apresentadas por meio de ato administrativo formal, passado em papel timbrado da prefeitura e assinad</w:t>
      </w:r>
      <w:r w:rsidR="00CD314F">
        <w:rPr>
          <w:rFonts w:ascii="Cambria" w:hAnsi="Cambria" w:cs="Cambria"/>
          <w:sz w:val="32"/>
          <w:szCs w:val="32"/>
        </w:rPr>
        <w:t>o pelo Prefeito em Exercício,</w:t>
      </w:r>
      <w:r>
        <w:rPr>
          <w:rFonts w:ascii="Cambria" w:hAnsi="Cambria" w:cs="Cambria"/>
          <w:sz w:val="32"/>
          <w:szCs w:val="32"/>
        </w:rPr>
        <w:t xml:space="preserve"> Secretário da respectiva áre</w:t>
      </w:r>
      <w:r w:rsidR="00291EF2">
        <w:rPr>
          <w:rFonts w:ascii="Cambria" w:hAnsi="Cambria" w:cs="Cambria"/>
          <w:sz w:val="32"/>
          <w:szCs w:val="32"/>
        </w:rPr>
        <w:t xml:space="preserve">a, </w:t>
      </w:r>
      <w:r>
        <w:rPr>
          <w:rFonts w:ascii="Cambria" w:hAnsi="Cambria" w:cs="Cambria"/>
          <w:sz w:val="32"/>
          <w:szCs w:val="32"/>
        </w:rPr>
        <w:t xml:space="preserve">responsável pela Unidade </w:t>
      </w:r>
      <w:r w:rsidR="00291EF2">
        <w:rPr>
          <w:rFonts w:ascii="Cambria" w:hAnsi="Cambria" w:cs="Cambria"/>
          <w:sz w:val="32"/>
          <w:szCs w:val="32"/>
        </w:rPr>
        <w:t xml:space="preserve">Central de Controle Interno, </w:t>
      </w:r>
      <w:r>
        <w:rPr>
          <w:rFonts w:ascii="Cambria" w:hAnsi="Cambria" w:cs="Cambria"/>
          <w:sz w:val="32"/>
          <w:szCs w:val="32"/>
        </w:rPr>
        <w:t>Contador e dos membros designados para prestarem auxílio à Equipe de Transição de Mandato:</w:t>
      </w:r>
    </w:p>
    <w:p w14:paraId="6AB4844E" w14:textId="77777777" w:rsidR="008F6A6D" w:rsidRDefault="008F6A6D">
      <w:pPr>
        <w:ind w:firstLine="1644"/>
        <w:jc w:val="both"/>
        <w:rPr>
          <w:rFonts w:ascii="Cambria" w:hAnsi="Cambria" w:cs="Cambria"/>
          <w:sz w:val="32"/>
          <w:szCs w:val="32"/>
        </w:rPr>
      </w:pPr>
    </w:p>
    <w:p w14:paraId="2A449062" w14:textId="77777777" w:rsidR="008F6A6D" w:rsidRDefault="0061190E">
      <w:pPr>
        <w:ind w:firstLine="1644"/>
        <w:jc w:val="both"/>
        <w:rPr>
          <w:rFonts w:ascii="Cambria" w:hAnsi="Cambria" w:cs="Cambria"/>
          <w:sz w:val="32"/>
          <w:szCs w:val="32"/>
        </w:rPr>
      </w:pPr>
      <w:r>
        <w:rPr>
          <w:rFonts w:ascii="Cambria" w:hAnsi="Cambria" w:cs="Cambria"/>
          <w:sz w:val="32"/>
          <w:szCs w:val="32"/>
        </w:rPr>
        <w:t>1) termos de conferência de saldos em caixa dos valores em moeda corrente e dos cheques encontrados nos cofres do Poder Público Municipal, correspondente a 31 de dezembro do exercício findo, em conformidade com os Anexo I da Resolução TCE/RN 34/2016;</w:t>
      </w:r>
    </w:p>
    <w:p w14:paraId="2363D698" w14:textId="77777777" w:rsidR="008F6A6D" w:rsidRDefault="0061190E">
      <w:pPr>
        <w:ind w:firstLine="1644"/>
        <w:jc w:val="both"/>
        <w:rPr>
          <w:rFonts w:ascii="Cambria" w:hAnsi="Cambria" w:cs="Cambria"/>
          <w:sz w:val="32"/>
          <w:szCs w:val="32"/>
        </w:rPr>
      </w:pPr>
      <w:r>
        <w:rPr>
          <w:rFonts w:ascii="Cambria" w:hAnsi="Cambria" w:cs="Cambria"/>
          <w:sz w:val="32"/>
          <w:szCs w:val="32"/>
        </w:rPr>
        <w:t>2) termos de conferência de saldos em bancos,  correspondente a 31 de dezembro do exercício findo, em conformidade o Anexo II da Resolução TCE/RN 34/2016, acrescido da informação de se há finalidade específica (convênio, programa ou fundo).</w:t>
      </w:r>
    </w:p>
    <w:p w14:paraId="482C5AA3" w14:textId="77777777" w:rsidR="008F6A6D" w:rsidRDefault="0061190E">
      <w:pPr>
        <w:ind w:firstLine="1644"/>
        <w:jc w:val="both"/>
        <w:rPr>
          <w:rFonts w:ascii="Cambria" w:hAnsi="Cambria" w:cs="Cambria"/>
          <w:sz w:val="32"/>
          <w:szCs w:val="32"/>
        </w:rPr>
      </w:pPr>
      <w:r>
        <w:rPr>
          <w:rFonts w:ascii="Cambria" w:hAnsi="Cambria" w:cs="Cambria"/>
          <w:sz w:val="32"/>
          <w:szCs w:val="32"/>
        </w:rPr>
        <w:t>3) conciliação bancária, contendo data, número do cheque, banco e valor, elaborada na conformidade com o Anexo III da Resolução TCE/RN 34/2016;</w:t>
      </w:r>
    </w:p>
    <w:p w14:paraId="689DFBC0" w14:textId="77777777" w:rsidR="008F6A6D" w:rsidRDefault="0061190E">
      <w:pPr>
        <w:ind w:firstLine="1644"/>
        <w:jc w:val="both"/>
        <w:rPr>
          <w:rFonts w:ascii="Cambria" w:hAnsi="Cambria" w:cs="Cambria"/>
          <w:sz w:val="32"/>
          <w:szCs w:val="32"/>
        </w:rPr>
      </w:pPr>
      <w:r>
        <w:rPr>
          <w:rFonts w:ascii="Cambria" w:hAnsi="Cambria" w:cs="Cambria"/>
          <w:sz w:val="32"/>
          <w:szCs w:val="32"/>
        </w:rPr>
        <w:t>4) relação de valores pertencentes a terceiros e regularmente confiados à guarda da Tesouraria; (caução, cautela ou depósito);</w:t>
      </w:r>
    </w:p>
    <w:p w14:paraId="0FCFDB1B" w14:textId="77777777" w:rsidR="008F6A6D" w:rsidRDefault="0061190E">
      <w:pPr>
        <w:ind w:firstLine="1644"/>
        <w:jc w:val="both"/>
        <w:rPr>
          <w:rFonts w:ascii="Cambria" w:hAnsi="Cambria" w:cs="Cambria"/>
          <w:sz w:val="32"/>
          <w:szCs w:val="32"/>
        </w:rPr>
      </w:pPr>
      <w:r>
        <w:rPr>
          <w:rFonts w:ascii="Cambria" w:hAnsi="Cambria" w:cs="Cambria"/>
          <w:sz w:val="32"/>
          <w:szCs w:val="32"/>
        </w:rPr>
        <w:t xml:space="preserve">5) demonstrativos dos restos a pagar referentes aos exercícios anteriores e ao exercício de encerramento de mandato, distinguindo-se os processados e os não-processados, elaborados na </w:t>
      </w:r>
      <w:r>
        <w:rPr>
          <w:rFonts w:ascii="Cambria" w:hAnsi="Cambria" w:cs="Cambria"/>
          <w:sz w:val="32"/>
          <w:szCs w:val="32"/>
        </w:rPr>
        <w:lastRenderedPageBreak/>
        <w:t>conformidade com os Anexos IV e V da Resolução TCE/RN 34/2016, bem como acompanhados de cópias dos respectivos empenhos;</w:t>
      </w:r>
    </w:p>
    <w:p w14:paraId="341552EE" w14:textId="77777777" w:rsidR="008F6A6D" w:rsidRDefault="0061190E">
      <w:pPr>
        <w:ind w:firstLine="1644"/>
        <w:jc w:val="both"/>
        <w:rPr>
          <w:rFonts w:ascii="Cambria" w:hAnsi="Cambria" w:cs="Cambria"/>
          <w:sz w:val="32"/>
          <w:szCs w:val="32"/>
        </w:rPr>
      </w:pPr>
      <w:r>
        <w:rPr>
          <w:rFonts w:ascii="Cambria" w:hAnsi="Cambria" w:cs="Cambria"/>
          <w:sz w:val="32"/>
          <w:szCs w:val="32"/>
        </w:rPr>
        <w:t>6) demonstrativo da dívida fundada interna, elaborado na conformidade com o Anexo VI</w:t>
      </w:r>
      <w:r>
        <w:rPr>
          <w:rFonts w:ascii="Cambria" w:hAnsi="Cambria" w:cs="Cambria"/>
          <w:sz w:val="16"/>
          <w:szCs w:val="32"/>
        </w:rPr>
        <w:t xml:space="preserve">  </w:t>
      </w:r>
      <w:r>
        <w:rPr>
          <w:rFonts w:ascii="Cambria" w:hAnsi="Cambria" w:cs="Cambria"/>
          <w:sz w:val="32"/>
          <w:szCs w:val="32"/>
        </w:rPr>
        <w:t>da Resolução TCE/RN 34/2016.</w:t>
      </w:r>
    </w:p>
    <w:p w14:paraId="311B502D" w14:textId="77777777" w:rsidR="008F6A6D" w:rsidRDefault="0061190E">
      <w:pPr>
        <w:ind w:firstLine="1644"/>
        <w:jc w:val="both"/>
        <w:rPr>
          <w:rFonts w:ascii="Cambria" w:hAnsi="Cambria" w:cs="Cambria"/>
          <w:sz w:val="32"/>
          <w:szCs w:val="32"/>
        </w:rPr>
      </w:pPr>
      <w:r>
        <w:rPr>
          <w:rFonts w:ascii="Cambria" w:hAnsi="Cambria" w:cs="Cambria"/>
          <w:sz w:val="32"/>
          <w:szCs w:val="32"/>
        </w:rPr>
        <w:t>7) relações dos compromissos financeiros decorrentes de contratos de execução de obras, consórcios, parcelamentos, convênios e outros não concluídos até o término do mandato atual, contendo as seguintes informações:</w:t>
      </w:r>
    </w:p>
    <w:p w14:paraId="7FDF8E68" w14:textId="77777777" w:rsidR="008F6A6D" w:rsidRDefault="0061190E">
      <w:pPr>
        <w:ind w:left="1644" w:right="794"/>
        <w:jc w:val="both"/>
        <w:rPr>
          <w:rFonts w:ascii="Cambria" w:hAnsi="Cambria" w:cs="Cambria"/>
          <w:sz w:val="32"/>
          <w:szCs w:val="32"/>
        </w:rPr>
      </w:pPr>
      <w:r>
        <w:rPr>
          <w:rFonts w:ascii="Cambria" w:hAnsi="Cambria" w:cs="Cambria"/>
          <w:sz w:val="32"/>
          <w:szCs w:val="32"/>
        </w:rPr>
        <w:t xml:space="preserve">a) o número do instrumento </w:t>
      </w:r>
      <w:proofErr w:type="spellStart"/>
      <w:r>
        <w:rPr>
          <w:rFonts w:ascii="Cambria" w:hAnsi="Cambria" w:cs="Cambria"/>
          <w:sz w:val="32"/>
          <w:szCs w:val="32"/>
        </w:rPr>
        <w:t>formalizador</w:t>
      </w:r>
      <w:proofErr w:type="spellEnd"/>
      <w:r>
        <w:rPr>
          <w:rFonts w:ascii="Cambria" w:hAnsi="Cambria" w:cs="Cambria"/>
          <w:sz w:val="32"/>
          <w:szCs w:val="32"/>
        </w:rPr>
        <w:t>;</w:t>
      </w:r>
    </w:p>
    <w:p w14:paraId="3E673799" w14:textId="77777777" w:rsidR="008F6A6D" w:rsidRDefault="0061190E">
      <w:pPr>
        <w:ind w:left="1644" w:right="794"/>
        <w:jc w:val="both"/>
        <w:rPr>
          <w:rFonts w:ascii="Cambria" w:hAnsi="Cambria" w:cs="Cambria"/>
          <w:sz w:val="32"/>
          <w:szCs w:val="32"/>
        </w:rPr>
      </w:pPr>
      <w:r>
        <w:rPr>
          <w:rFonts w:ascii="Cambria" w:hAnsi="Cambria" w:cs="Cambria"/>
          <w:sz w:val="32"/>
          <w:szCs w:val="32"/>
        </w:rPr>
        <w:t>b) a discriminação do objeto;</w:t>
      </w:r>
    </w:p>
    <w:p w14:paraId="18CCC053" w14:textId="77777777" w:rsidR="008F6A6D" w:rsidRDefault="0061190E">
      <w:pPr>
        <w:ind w:left="1644" w:right="794"/>
        <w:jc w:val="both"/>
        <w:rPr>
          <w:rFonts w:ascii="Cambria" w:hAnsi="Cambria" w:cs="Cambria"/>
          <w:sz w:val="32"/>
          <w:szCs w:val="32"/>
        </w:rPr>
      </w:pPr>
      <w:r>
        <w:rPr>
          <w:rFonts w:ascii="Cambria" w:hAnsi="Cambria" w:cs="Cambria"/>
          <w:sz w:val="32"/>
          <w:szCs w:val="32"/>
        </w:rPr>
        <w:t>c) a identificação das partes;</w:t>
      </w:r>
    </w:p>
    <w:p w14:paraId="01FAFE88" w14:textId="77777777" w:rsidR="008F6A6D" w:rsidRDefault="0061190E">
      <w:pPr>
        <w:ind w:left="1644" w:right="794"/>
        <w:jc w:val="both"/>
        <w:rPr>
          <w:rFonts w:ascii="Cambria" w:hAnsi="Cambria" w:cs="Cambria"/>
          <w:sz w:val="32"/>
          <w:szCs w:val="32"/>
        </w:rPr>
      </w:pPr>
      <w:r>
        <w:rPr>
          <w:rFonts w:ascii="Cambria" w:hAnsi="Cambria" w:cs="Cambria"/>
          <w:sz w:val="32"/>
          <w:szCs w:val="32"/>
        </w:rPr>
        <w:t>d) as datas de início e de término de vigência;</w:t>
      </w:r>
    </w:p>
    <w:p w14:paraId="15035ABC" w14:textId="77777777" w:rsidR="008F6A6D" w:rsidRDefault="0061190E">
      <w:pPr>
        <w:ind w:left="1644" w:right="794"/>
        <w:jc w:val="both"/>
        <w:rPr>
          <w:rFonts w:ascii="Cambria" w:hAnsi="Cambria" w:cs="Cambria"/>
          <w:sz w:val="32"/>
          <w:szCs w:val="32"/>
        </w:rPr>
      </w:pPr>
      <w:r>
        <w:rPr>
          <w:rFonts w:ascii="Cambria" w:hAnsi="Cambria" w:cs="Cambria"/>
          <w:sz w:val="32"/>
          <w:szCs w:val="32"/>
        </w:rPr>
        <w:t>e) o valor pago e o saldo a pagar;</w:t>
      </w:r>
    </w:p>
    <w:p w14:paraId="3CBCA209" w14:textId="77777777" w:rsidR="008F6A6D" w:rsidRDefault="0061190E">
      <w:pPr>
        <w:ind w:left="1644" w:right="794"/>
        <w:jc w:val="both"/>
        <w:rPr>
          <w:rFonts w:ascii="Cambria" w:hAnsi="Cambria" w:cs="Cambria"/>
          <w:sz w:val="32"/>
          <w:szCs w:val="32"/>
        </w:rPr>
      </w:pPr>
      <w:r>
        <w:rPr>
          <w:rFonts w:ascii="Cambria" w:hAnsi="Cambria" w:cs="Cambria"/>
          <w:sz w:val="32"/>
          <w:szCs w:val="32"/>
        </w:rPr>
        <w:t>f) o posicionamento acerca da meta alcançada; e</w:t>
      </w:r>
    </w:p>
    <w:p w14:paraId="2BA1058B" w14:textId="77777777" w:rsidR="008F6A6D" w:rsidRDefault="0061190E">
      <w:pPr>
        <w:ind w:left="1644" w:right="794"/>
        <w:jc w:val="both"/>
        <w:rPr>
          <w:rFonts w:ascii="Cambria" w:hAnsi="Cambria" w:cs="Cambria"/>
          <w:sz w:val="32"/>
          <w:szCs w:val="32"/>
        </w:rPr>
      </w:pPr>
      <w:r>
        <w:rPr>
          <w:rFonts w:ascii="Cambria" w:hAnsi="Cambria" w:cs="Cambria"/>
          <w:sz w:val="32"/>
          <w:szCs w:val="32"/>
        </w:rPr>
        <w:t>g) a situação quanto à prestação de contas junto aos órgãos fiscalizadores;</w:t>
      </w:r>
    </w:p>
    <w:p w14:paraId="5B5E69E7" w14:textId="15796467" w:rsidR="008F6A6D" w:rsidRDefault="0061190E">
      <w:pPr>
        <w:ind w:firstLine="1644"/>
        <w:jc w:val="both"/>
        <w:rPr>
          <w:rFonts w:ascii="Cambria" w:hAnsi="Cambria" w:cs="Cambria"/>
          <w:sz w:val="32"/>
          <w:szCs w:val="32"/>
        </w:rPr>
      </w:pPr>
      <w:r>
        <w:rPr>
          <w:rFonts w:ascii="Cambria" w:hAnsi="Cambria" w:cs="Cambria"/>
          <w:sz w:val="32"/>
          <w:szCs w:val="32"/>
        </w:rPr>
        <w:t>8) relações atualizadas</w:t>
      </w:r>
      <w:r w:rsidR="00CD07B5">
        <w:rPr>
          <w:rFonts w:ascii="Cambria" w:hAnsi="Cambria" w:cs="Cambria"/>
          <w:sz w:val="32"/>
          <w:szCs w:val="32"/>
        </w:rPr>
        <w:t xml:space="preserve"> dos bens móveis, inclusive fro</w:t>
      </w:r>
      <w:r>
        <w:rPr>
          <w:rFonts w:ascii="Cambria" w:hAnsi="Cambria" w:cs="Cambria"/>
          <w:sz w:val="32"/>
          <w:szCs w:val="32"/>
        </w:rPr>
        <w:t>ta, e dos bens imóveis que compõem o patrimônio do Poder público municipal correspondente, elaboradas na conformidade com o MODELO 06, MODELO 09 e o MODELO 07 do ANEXO V da Resolução nº 012/2016-TCE, respectivamente;</w:t>
      </w:r>
    </w:p>
    <w:p w14:paraId="5011BCE7" w14:textId="77777777" w:rsidR="008F6A6D" w:rsidRDefault="0061190E">
      <w:pPr>
        <w:ind w:firstLine="1644"/>
        <w:jc w:val="both"/>
        <w:rPr>
          <w:rFonts w:ascii="Cambria" w:hAnsi="Cambria" w:cs="Cambria"/>
          <w:sz w:val="32"/>
          <w:szCs w:val="32"/>
        </w:rPr>
      </w:pPr>
      <w:r>
        <w:rPr>
          <w:rFonts w:ascii="Cambria" w:hAnsi="Cambria" w:cs="Cambria"/>
          <w:sz w:val="32"/>
          <w:szCs w:val="32"/>
        </w:rPr>
        <w:t>9) relação dos bens de consumo existentes em almoxarifado, elaborada na conformidade com o MODELO 08 do ANEXO V da Resolução nº 012/2016-TCE;</w:t>
      </w:r>
    </w:p>
    <w:p w14:paraId="5388B8AB" w14:textId="77777777" w:rsidR="008F6A6D" w:rsidRDefault="008F6A6D">
      <w:pPr>
        <w:ind w:firstLine="1644"/>
        <w:jc w:val="both"/>
        <w:rPr>
          <w:rFonts w:ascii="Cambria" w:hAnsi="Cambria" w:cs="Cambria"/>
          <w:sz w:val="32"/>
          <w:szCs w:val="32"/>
        </w:rPr>
      </w:pPr>
    </w:p>
    <w:p w14:paraId="3F214E4A" w14:textId="77777777" w:rsidR="008F6A6D" w:rsidRDefault="0061190E">
      <w:pPr>
        <w:ind w:firstLine="1644"/>
        <w:jc w:val="both"/>
        <w:rPr>
          <w:rFonts w:ascii="Cambria" w:hAnsi="Cambria" w:cs="Cambria"/>
          <w:sz w:val="32"/>
          <w:szCs w:val="32"/>
        </w:rPr>
      </w:pPr>
      <w:r>
        <w:rPr>
          <w:rFonts w:ascii="Cambria" w:hAnsi="Cambria" w:cs="Cambria"/>
          <w:sz w:val="32"/>
          <w:szCs w:val="32"/>
        </w:rPr>
        <w:t>10) relações dos servidores do Poder público municipal correspondente, considerada a situação destes em face do seu regime jurídico e quadro de pessoal regularmente aprovados por lei, para fins de averiguação das admissões efetuadas, de modo a observar-se:</w:t>
      </w:r>
    </w:p>
    <w:p w14:paraId="7BC5425F" w14:textId="77777777" w:rsidR="008F6A6D" w:rsidRDefault="008F6A6D">
      <w:pPr>
        <w:ind w:firstLine="1644"/>
        <w:jc w:val="both"/>
        <w:rPr>
          <w:rFonts w:ascii="Cambria" w:hAnsi="Cambria" w:cs="Cambria"/>
          <w:sz w:val="32"/>
          <w:szCs w:val="32"/>
        </w:rPr>
      </w:pPr>
    </w:p>
    <w:p w14:paraId="59904061" w14:textId="77777777" w:rsidR="008F6A6D" w:rsidRDefault="0061190E">
      <w:pPr>
        <w:ind w:left="1701" w:right="794"/>
        <w:jc w:val="both"/>
        <w:rPr>
          <w:rFonts w:ascii="Cambria" w:hAnsi="Cambria" w:cs="Cambria"/>
          <w:sz w:val="32"/>
          <w:szCs w:val="32"/>
        </w:rPr>
      </w:pPr>
      <w:r>
        <w:rPr>
          <w:rFonts w:ascii="Cambria" w:hAnsi="Cambria" w:cs="Cambria"/>
          <w:sz w:val="32"/>
          <w:szCs w:val="32"/>
        </w:rPr>
        <w:t>a) servidores estáveis, assim considerados por força do art. 19 da ADCT/CF, se houver, nos termos do Anexo VII da Resolução TCE/RN 34/2016;</w:t>
      </w:r>
    </w:p>
    <w:p w14:paraId="0E02AB79" w14:textId="77777777" w:rsidR="008F6A6D" w:rsidRDefault="0061190E">
      <w:pPr>
        <w:ind w:left="1701" w:right="794"/>
        <w:jc w:val="both"/>
        <w:rPr>
          <w:rFonts w:ascii="Cambria" w:hAnsi="Cambria" w:cs="Cambria"/>
          <w:sz w:val="32"/>
          <w:szCs w:val="32"/>
        </w:rPr>
      </w:pPr>
      <w:r>
        <w:rPr>
          <w:rFonts w:ascii="Cambria" w:hAnsi="Cambria" w:cs="Cambria"/>
          <w:sz w:val="32"/>
          <w:szCs w:val="32"/>
        </w:rPr>
        <w:t>b) servidores não estáveis, por força do não enquadramento no dispositivo citado na alínea "a", se houver, nos termos do Anexo VIII da Resolução TCE/RN 34/2016;</w:t>
      </w:r>
    </w:p>
    <w:p w14:paraId="1778F975" w14:textId="77777777" w:rsidR="008F6A6D" w:rsidRDefault="0061190E">
      <w:pPr>
        <w:ind w:left="1701" w:right="794"/>
        <w:jc w:val="both"/>
        <w:rPr>
          <w:rFonts w:ascii="Cambria" w:hAnsi="Cambria" w:cs="Cambria"/>
          <w:sz w:val="32"/>
          <w:szCs w:val="32"/>
        </w:rPr>
      </w:pPr>
      <w:r>
        <w:rPr>
          <w:rFonts w:ascii="Cambria" w:hAnsi="Cambria" w:cs="Cambria"/>
          <w:sz w:val="32"/>
          <w:szCs w:val="32"/>
        </w:rPr>
        <w:t xml:space="preserve">c) servidores admitidos em razão de aprovação em </w:t>
      </w:r>
      <w:r>
        <w:rPr>
          <w:rFonts w:ascii="Cambria" w:hAnsi="Cambria" w:cs="Cambria"/>
          <w:sz w:val="32"/>
          <w:szCs w:val="32"/>
        </w:rPr>
        <w:lastRenderedPageBreak/>
        <w:t>concurso público, indicando suas remunerações brutas e datas de admissão, nos termos do Anexo IX da Resolução TCE/RN 34/2016; e</w:t>
      </w:r>
    </w:p>
    <w:p w14:paraId="1706AF56" w14:textId="77777777" w:rsidR="008F6A6D" w:rsidRDefault="0061190E">
      <w:pPr>
        <w:ind w:left="1701" w:right="794"/>
        <w:jc w:val="both"/>
        <w:rPr>
          <w:rFonts w:ascii="Cambria" w:hAnsi="Cambria" w:cs="Cambria"/>
          <w:sz w:val="32"/>
          <w:szCs w:val="32"/>
        </w:rPr>
      </w:pPr>
      <w:r>
        <w:rPr>
          <w:rFonts w:ascii="Cambria" w:hAnsi="Cambria" w:cs="Cambria"/>
          <w:sz w:val="32"/>
          <w:szCs w:val="32"/>
        </w:rPr>
        <w:t>d) pessoal admitido mediante contratação temporária, com contrato em vigor, nos termos do Anexo X da Resolução TCE/RN 34/2016;</w:t>
      </w:r>
    </w:p>
    <w:p w14:paraId="768121B3" w14:textId="77777777" w:rsidR="008F6A6D" w:rsidRDefault="008F6A6D">
      <w:pPr>
        <w:ind w:firstLine="1644"/>
        <w:jc w:val="both"/>
        <w:rPr>
          <w:rFonts w:ascii="Cambria" w:hAnsi="Cambria" w:cs="Cambria"/>
          <w:sz w:val="32"/>
          <w:szCs w:val="32"/>
        </w:rPr>
      </w:pPr>
    </w:p>
    <w:p w14:paraId="52F6B75A" w14:textId="77777777" w:rsidR="008F6A6D" w:rsidRDefault="0061190E">
      <w:pPr>
        <w:ind w:firstLine="1644"/>
        <w:jc w:val="both"/>
        <w:rPr>
          <w:rFonts w:ascii="Cambria" w:hAnsi="Cambria" w:cs="Cambria"/>
          <w:sz w:val="32"/>
          <w:szCs w:val="32"/>
        </w:rPr>
      </w:pPr>
      <w:r>
        <w:rPr>
          <w:rFonts w:ascii="Cambria" w:hAnsi="Cambria" w:cs="Cambria"/>
          <w:sz w:val="32"/>
          <w:szCs w:val="32"/>
        </w:rPr>
        <w:t>11) relação dos concursos públicos homologados, que ainda se encontrem dentro do prazo de validade, bem como dos eventualmente deflagrados no exercício de fim de mandato, pendentes de homologação;</w:t>
      </w:r>
    </w:p>
    <w:p w14:paraId="5DE4E41D" w14:textId="77777777" w:rsidR="008F6A6D" w:rsidRDefault="008F6A6D">
      <w:pPr>
        <w:ind w:firstLine="1644"/>
        <w:jc w:val="both"/>
        <w:rPr>
          <w:rFonts w:ascii="Cambria" w:hAnsi="Cambria" w:cs="Cambria"/>
          <w:sz w:val="32"/>
          <w:szCs w:val="32"/>
        </w:rPr>
      </w:pPr>
    </w:p>
    <w:p w14:paraId="3110265F" w14:textId="77777777" w:rsidR="008F6A6D" w:rsidRDefault="0061190E">
      <w:pPr>
        <w:ind w:firstLine="1644"/>
        <w:jc w:val="both"/>
        <w:rPr>
          <w:rFonts w:ascii="Cambria" w:hAnsi="Cambria" w:cs="Cambria"/>
          <w:sz w:val="32"/>
          <w:szCs w:val="32"/>
        </w:rPr>
      </w:pPr>
      <w:r>
        <w:rPr>
          <w:rFonts w:ascii="Cambria" w:hAnsi="Cambria" w:cs="Cambria"/>
          <w:sz w:val="32"/>
          <w:szCs w:val="32"/>
        </w:rPr>
        <w:t>12) cópias de demonstrativos previstos na LRF, correspondentes ao Relatório Resumido da Execução Orçamentária – RREO do 5º bimestre e ao Relatório de Gestão Fiscal – RGF do 2º quadrimestre ou 1º semestre do exercício de fim de mandato, conforme o caso;</w:t>
      </w:r>
    </w:p>
    <w:p w14:paraId="539CCB53" w14:textId="77777777" w:rsidR="008F6A6D" w:rsidRDefault="008F6A6D">
      <w:pPr>
        <w:ind w:firstLine="1644"/>
        <w:jc w:val="both"/>
        <w:rPr>
          <w:rFonts w:ascii="Cambria" w:hAnsi="Cambria" w:cs="Cambria"/>
          <w:sz w:val="32"/>
          <w:szCs w:val="32"/>
        </w:rPr>
      </w:pPr>
    </w:p>
    <w:p w14:paraId="41310D90" w14:textId="77777777" w:rsidR="008F6A6D" w:rsidRDefault="0061190E">
      <w:pPr>
        <w:ind w:firstLine="1644"/>
        <w:jc w:val="both"/>
        <w:rPr>
          <w:rFonts w:ascii="Cambria" w:hAnsi="Cambria" w:cs="Cambria"/>
          <w:sz w:val="32"/>
          <w:szCs w:val="32"/>
        </w:rPr>
      </w:pPr>
      <w:r>
        <w:rPr>
          <w:rFonts w:ascii="Cambria" w:hAnsi="Cambria" w:cs="Cambria"/>
          <w:sz w:val="32"/>
          <w:szCs w:val="32"/>
        </w:rPr>
        <w:t>13) cópias das atas das audiências públicas realizadas durante os processos de discussão e de elaboração da LDO e da LOA, referentes ao exercício de fim de mandato, por força do que dispõe o inciso I do parágrafo único do art. 48 da LRF;</w:t>
      </w:r>
    </w:p>
    <w:p w14:paraId="11E2220F" w14:textId="77777777" w:rsidR="008F6A6D" w:rsidRDefault="008F6A6D">
      <w:pPr>
        <w:ind w:firstLine="1644"/>
        <w:jc w:val="both"/>
        <w:rPr>
          <w:rFonts w:ascii="Cambria" w:hAnsi="Cambria" w:cs="Cambria"/>
          <w:sz w:val="32"/>
          <w:szCs w:val="32"/>
        </w:rPr>
      </w:pPr>
    </w:p>
    <w:p w14:paraId="2B415DA3" w14:textId="5CB4C211" w:rsidR="008F6A6D" w:rsidRDefault="0061190E">
      <w:pPr>
        <w:ind w:firstLine="1644"/>
        <w:jc w:val="both"/>
        <w:rPr>
          <w:rFonts w:ascii="Cambria" w:hAnsi="Cambria" w:cs="Cambria"/>
          <w:sz w:val="32"/>
          <w:szCs w:val="32"/>
        </w:rPr>
      </w:pPr>
      <w:r>
        <w:rPr>
          <w:rFonts w:ascii="Cambria" w:hAnsi="Cambria" w:cs="Cambria"/>
          <w:sz w:val="32"/>
          <w:szCs w:val="32"/>
        </w:rPr>
        <w:t xml:space="preserve">14) relação dos contratos em execução, com términos de vigências posteriores ao exercício de fim de mandato, elaborada na conformidade com o Anexo XI da Resolução TCE/RN </w:t>
      </w:r>
      <w:r w:rsidR="00392292">
        <w:rPr>
          <w:rFonts w:ascii="Cambria" w:hAnsi="Cambria" w:cs="Cambria"/>
          <w:sz w:val="32"/>
          <w:szCs w:val="32"/>
        </w:rPr>
        <w:t>34</w:t>
      </w:r>
      <w:r>
        <w:rPr>
          <w:rFonts w:ascii="Cambria" w:hAnsi="Cambria" w:cs="Cambria"/>
          <w:sz w:val="32"/>
          <w:szCs w:val="32"/>
        </w:rPr>
        <w:t>/2016;</w:t>
      </w:r>
    </w:p>
    <w:p w14:paraId="05B1F4EF" w14:textId="77777777" w:rsidR="008F6A6D" w:rsidRDefault="008F6A6D">
      <w:pPr>
        <w:ind w:firstLine="1644"/>
        <w:jc w:val="both"/>
        <w:rPr>
          <w:rFonts w:ascii="Cambria" w:hAnsi="Cambria" w:cs="Cambria"/>
          <w:sz w:val="32"/>
          <w:szCs w:val="32"/>
        </w:rPr>
      </w:pPr>
    </w:p>
    <w:p w14:paraId="170E2994" w14:textId="4F9AA7E6" w:rsidR="008F6A6D" w:rsidRDefault="0061190E">
      <w:pPr>
        <w:ind w:firstLine="1644"/>
        <w:jc w:val="both"/>
        <w:rPr>
          <w:rFonts w:ascii="Cambria" w:hAnsi="Cambria" w:cs="Cambria"/>
          <w:sz w:val="32"/>
          <w:szCs w:val="32"/>
        </w:rPr>
      </w:pPr>
      <w:r>
        <w:rPr>
          <w:rFonts w:ascii="Cambria" w:hAnsi="Cambria" w:cs="Cambria"/>
          <w:sz w:val="32"/>
          <w:szCs w:val="32"/>
        </w:rPr>
        <w:t xml:space="preserve">15) relação dos convênios em execução, com términos de vigências posteriores ao exercício de fim de </w:t>
      </w:r>
      <w:r w:rsidRPr="003231B5">
        <w:rPr>
          <w:rFonts w:ascii="Cambria" w:hAnsi="Cambria" w:cs="Cambria"/>
          <w:sz w:val="32"/>
          <w:szCs w:val="32"/>
        </w:rPr>
        <w:t xml:space="preserve">mandato, elaborada na conformidade com o Anexo XII da Resolução TCE/RN </w:t>
      </w:r>
      <w:r w:rsidR="003231B5" w:rsidRPr="003231B5">
        <w:rPr>
          <w:rFonts w:ascii="Cambria" w:hAnsi="Cambria" w:cs="Cambria"/>
          <w:sz w:val="32"/>
          <w:szCs w:val="32"/>
        </w:rPr>
        <w:t>34</w:t>
      </w:r>
      <w:r w:rsidRPr="003231B5">
        <w:rPr>
          <w:rFonts w:ascii="Cambria" w:hAnsi="Cambria" w:cs="Cambria"/>
          <w:sz w:val="32"/>
          <w:szCs w:val="32"/>
        </w:rPr>
        <w:t>/</w:t>
      </w:r>
      <w:r>
        <w:rPr>
          <w:rFonts w:ascii="Cambria" w:hAnsi="Cambria" w:cs="Cambria"/>
          <w:sz w:val="32"/>
          <w:szCs w:val="32"/>
        </w:rPr>
        <w:t>2016;</w:t>
      </w:r>
    </w:p>
    <w:p w14:paraId="155DC173" w14:textId="77777777" w:rsidR="008F6A6D" w:rsidRDefault="008F6A6D">
      <w:pPr>
        <w:ind w:firstLine="1644"/>
        <w:jc w:val="both"/>
        <w:rPr>
          <w:rFonts w:ascii="Cambria" w:hAnsi="Cambria" w:cs="Cambria"/>
          <w:sz w:val="32"/>
          <w:szCs w:val="32"/>
        </w:rPr>
      </w:pPr>
    </w:p>
    <w:p w14:paraId="48D31279" w14:textId="32A1AC54" w:rsidR="008F6A6D" w:rsidRDefault="0061190E">
      <w:pPr>
        <w:ind w:firstLine="1644"/>
        <w:jc w:val="both"/>
        <w:rPr>
          <w:rFonts w:ascii="Cambria" w:hAnsi="Cambria" w:cs="Cambria"/>
          <w:sz w:val="32"/>
          <w:szCs w:val="32"/>
        </w:rPr>
      </w:pPr>
      <w:r>
        <w:rPr>
          <w:rFonts w:ascii="Cambria" w:hAnsi="Cambria" w:cs="Cambria"/>
          <w:sz w:val="32"/>
          <w:szCs w:val="32"/>
        </w:rPr>
        <w:t>16) relação das obras paralisadas ou inacabadas, elaborada na conformidade com o Anexo XIII da Resolução TCE/R</w:t>
      </w:r>
      <w:r w:rsidRPr="003231B5">
        <w:rPr>
          <w:rFonts w:ascii="Cambria" w:hAnsi="Cambria" w:cs="Cambria"/>
          <w:sz w:val="32"/>
          <w:szCs w:val="32"/>
        </w:rPr>
        <w:t xml:space="preserve">N </w:t>
      </w:r>
      <w:r w:rsidR="003231B5" w:rsidRPr="003231B5">
        <w:rPr>
          <w:rFonts w:ascii="Cambria" w:hAnsi="Cambria" w:cs="Cambria"/>
          <w:sz w:val="32"/>
          <w:szCs w:val="32"/>
        </w:rPr>
        <w:t>34</w:t>
      </w:r>
      <w:r w:rsidRPr="003231B5">
        <w:rPr>
          <w:rFonts w:ascii="Cambria" w:hAnsi="Cambria" w:cs="Cambria"/>
          <w:sz w:val="32"/>
          <w:szCs w:val="32"/>
        </w:rPr>
        <w:t>/</w:t>
      </w:r>
      <w:r>
        <w:rPr>
          <w:rFonts w:ascii="Cambria" w:hAnsi="Cambria" w:cs="Cambria"/>
          <w:sz w:val="32"/>
          <w:szCs w:val="32"/>
        </w:rPr>
        <w:t>2016;</w:t>
      </w:r>
    </w:p>
    <w:p w14:paraId="6478808D" w14:textId="77777777" w:rsidR="008F6A6D" w:rsidRDefault="008F6A6D">
      <w:pPr>
        <w:ind w:firstLine="1644"/>
        <w:jc w:val="both"/>
        <w:rPr>
          <w:rFonts w:ascii="Cambria" w:hAnsi="Cambria" w:cs="Cambria"/>
          <w:sz w:val="32"/>
          <w:szCs w:val="32"/>
        </w:rPr>
      </w:pPr>
    </w:p>
    <w:p w14:paraId="7DE87DD5" w14:textId="77777777" w:rsidR="008F6A6D" w:rsidRDefault="0061190E">
      <w:pPr>
        <w:ind w:firstLine="1644"/>
        <w:jc w:val="both"/>
        <w:rPr>
          <w:rFonts w:ascii="Cambria" w:hAnsi="Cambria" w:cs="Cambria"/>
          <w:sz w:val="32"/>
          <w:szCs w:val="32"/>
        </w:rPr>
      </w:pPr>
      <w:r>
        <w:rPr>
          <w:rFonts w:ascii="Cambria" w:hAnsi="Cambria" w:cs="Cambria"/>
          <w:sz w:val="32"/>
          <w:szCs w:val="32"/>
        </w:rPr>
        <w:t>17) relação de precatórios pendentes de pagamentos;</w:t>
      </w:r>
    </w:p>
    <w:p w14:paraId="5B3041B3" w14:textId="77777777" w:rsidR="008F6A6D" w:rsidRDefault="008F6A6D">
      <w:pPr>
        <w:ind w:firstLine="1644"/>
        <w:jc w:val="both"/>
        <w:rPr>
          <w:rFonts w:ascii="Cambria" w:hAnsi="Cambria" w:cs="Cambria"/>
          <w:sz w:val="32"/>
          <w:szCs w:val="32"/>
        </w:rPr>
      </w:pPr>
    </w:p>
    <w:p w14:paraId="65554A77" w14:textId="77777777" w:rsidR="008F6A6D" w:rsidRDefault="0061190E">
      <w:pPr>
        <w:ind w:firstLine="1644"/>
        <w:jc w:val="both"/>
        <w:rPr>
          <w:rFonts w:ascii="Cambria" w:hAnsi="Cambria" w:cs="Cambria"/>
          <w:sz w:val="32"/>
          <w:szCs w:val="32"/>
        </w:rPr>
      </w:pPr>
      <w:r>
        <w:rPr>
          <w:rFonts w:ascii="Cambria" w:hAnsi="Cambria" w:cs="Cambria"/>
          <w:sz w:val="32"/>
          <w:szCs w:val="32"/>
        </w:rPr>
        <w:t>18) informações acerca de termos de ajuste de conduta e de gestão acaso firmados;</w:t>
      </w:r>
    </w:p>
    <w:p w14:paraId="14169A4A" w14:textId="77777777" w:rsidR="008F6A6D" w:rsidRDefault="008F6A6D">
      <w:pPr>
        <w:ind w:firstLine="1644"/>
        <w:jc w:val="both"/>
        <w:rPr>
          <w:rFonts w:ascii="Cambria" w:hAnsi="Cambria" w:cs="Cambria"/>
          <w:sz w:val="32"/>
          <w:szCs w:val="32"/>
        </w:rPr>
      </w:pPr>
    </w:p>
    <w:p w14:paraId="4229C14E" w14:textId="77777777" w:rsidR="008F6A6D" w:rsidRDefault="0061190E">
      <w:pPr>
        <w:ind w:firstLine="1644"/>
        <w:jc w:val="both"/>
        <w:rPr>
          <w:rFonts w:ascii="Cambria" w:hAnsi="Cambria" w:cs="Cambria"/>
          <w:sz w:val="32"/>
          <w:szCs w:val="32"/>
        </w:rPr>
      </w:pPr>
      <w:r>
        <w:rPr>
          <w:rFonts w:ascii="Cambria" w:hAnsi="Cambria" w:cs="Cambria"/>
          <w:sz w:val="32"/>
          <w:szCs w:val="32"/>
        </w:rPr>
        <w:t>19) relação dos titulares dos órgãos da administração direta e das entidades da administração indireta do município, contendo os respectivos CPFs e endereços;</w:t>
      </w:r>
    </w:p>
    <w:p w14:paraId="56E99E8F" w14:textId="77777777" w:rsidR="008F6A6D" w:rsidRDefault="008F6A6D">
      <w:pPr>
        <w:ind w:firstLine="1644"/>
        <w:jc w:val="both"/>
        <w:rPr>
          <w:rFonts w:ascii="Cambria" w:hAnsi="Cambria" w:cs="Cambria"/>
          <w:sz w:val="32"/>
          <w:szCs w:val="32"/>
        </w:rPr>
      </w:pPr>
    </w:p>
    <w:p w14:paraId="5B74A9E4" w14:textId="77777777" w:rsidR="008F6A6D" w:rsidRDefault="0061190E">
      <w:pPr>
        <w:ind w:firstLine="1644"/>
        <w:jc w:val="both"/>
        <w:rPr>
          <w:rFonts w:ascii="Cambria" w:hAnsi="Cambria" w:cs="Cambria"/>
          <w:sz w:val="32"/>
          <w:szCs w:val="32"/>
        </w:rPr>
      </w:pPr>
      <w:r>
        <w:rPr>
          <w:rFonts w:ascii="Cambria" w:hAnsi="Cambria" w:cs="Cambria"/>
          <w:sz w:val="32"/>
          <w:szCs w:val="32"/>
        </w:rPr>
        <w:t>20) relação de folhas de pagamento não-quitadas no exercício, acaso existentes;</w:t>
      </w:r>
    </w:p>
    <w:p w14:paraId="25A676C8" w14:textId="77777777" w:rsidR="008F6A6D" w:rsidRDefault="008F6A6D">
      <w:pPr>
        <w:ind w:firstLine="1644"/>
        <w:jc w:val="both"/>
        <w:rPr>
          <w:rFonts w:ascii="Cambria" w:hAnsi="Cambria" w:cs="Cambria"/>
          <w:sz w:val="32"/>
          <w:szCs w:val="32"/>
        </w:rPr>
      </w:pPr>
    </w:p>
    <w:p w14:paraId="7E27A028" w14:textId="77777777" w:rsidR="008F6A6D" w:rsidRDefault="0061190E">
      <w:pPr>
        <w:ind w:firstLine="1644"/>
        <w:jc w:val="both"/>
        <w:rPr>
          <w:rFonts w:ascii="Cambria" w:hAnsi="Cambria" w:cs="Cambria"/>
          <w:sz w:val="32"/>
          <w:szCs w:val="32"/>
        </w:rPr>
      </w:pPr>
      <w:r>
        <w:rPr>
          <w:rFonts w:ascii="Cambria" w:hAnsi="Cambria" w:cs="Cambria"/>
          <w:sz w:val="32"/>
          <w:szCs w:val="32"/>
        </w:rPr>
        <w:t>21) comprovante de que a administração encontra-se regular quanto aos repasses devidos ao regime de previdência, geral ou próprio;</w:t>
      </w:r>
    </w:p>
    <w:p w14:paraId="51382600" w14:textId="77777777" w:rsidR="008F6A6D" w:rsidRDefault="008F6A6D">
      <w:pPr>
        <w:ind w:firstLine="1644"/>
        <w:jc w:val="both"/>
        <w:rPr>
          <w:rFonts w:ascii="Cambria" w:hAnsi="Cambria" w:cs="Cambria"/>
          <w:sz w:val="32"/>
          <w:szCs w:val="32"/>
        </w:rPr>
      </w:pPr>
    </w:p>
    <w:p w14:paraId="7216B76C" w14:textId="77777777" w:rsidR="008F6A6D" w:rsidRDefault="0061190E">
      <w:pPr>
        <w:ind w:firstLine="1644"/>
        <w:jc w:val="both"/>
        <w:rPr>
          <w:rFonts w:ascii="Cambria" w:hAnsi="Cambria" w:cs="Cambria"/>
          <w:sz w:val="32"/>
          <w:szCs w:val="32"/>
        </w:rPr>
      </w:pPr>
      <w:r>
        <w:rPr>
          <w:rFonts w:ascii="Cambria" w:hAnsi="Cambria" w:cs="Cambria"/>
          <w:sz w:val="32"/>
          <w:szCs w:val="32"/>
        </w:rPr>
        <w:t>22) relatório circunstanciado acerca da situação atuarial e patrimonial do órgão previdenciário municipal, caso o município tenha Regime Próprio de Previdência Social – RPPS;</w:t>
      </w:r>
    </w:p>
    <w:p w14:paraId="6C8799E0" w14:textId="77777777" w:rsidR="008F6A6D" w:rsidRDefault="008F6A6D">
      <w:pPr>
        <w:ind w:firstLine="1644"/>
        <w:jc w:val="both"/>
        <w:rPr>
          <w:rFonts w:ascii="Cambria" w:hAnsi="Cambria" w:cs="Cambria"/>
          <w:sz w:val="32"/>
          <w:szCs w:val="32"/>
        </w:rPr>
      </w:pPr>
    </w:p>
    <w:p w14:paraId="29271918" w14:textId="77777777" w:rsidR="008F6A6D" w:rsidRDefault="0061190E">
      <w:pPr>
        <w:ind w:firstLine="1644"/>
        <w:jc w:val="both"/>
        <w:rPr>
          <w:rFonts w:ascii="Cambria" w:hAnsi="Cambria" w:cs="Cambria"/>
          <w:sz w:val="32"/>
          <w:szCs w:val="32"/>
        </w:rPr>
      </w:pPr>
      <w:r>
        <w:rPr>
          <w:rFonts w:ascii="Cambria" w:hAnsi="Cambria" w:cs="Cambria"/>
          <w:sz w:val="32"/>
          <w:szCs w:val="32"/>
        </w:rPr>
        <w:t>23) relação dos programas (softwares) utilizados no âmbito das unidades que compõem a estrutura administrativa do Órgão público municipal correspondente, devidamente acompanhados das respectivas senhas de acesso aos mesmos;</w:t>
      </w:r>
    </w:p>
    <w:p w14:paraId="5BFA64CA" w14:textId="77777777" w:rsidR="008F6A6D" w:rsidRDefault="008F6A6D">
      <w:pPr>
        <w:ind w:firstLine="1644"/>
        <w:jc w:val="both"/>
        <w:rPr>
          <w:rFonts w:ascii="Cambria" w:hAnsi="Cambria" w:cs="Cambria"/>
          <w:sz w:val="32"/>
          <w:szCs w:val="32"/>
        </w:rPr>
      </w:pPr>
    </w:p>
    <w:p w14:paraId="2FF986A1" w14:textId="77777777" w:rsidR="008F6A6D" w:rsidRDefault="0061190E">
      <w:pPr>
        <w:ind w:firstLine="1644"/>
        <w:jc w:val="both"/>
        <w:rPr>
          <w:rFonts w:ascii="Cambria" w:hAnsi="Cambria" w:cs="Cambria"/>
          <w:sz w:val="32"/>
          <w:szCs w:val="32"/>
        </w:rPr>
      </w:pPr>
      <w:r>
        <w:rPr>
          <w:rFonts w:ascii="Cambria" w:hAnsi="Cambria" w:cs="Cambria"/>
          <w:sz w:val="32"/>
          <w:szCs w:val="32"/>
        </w:rPr>
        <w:t>24) declaração do Prefeito em exercício, informando que:</w:t>
      </w:r>
    </w:p>
    <w:p w14:paraId="12AEA1E3" w14:textId="77777777" w:rsidR="008F6A6D" w:rsidRDefault="008F6A6D">
      <w:pPr>
        <w:ind w:firstLine="1644"/>
        <w:jc w:val="both"/>
        <w:rPr>
          <w:rFonts w:ascii="Cambria" w:hAnsi="Cambria" w:cs="Cambria"/>
          <w:sz w:val="32"/>
          <w:szCs w:val="32"/>
        </w:rPr>
      </w:pPr>
    </w:p>
    <w:p w14:paraId="50853B4F" w14:textId="77777777" w:rsidR="008F6A6D" w:rsidRDefault="0061190E">
      <w:pPr>
        <w:ind w:left="1701" w:right="794"/>
        <w:jc w:val="both"/>
        <w:rPr>
          <w:rFonts w:ascii="Cambria" w:hAnsi="Cambria" w:cs="Cambria"/>
          <w:sz w:val="32"/>
          <w:szCs w:val="32"/>
        </w:rPr>
      </w:pPr>
      <w:r>
        <w:rPr>
          <w:rFonts w:ascii="Cambria" w:hAnsi="Cambria" w:cs="Cambria"/>
          <w:sz w:val="32"/>
          <w:szCs w:val="32"/>
        </w:rPr>
        <w:t>a) não concedeu aumento da despesa com pessoal nos cento e oitenta dias anteriores ao final do mandato, em observância ao parágrafo único do art. 21 da LRF;</w:t>
      </w:r>
    </w:p>
    <w:p w14:paraId="2241283B" w14:textId="77777777" w:rsidR="008F6A6D" w:rsidRDefault="0061190E">
      <w:pPr>
        <w:ind w:left="1701" w:right="794"/>
        <w:jc w:val="both"/>
        <w:rPr>
          <w:rFonts w:ascii="Cambria" w:hAnsi="Cambria" w:cs="Cambria"/>
          <w:sz w:val="32"/>
          <w:szCs w:val="32"/>
        </w:rPr>
      </w:pPr>
      <w:r>
        <w:rPr>
          <w:rFonts w:ascii="Cambria" w:hAnsi="Cambria" w:cs="Cambria"/>
          <w:sz w:val="32"/>
          <w:szCs w:val="32"/>
        </w:rPr>
        <w:t>b) não realizou operação de crédito por antecipação de receita no último ano de mandato, em razão do disposto na alínea “b” do inciso IV do art. 38 da LRF;</w:t>
      </w:r>
    </w:p>
    <w:p w14:paraId="38B133CE" w14:textId="77777777" w:rsidR="008F6A6D" w:rsidRDefault="0061190E">
      <w:pPr>
        <w:ind w:left="1701" w:right="794"/>
        <w:jc w:val="both"/>
        <w:rPr>
          <w:rFonts w:ascii="Cambria" w:hAnsi="Cambria" w:cs="Cambria"/>
          <w:sz w:val="32"/>
          <w:szCs w:val="32"/>
        </w:rPr>
      </w:pPr>
      <w:r>
        <w:rPr>
          <w:rFonts w:ascii="Cambria" w:hAnsi="Cambria" w:cs="Cambria"/>
          <w:sz w:val="32"/>
          <w:szCs w:val="32"/>
        </w:rPr>
        <w:t xml:space="preserve">c) nos últimos dois </w:t>
      </w:r>
      <w:proofErr w:type="spellStart"/>
      <w:r>
        <w:rPr>
          <w:rFonts w:ascii="Cambria" w:hAnsi="Cambria" w:cs="Cambria"/>
          <w:sz w:val="32"/>
          <w:szCs w:val="32"/>
        </w:rPr>
        <w:t>quadrimestres</w:t>
      </w:r>
      <w:proofErr w:type="spellEnd"/>
      <w:r>
        <w:rPr>
          <w:rFonts w:ascii="Cambria" w:hAnsi="Cambria" w:cs="Cambria"/>
          <w:sz w:val="32"/>
          <w:szCs w:val="32"/>
        </w:rPr>
        <w:t xml:space="preserve"> do seu mandato, não contraiu obrigações de despesa sem disponibilidade financeira para seu pagamento, obedecendo à determinação insculpida no art. 42 da LRF; e</w:t>
      </w:r>
    </w:p>
    <w:p w14:paraId="011D2D8C" w14:textId="77777777" w:rsidR="008F6A6D" w:rsidRDefault="0061190E">
      <w:pPr>
        <w:ind w:left="1701" w:right="794"/>
        <w:jc w:val="both"/>
        <w:rPr>
          <w:rFonts w:ascii="Cambria" w:hAnsi="Cambria" w:cs="Cambria"/>
          <w:sz w:val="32"/>
          <w:szCs w:val="32"/>
        </w:rPr>
      </w:pPr>
      <w:r>
        <w:rPr>
          <w:rFonts w:ascii="Cambria" w:hAnsi="Cambria" w:cs="Cambria"/>
          <w:sz w:val="32"/>
          <w:szCs w:val="32"/>
        </w:rPr>
        <w:t xml:space="preserve">d) não realizou despesas sem prévio empenho, com vistas ao cumprimento da regra preconizada no art. 60 da Lei nº 4.320, de 17 de março de 1964. </w:t>
      </w:r>
    </w:p>
    <w:p w14:paraId="576900D1" w14:textId="77777777" w:rsidR="008F6A6D" w:rsidRDefault="008F6A6D">
      <w:pPr>
        <w:ind w:firstLine="1644"/>
        <w:jc w:val="both"/>
        <w:rPr>
          <w:rFonts w:ascii="Cambria" w:hAnsi="Cambria" w:cs="Cambria"/>
          <w:sz w:val="32"/>
          <w:szCs w:val="32"/>
        </w:rPr>
      </w:pPr>
    </w:p>
    <w:p w14:paraId="72512B2A" w14:textId="77777777" w:rsidR="008F6A6D" w:rsidRDefault="0061190E">
      <w:pPr>
        <w:ind w:firstLine="1644"/>
        <w:jc w:val="both"/>
        <w:rPr>
          <w:rFonts w:ascii="Cambria" w:hAnsi="Cambria" w:cs="Cambria"/>
          <w:sz w:val="32"/>
          <w:szCs w:val="32"/>
        </w:rPr>
      </w:pPr>
      <w:r>
        <w:rPr>
          <w:rFonts w:ascii="Cambria" w:hAnsi="Cambria" w:cs="Cambria"/>
          <w:sz w:val="32"/>
          <w:szCs w:val="32"/>
        </w:rPr>
        <w:t>25) relação de projetos de Lei de iniciativa do Executivo Municipal em tramitação na Câmara.</w:t>
      </w:r>
    </w:p>
    <w:p w14:paraId="2EF1DC60" w14:textId="77777777" w:rsidR="008F6A6D" w:rsidRDefault="008F6A6D">
      <w:pPr>
        <w:ind w:firstLine="1644"/>
        <w:jc w:val="both"/>
        <w:rPr>
          <w:rFonts w:ascii="Cambria" w:hAnsi="Cambria" w:cs="Cambria"/>
          <w:sz w:val="32"/>
          <w:szCs w:val="32"/>
        </w:rPr>
      </w:pPr>
    </w:p>
    <w:p w14:paraId="0FA01AEE" w14:textId="77777777" w:rsidR="008F6A6D" w:rsidRDefault="0061190E">
      <w:pPr>
        <w:ind w:firstLine="1644"/>
        <w:jc w:val="both"/>
        <w:rPr>
          <w:rFonts w:ascii="Cambria" w:hAnsi="Cambria" w:cs="Cambria"/>
          <w:sz w:val="32"/>
          <w:szCs w:val="32"/>
        </w:rPr>
      </w:pPr>
      <w:r>
        <w:rPr>
          <w:rFonts w:ascii="Cambria" w:hAnsi="Cambria" w:cs="Cambria"/>
          <w:sz w:val="32"/>
          <w:szCs w:val="32"/>
        </w:rPr>
        <w:t>Solicita ainda seja informada a localização do ementário de leis do Município e fornecido uma via escaneada, bem como vias igualmente digitalizadas das seguintes Leis:</w:t>
      </w:r>
    </w:p>
    <w:p w14:paraId="0C35DDF4" w14:textId="77777777" w:rsidR="008F6A6D" w:rsidRDefault="008F6A6D">
      <w:pPr>
        <w:ind w:firstLine="1644"/>
        <w:jc w:val="both"/>
        <w:rPr>
          <w:rFonts w:ascii="Cambria" w:hAnsi="Cambria" w:cs="Cambria"/>
          <w:sz w:val="32"/>
          <w:szCs w:val="32"/>
        </w:rPr>
      </w:pPr>
    </w:p>
    <w:p w14:paraId="099083AE" w14:textId="77777777" w:rsidR="008F6A6D" w:rsidRDefault="0061190E">
      <w:pPr>
        <w:ind w:firstLine="1644"/>
        <w:jc w:val="both"/>
        <w:rPr>
          <w:rFonts w:ascii="Cambria" w:hAnsi="Cambria" w:cs="Cambria"/>
          <w:sz w:val="32"/>
          <w:szCs w:val="32"/>
        </w:rPr>
      </w:pPr>
      <w:r>
        <w:rPr>
          <w:rFonts w:ascii="Cambria" w:hAnsi="Cambria" w:cs="Cambria"/>
          <w:sz w:val="32"/>
          <w:szCs w:val="32"/>
        </w:rPr>
        <w:t>a) Lei Orgânica do Município;</w:t>
      </w:r>
    </w:p>
    <w:p w14:paraId="081859DE" w14:textId="77777777" w:rsidR="008F6A6D" w:rsidRDefault="0061190E">
      <w:pPr>
        <w:ind w:firstLine="1644"/>
        <w:jc w:val="both"/>
        <w:rPr>
          <w:rFonts w:ascii="Cambria" w:hAnsi="Cambria" w:cs="Cambria"/>
          <w:sz w:val="32"/>
          <w:szCs w:val="32"/>
        </w:rPr>
      </w:pPr>
      <w:r>
        <w:rPr>
          <w:rFonts w:ascii="Cambria" w:hAnsi="Cambria" w:cs="Cambria"/>
          <w:sz w:val="32"/>
          <w:szCs w:val="32"/>
        </w:rPr>
        <w:t>b) leis complementares à Lei Orgânica, se houverem;</w:t>
      </w:r>
    </w:p>
    <w:p w14:paraId="293C6135" w14:textId="77777777" w:rsidR="008F6A6D" w:rsidRDefault="0061190E">
      <w:pPr>
        <w:ind w:firstLine="1644"/>
        <w:jc w:val="both"/>
        <w:rPr>
          <w:rFonts w:ascii="Cambria" w:hAnsi="Cambria" w:cs="Cambria"/>
          <w:sz w:val="32"/>
          <w:szCs w:val="32"/>
        </w:rPr>
      </w:pPr>
      <w:r>
        <w:rPr>
          <w:rFonts w:ascii="Cambria" w:hAnsi="Cambria" w:cs="Cambria"/>
          <w:sz w:val="32"/>
          <w:szCs w:val="32"/>
        </w:rPr>
        <w:t>c) regimentos internos das entidades da administração municipal;</w:t>
      </w:r>
    </w:p>
    <w:p w14:paraId="0C69F3A4" w14:textId="77777777" w:rsidR="008F6A6D" w:rsidRDefault="0061190E">
      <w:pPr>
        <w:ind w:firstLine="1644"/>
        <w:jc w:val="both"/>
        <w:rPr>
          <w:rFonts w:ascii="Cambria" w:hAnsi="Cambria" w:cs="Cambria"/>
          <w:sz w:val="32"/>
          <w:szCs w:val="32"/>
        </w:rPr>
      </w:pPr>
      <w:r>
        <w:rPr>
          <w:rFonts w:ascii="Cambria" w:hAnsi="Cambria" w:cs="Cambria"/>
          <w:sz w:val="32"/>
          <w:szCs w:val="32"/>
        </w:rPr>
        <w:t>d) lei de organização do quadro de pessoal;</w:t>
      </w:r>
    </w:p>
    <w:p w14:paraId="57B495B2" w14:textId="77777777" w:rsidR="008F6A6D" w:rsidRDefault="0061190E">
      <w:pPr>
        <w:ind w:firstLine="1644"/>
        <w:jc w:val="both"/>
        <w:rPr>
          <w:rFonts w:ascii="Cambria" w:hAnsi="Cambria" w:cs="Cambria"/>
          <w:sz w:val="32"/>
          <w:szCs w:val="32"/>
        </w:rPr>
      </w:pPr>
      <w:r>
        <w:rPr>
          <w:rFonts w:ascii="Cambria" w:hAnsi="Cambria" w:cs="Cambria"/>
          <w:sz w:val="32"/>
          <w:szCs w:val="32"/>
        </w:rPr>
        <w:t>e) estatuto dos servidores públicos, ou norma subsidiariamente utilizada;</w:t>
      </w:r>
    </w:p>
    <w:p w14:paraId="45DFB391" w14:textId="77777777" w:rsidR="008F6A6D" w:rsidRDefault="0061190E">
      <w:pPr>
        <w:ind w:firstLine="1644"/>
        <w:jc w:val="both"/>
        <w:rPr>
          <w:rFonts w:ascii="Cambria" w:hAnsi="Cambria" w:cs="Cambria"/>
          <w:sz w:val="32"/>
          <w:szCs w:val="32"/>
        </w:rPr>
      </w:pPr>
      <w:r>
        <w:rPr>
          <w:rFonts w:ascii="Cambria" w:hAnsi="Cambria" w:cs="Cambria"/>
          <w:sz w:val="32"/>
          <w:szCs w:val="32"/>
        </w:rPr>
        <w:t>f) Lei de parcelamento do uso do solo;</w:t>
      </w:r>
    </w:p>
    <w:p w14:paraId="31F89CB7" w14:textId="77777777" w:rsidR="008F6A6D" w:rsidRDefault="0061190E">
      <w:pPr>
        <w:ind w:firstLine="1644"/>
        <w:jc w:val="both"/>
        <w:rPr>
          <w:rFonts w:ascii="Cambria" w:hAnsi="Cambria" w:cs="Cambria"/>
          <w:sz w:val="32"/>
          <w:szCs w:val="32"/>
        </w:rPr>
      </w:pPr>
      <w:r>
        <w:rPr>
          <w:rFonts w:ascii="Cambria" w:hAnsi="Cambria" w:cs="Cambria"/>
          <w:sz w:val="32"/>
          <w:szCs w:val="32"/>
        </w:rPr>
        <w:t>g) lei de zoneamento;</w:t>
      </w:r>
    </w:p>
    <w:p w14:paraId="29A0E68F" w14:textId="77777777" w:rsidR="008F6A6D" w:rsidRDefault="0061190E">
      <w:pPr>
        <w:ind w:firstLine="1644"/>
        <w:jc w:val="both"/>
        <w:rPr>
          <w:rFonts w:ascii="Cambria" w:hAnsi="Cambria" w:cs="Cambria"/>
          <w:sz w:val="32"/>
          <w:szCs w:val="32"/>
        </w:rPr>
      </w:pPr>
      <w:r>
        <w:rPr>
          <w:rFonts w:ascii="Cambria" w:hAnsi="Cambria" w:cs="Cambria"/>
          <w:sz w:val="32"/>
          <w:szCs w:val="32"/>
        </w:rPr>
        <w:t>h) código de postura;</w:t>
      </w:r>
    </w:p>
    <w:p w14:paraId="1CB9B9C4" w14:textId="77777777" w:rsidR="008F6A6D" w:rsidRDefault="0061190E">
      <w:pPr>
        <w:ind w:firstLine="1644"/>
        <w:jc w:val="both"/>
        <w:rPr>
          <w:rFonts w:ascii="Cambria" w:hAnsi="Cambria" w:cs="Cambria"/>
          <w:sz w:val="32"/>
          <w:szCs w:val="32"/>
        </w:rPr>
      </w:pPr>
      <w:r>
        <w:rPr>
          <w:rFonts w:ascii="Cambria" w:hAnsi="Cambria" w:cs="Cambria"/>
          <w:sz w:val="32"/>
          <w:szCs w:val="32"/>
        </w:rPr>
        <w:t>i) legislação tributária;</w:t>
      </w:r>
    </w:p>
    <w:p w14:paraId="1C18686D" w14:textId="77777777" w:rsidR="008F6A6D" w:rsidRDefault="0061190E">
      <w:pPr>
        <w:ind w:firstLine="1644"/>
        <w:jc w:val="both"/>
        <w:rPr>
          <w:rFonts w:ascii="Cambria" w:hAnsi="Cambria" w:cs="Cambria"/>
          <w:sz w:val="32"/>
          <w:szCs w:val="32"/>
        </w:rPr>
      </w:pPr>
      <w:r>
        <w:rPr>
          <w:rFonts w:ascii="Cambria" w:hAnsi="Cambria" w:cs="Cambria"/>
          <w:sz w:val="32"/>
          <w:szCs w:val="32"/>
        </w:rPr>
        <w:t>j) plano diretor de desenvolvimento urbano e legislação pertinente;</w:t>
      </w:r>
    </w:p>
    <w:p w14:paraId="6F6AD75D" w14:textId="77777777" w:rsidR="008F6A6D" w:rsidRDefault="0061190E">
      <w:pPr>
        <w:ind w:firstLine="1644"/>
        <w:jc w:val="both"/>
        <w:rPr>
          <w:rFonts w:ascii="Cambria" w:hAnsi="Cambria" w:cs="Cambria"/>
          <w:sz w:val="32"/>
          <w:szCs w:val="32"/>
        </w:rPr>
      </w:pPr>
      <w:r>
        <w:rPr>
          <w:rFonts w:ascii="Cambria" w:hAnsi="Cambria" w:cs="Cambria"/>
          <w:sz w:val="32"/>
          <w:szCs w:val="32"/>
        </w:rPr>
        <w:t>l) leis, ou outras espécies de atos normativos, que disciplinem:</w:t>
      </w:r>
    </w:p>
    <w:p w14:paraId="70D50CB5" w14:textId="77777777" w:rsidR="008F6A6D" w:rsidRDefault="0061190E">
      <w:pPr>
        <w:ind w:firstLine="1644"/>
        <w:jc w:val="both"/>
        <w:rPr>
          <w:rFonts w:ascii="Cambria" w:hAnsi="Cambria" w:cs="Cambria"/>
          <w:sz w:val="32"/>
          <w:szCs w:val="32"/>
        </w:rPr>
      </w:pPr>
      <w:r>
        <w:rPr>
          <w:rFonts w:ascii="Cambria" w:hAnsi="Cambria" w:cs="Cambria"/>
          <w:sz w:val="32"/>
          <w:szCs w:val="32"/>
        </w:rPr>
        <w:t>1. concessão, utilização e prestação de contas de diárias;</w:t>
      </w:r>
    </w:p>
    <w:p w14:paraId="38557AC2" w14:textId="77777777" w:rsidR="008F6A6D" w:rsidRDefault="0061190E">
      <w:pPr>
        <w:ind w:firstLine="1644"/>
        <w:jc w:val="both"/>
        <w:rPr>
          <w:rFonts w:ascii="Cambria" w:hAnsi="Cambria" w:cs="Cambria"/>
          <w:sz w:val="32"/>
          <w:szCs w:val="32"/>
        </w:rPr>
      </w:pPr>
      <w:r>
        <w:rPr>
          <w:rFonts w:ascii="Cambria" w:hAnsi="Cambria" w:cs="Cambria"/>
          <w:sz w:val="32"/>
          <w:szCs w:val="32"/>
        </w:rPr>
        <w:t>2. fixação de subsídios de agentes políticos;</w:t>
      </w:r>
    </w:p>
    <w:p w14:paraId="425339D2" w14:textId="77777777" w:rsidR="008F6A6D" w:rsidRDefault="0061190E">
      <w:pPr>
        <w:ind w:firstLine="1644"/>
        <w:jc w:val="both"/>
        <w:rPr>
          <w:rFonts w:ascii="Cambria" w:hAnsi="Cambria" w:cs="Cambria"/>
          <w:sz w:val="32"/>
          <w:szCs w:val="32"/>
        </w:rPr>
      </w:pPr>
      <w:r>
        <w:rPr>
          <w:rFonts w:ascii="Cambria" w:hAnsi="Cambria" w:cs="Cambria"/>
          <w:sz w:val="32"/>
          <w:szCs w:val="32"/>
        </w:rPr>
        <w:t>3. concessão, aplicação dos recursos e prestação de contas de adiantamentos;</w:t>
      </w:r>
    </w:p>
    <w:p w14:paraId="0DDE02DC" w14:textId="77777777" w:rsidR="008F6A6D" w:rsidRDefault="0061190E">
      <w:pPr>
        <w:ind w:firstLine="1644"/>
        <w:jc w:val="both"/>
        <w:rPr>
          <w:rFonts w:ascii="Cambria" w:hAnsi="Cambria" w:cs="Cambria"/>
          <w:sz w:val="32"/>
          <w:szCs w:val="32"/>
        </w:rPr>
      </w:pPr>
      <w:r>
        <w:rPr>
          <w:rFonts w:ascii="Cambria" w:hAnsi="Cambria" w:cs="Cambria"/>
          <w:sz w:val="32"/>
          <w:szCs w:val="32"/>
        </w:rPr>
        <w:t>4. contratação temporária de mão-de-obra;</w:t>
      </w:r>
    </w:p>
    <w:p w14:paraId="19207609" w14:textId="77777777" w:rsidR="008F6A6D" w:rsidRDefault="0061190E">
      <w:pPr>
        <w:ind w:firstLine="1644"/>
        <w:jc w:val="both"/>
        <w:rPr>
          <w:rFonts w:ascii="Cambria" w:hAnsi="Cambria" w:cs="Cambria"/>
          <w:sz w:val="32"/>
          <w:szCs w:val="32"/>
        </w:rPr>
      </w:pPr>
      <w:r>
        <w:rPr>
          <w:rFonts w:ascii="Cambria" w:hAnsi="Cambria" w:cs="Cambria"/>
          <w:sz w:val="32"/>
          <w:szCs w:val="32"/>
        </w:rPr>
        <w:t>5. concessão de subvenções sociais; e</w:t>
      </w:r>
    </w:p>
    <w:p w14:paraId="0D5CEF05" w14:textId="77777777" w:rsidR="008F6A6D" w:rsidRDefault="0061190E">
      <w:pPr>
        <w:ind w:firstLine="1644"/>
        <w:jc w:val="both"/>
        <w:rPr>
          <w:rFonts w:ascii="Cambria" w:hAnsi="Cambria" w:cs="Cambria"/>
          <w:sz w:val="32"/>
          <w:szCs w:val="32"/>
        </w:rPr>
      </w:pPr>
      <w:r>
        <w:rPr>
          <w:rFonts w:ascii="Cambria" w:hAnsi="Cambria" w:cs="Cambria"/>
          <w:sz w:val="32"/>
          <w:szCs w:val="32"/>
        </w:rPr>
        <w:t>6. licitações e contratos administrativos;</w:t>
      </w:r>
    </w:p>
    <w:p w14:paraId="414A4BB0" w14:textId="77777777" w:rsidR="008F6A6D" w:rsidRDefault="0061190E">
      <w:pPr>
        <w:ind w:firstLine="1644"/>
        <w:jc w:val="both"/>
        <w:rPr>
          <w:rFonts w:ascii="Cambria" w:hAnsi="Cambria" w:cs="Cambria"/>
          <w:sz w:val="32"/>
          <w:szCs w:val="32"/>
        </w:rPr>
      </w:pPr>
      <w:r>
        <w:rPr>
          <w:rFonts w:ascii="Cambria" w:hAnsi="Cambria" w:cs="Cambria"/>
          <w:sz w:val="32"/>
          <w:szCs w:val="32"/>
        </w:rPr>
        <w:t>m) outras normas correlatas;</w:t>
      </w:r>
    </w:p>
    <w:p w14:paraId="5A46739B" w14:textId="77777777" w:rsidR="008F6A6D" w:rsidRDefault="008F6A6D">
      <w:pPr>
        <w:ind w:firstLine="1644"/>
        <w:jc w:val="both"/>
        <w:rPr>
          <w:rFonts w:ascii="Cambria" w:hAnsi="Cambria" w:cs="Cambria"/>
          <w:sz w:val="32"/>
          <w:szCs w:val="32"/>
        </w:rPr>
      </w:pPr>
    </w:p>
    <w:p w14:paraId="5BCDE4E3" w14:textId="77777777" w:rsidR="008F6A6D" w:rsidRDefault="0061190E">
      <w:pPr>
        <w:ind w:firstLine="1644"/>
        <w:jc w:val="both"/>
        <w:rPr>
          <w:rFonts w:ascii="Cambria" w:hAnsi="Cambria" w:cs="Cambria"/>
          <w:sz w:val="32"/>
          <w:szCs w:val="32"/>
        </w:rPr>
      </w:pPr>
      <w:r>
        <w:rPr>
          <w:rFonts w:ascii="Cambria" w:hAnsi="Cambria" w:cs="Cambria"/>
          <w:sz w:val="32"/>
          <w:szCs w:val="32"/>
        </w:rPr>
        <w:t>Solicita outrossim, agendamento para realização de vistoria nos prédios públicos e dos automóveis com a designação de integrante da Comissão para acompanhamento.</w:t>
      </w:r>
    </w:p>
    <w:p w14:paraId="04D2C1AB" w14:textId="77777777" w:rsidR="008F6A6D" w:rsidRDefault="0061190E">
      <w:pPr>
        <w:ind w:firstLine="1644"/>
        <w:jc w:val="both"/>
        <w:rPr>
          <w:rFonts w:ascii="Cambria" w:hAnsi="Cambria" w:cs="Cambria"/>
          <w:sz w:val="32"/>
          <w:szCs w:val="32"/>
        </w:rPr>
      </w:pPr>
      <w:r>
        <w:rPr>
          <w:rFonts w:ascii="Cambria" w:hAnsi="Cambria" w:cs="Cambria"/>
          <w:sz w:val="32"/>
          <w:szCs w:val="32"/>
        </w:rPr>
        <w:t>Solicita, por último, reunião para tratar acerca da transferência das chaves dos prédios públicos e dos automóveis da frota municipal.</w:t>
      </w:r>
    </w:p>
    <w:p w14:paraId="245C717F" w14:textId="77777777" w:rsidR="008F6A6D" w:rsidRDefault="008F6A6D">
      <w:pPr>
        <w:ind w:firstLine="1644"/>
        <w:jc w:val="both"/>
        <w:rPr>
          <w:rFonts w:ascii="Cambria" w:hAnsi="Cambria" w:cs="Cambria"/>
          <w:sz w:val="32"/>
          <w:szCs w:val="32"/>
        </w:rPr>
      </w:pPr>
    </w:p>
    <w:p w14:paraId="097AEDB5" w14:textId="77777777" w:rsidR="008F6A6D" w:rsidRDefault="0061190E">
      <w:pPr>
        <w:ind w:firstLine="1644"/>
        <w:jc w:val="both"/>
        <w:rPr>
          <w:rFonts w:ascii="Cambria" w:hAnsi="Cambria" w:cs="Cambria"/>
          <w:sz w:val="32"/>
          <w:szCs w:val="32"/>
        </w:rPr>
      </w:pPr>
      <w:r>
        <w:rPr>
          <w:rFonts w:ascii="Cambria" w:hAnsi="Cambria" w:cs="Cambria"/>
          <w:sz w:val="32"/>
          <w:szCs w:val="32"/>
        </w:rPr>
        <w:t>Sem mais para o momento, reitero os votos de sucesso na condução desta transição para que possamos dar efetividade ao princípio da impessoalidade e da continuidade da administração pública.</w:t>
      </w:r>
    </w:p>
    <w:p w14:paraId="4BFDE0B1" w14:textId="77777777" w:rsidR="008F6A6D" w:rsidRDefault="008F6A6D">
      <w:pPr>
        <w:ind w:firstLine="1644"/>
        <w:jc w:val="both"/>
        <w:rPr>
          <w:rFonts w:ascii="Cambria" w:hAnsi="Cambria" w:cs="Cambria"/>
          <w:sz w:val="32"/>
          <w:szCs w:val="32"/>
        </w:rPr>
      </w:pPr>
    </w:p>
    <w:p w14:paraId="65A1B905" w14:textId="77777777" w:rsidR="008F6A6D" w:rsidRDefault="0061190E">
      <w:pPr>
        <w:ind w:firstLine="1644"/>
        <w:jc w:val="both"/>
        <w:rPr>
          <w:rFonts w:ascii="Cambria" w:hAnsi="Cambria" w:cs="Cambria"/>
          <w:sz w:val="32"/>
          <w:szCs w:val="32"/>
        </w:rPr>
      </w:pPr>
      <w:r>
        <w:rPr>
          <w:rFonts w:ascii="Cambria" w:hAnsi="Cambria" w:cs="Cambria"/>
          <w:sz w:val="32"/>
          <w:szCs w:val="32"/>
        </w:rPr>
        <w:t>Nestes Termos,</w:t>
      </w:r>
    </w:p>
    <w:p w14:paraId="0843E30A" w14:textId="77777777" w:rsidR="008F6A6D" w:rsidRDefault="0061190E">
      <w:pPr>
        <w:ind w:firstLine="1644"/>
        <w:jc w:val="both"/>
        <w:rPr>
          <w:rFonts w:ascii="Cambria" w:hAnsi="Cambria" w:cs="Cambria"/>
          <w:sz w:val="32"/>
          <w:szCs w:val="32"/>
        </w:rPr>
      </w:pPr>
      <w:r>
        <w:rPr>
          <w:rFonts w:ascii="Cambria" w:hAnsi="Cambria" w:cs="Cambria"/>
          <w:sz w:val="32"/>
          <w:szCs w:val="32"/>
        </w:rPr>
        <w:t>Pede Deferimento.</w:t>
      </w:r>
    </w:p>
    <w:p w14:paraId="2F69B187" w14:textId="77777777" w:rsidR="008F6A6D" w:rsidRDefault="008F6A6D">
      <w:pPr>
        <w:ind w:firstLine="1644"/>
        <w:jc w:val="both"/>
        <w:rPr>
          <w:rFonts w:ascii="Cambria" w:hAnsi="Cambria" w:cs="Cambria"/>
          <w:sz w:val="32"/>
          <w:szCs w:val="32"/>
        </w:rPr>
      </w:pPr>
    </w:p>
    <w:p w14:paraId="04CC590B" w14:textId="77777777" w:rsidR="008F6A6D" w:rsidRDefault="008F6A6D">
      <w:pPr>
        <w:ind w:firstLine="1644"/>
        <w:jc w:val="both"/>
        <w:rPr>
          <w:rFonts w:ascii="Cambria" w:hAnsi="Cambria" w:cs="Cambria"/>
          <w:sz w:val="32"/>
          <w:szCs w:val="32"/>
        </w:rPr>
      </w:pPr>
    </w:p>
    <w:p w14:paraId="2E80BC09" w14:textId="77777777" w:rsidR="008F6A6D" w:rsidRDefault="0061190E">
      <w:pPr>
        <w:ind w:firstLine="1644"/>
        <w:jc w:val="both"/>
        <w:rPr>
          <w:rFonts w:ascii="Cambria" w:hAnsi="Cambria" w:cs="Cambria"/>
          <w:sz w:val="32"/>
          <w:szCs w:val="32"/>
        </w:rPr>
      </w:pPr>
      <w:r>
        <w:rPr>
          <w:rFonts w:ascii="Cambria" w:hAnsi="Cambria" w:cs="Cambria"/>
          <w:sz w:val="32"/>
          <w:szCs w:val="32"/>
        </w:rPr>
        <w:t>Coordenador da Equipe de Transição</w:t>
      </w:r>
    </w:p>
    <w:p w14:paraId="1BBA7239" w14:textId="77777777" w:rsidR="008F6A6D" w:rsidRDefault="008F6A6D">
      <w:pPr>
        <w:ind w:firstLine="1644"/>
        <w:jc w:val="both"/>
        <w:rPr>
          <w:rFonts w:ascii="Cambria" w:hAnsi="Cambria" w:cs="Cambria"/>
          <w:sz w:val="32"/>
          <w:szCs w:val="32"/>
        </w:rPr>
      </w:pPr>
    </w:p>
    <w:p w14:paraId="5ABCBD16" w14:textId="77777777" w:rsidR="008F6A6D" w:rsidRDefault="0061190E">
      <w:pPr>
        <w:ind w:firstLine="1644"/>
        <w:jc w:val="both"/>
        <w:rPr>
          <w:rFonts w:ascii="Cambria" w:hAnsi="Cambria" w:cs="Cambria"/>
          <w:sz w:val="32"/>
          <w:szCs w:val="32"/>
        </w:rPr>
      </w:pPr>
      <w:r>
        <w:rPr>
          <w:rFonts w:ascii="Cambria" w:hAnsi="Cambria" w:cs="Cambria"/>
          <w:sz w:val="32"/>
          <w:szCs w:val="32"/>
        </w:rPr>
        <w:t>Membros da Equipe de Transição</w:t>
      </w:r>
    </w:p>
    <w:p w14:paraId="15AEE0AB" w14:textId="77777777" w:rsidR="0061190E" w:rsidRDefault="0061190E">
      <w:pPr>
        <w:ind w:firstLine="1644"/>
        <w:jc w:val="both"/>
        <w:rPr>
          <w:rFonts w:ascii="Cambria" w:hAnsi="Cambria" w:cs="Cambria"/>
          <w:sz w:val="32"/>
          <w:szCs w:val="32"/>
        </w:rPr>
      </w:pPr>
    </w:p>
    <w:sectPr w:rsidR="0061190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04"/>
    <w:rsid w:val="00291EF2"/>
    <w:rsid w:val="003231B5"/>
    <w:rsid w:val="00392292"/>
    <w:rsid w:val="004E6974"/>
    <w:rsid w:val="0061190E"/>
    <w:rsid w:val="008F6A6D"/>
    <w:rsid w:val="00A55B08"/>
    <w:rsid w:val="00A926C2"/>
    <w:rsid w:val="00BC0E9A"/>
    <w:rsid w:val="00C37BB7"/>
    <w:rsid w:val="00CD07B5"/>
    <w:rsid w:val="00CD314F"/>
    <w:rsid w:val="00CD5A04"/>
    <w:rsid w:val="00D45E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29A5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tulo1">
    <w:name w:val="heading 1"/>
    <w:basedOn w:val="Ttulo10"/>
    <w:next w:val="Corpodetexto"/>
    <w:qFormat/>
    <w:pPr>
      <w:numPr>
        <w:numId w:val="1"/>
      </w:numPr>
      <w:outlineLvl w:val="0"/>
    </w:pPr>
  </w:style>
  <w:style w:type="paragraph" w:styleId="Ttulo2">
    <w:name w:val="heading 2"/>
    <w:basedOn w:val="Ttulo10"/>
    <w:next w:val="Corpodetexto"/>
    <w:qFormat/>
    <w:pPr>
      <w:numPr>
        <w:ilvl w:val="1"/>
        <w:numId w:val="1"/>
      </w:numPr>
      <w:spacing w:before="200"/>
      <w:outlineLvl w:val="1"/>
    </w:pPr>
  </w:style>
  <w:style w:type="paragraph" w:styleId="Ttulo3">
    <w:name w:val="heading 3"/>
    <w:basedOn w:val="Ttulo10"/>
    <w:next w:val="Corpodetexto"/>
    <w:qFormat/>
    <w:pPr>
      <w:numPr>
        <w:ilvl w:val="2"/>
        <w:numId w:val="1"/>
      </w:numPr>
      <w:spacing w:before="14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Ttulo10">
    <w:name w:val="Título1"/>
    <w:basedOn w:val="Normal"/>
    <w:next w:val="Corpodetexto"/>
    <w:pPr>
      <w:keepNext/>
      <w:spacing w:before="240" w:after="120"/>
    </w:p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style>
  <w:style w:type="paragraph" w:customStyle="1" w:styleId="ndice">
    <w:name w:val="Índice"/>
    <w:basedOn w:val="Normal"/>
    <w:pPr>
      <w:suppressLineNumbers/>
    </w:pPr>
    <w:rPr>
      <w:rFonts w:cs="Arial"/>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style>
  <w:style w:type="paragraph" w:styleId="Subttulo">
    <w:name w:val="Subtitle"/>
    <w:basedOn w:val="Ttulo10"/>
    <w:next w:val="Corpodetexto"/>
    <w:qFormat/>
    <w:pPr>
      <w:spacing w:before="60"/>
      <w:jc w:val="center"/>
    </w:pPr>
    <w:rPr>
      <w:sz w:val="36"/>
      <w:szCs w:val="36"/>
    </w:rPr>
  </w:style>
  <w:style w:type="paragraph" w:customStyle="1" w:styleId="Default">
    <w:name w:val="Default"/>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1271</Words>
  <Characters>6865</Characters>
  <Application>Microsoft Macintosh Word</Application>
  <DocSecurity>0</DocSecurity>
  <Lines>57</Lines>
  <Paragraphs>16</Paragraphs>
  <ScaleCrop>false</ScaleCrop>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ATOS</dc:title>
  <dc:subject/>
  <dc:creator>tce</dc:creator>
  <cp:keywords/>
  <dc:description/>
  <cp:lastModifiedBy>Pablo Pinto</cp:lastModifiedBy>
  <cp:revision>2</cp:revision>
  <cp:lastPrinted>1900-01-01T03:13:56Z</cp:lastPrinted>
  <dcterms:created xsi:type="dcterms:W3CDTF">2016-11-28T13:19:00Z</dcterms:created>
  <dcterms:modified xsi:type="dcterms:W3CDTF">2016-11-28T13:19:00Z</dcterms:modified>
</cp:coreProperties>
</file>